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39B69" w14:textId="77777777" w:rsidR="00B525C7" w:rsidRPr="00A455B1" w:rsidRDefault="00B525C7" w:rsidP="00B525C7">
      <w:pPr>
        <w:pStyle w:val="Heading1"/>
        <w:jc w:val="center"/>
        <w:rPr>
          <w:color w:val="000000"/>
          <w:sz w:val="24"/>
          <w:szCs w:val="24"/>
        </w:rPr>
      </w:pPr>
      <w:bookmarkStart w:id="0" w:name="_GoBack"/>
      <w:bookmarkEnd w:id="0"/>
      <w:r w:rsidRPr="00A455B1">
        <w:rPr>
          <w:color w:val="000000"/>
          <w:sz w:val="24"/>
          <w:szCs w:val="24"/>
        </w:rPr>
        <w:t>Title 36 MARYLAND STATE LOTTERY AND GAMING CONTROL AGENCY</w:t>
      </w:r>
    </w:p>
    <w:p w14:paraId="0FADF672" w14:textId="77777777" w:rsidR="00B525C7" w:rsidRPr="00A455B1" w:rsidRDefault="00B525C7" w:rsidP="00B525C7">
      <w:pPr>
        <w:pStyle w:val="Heading2"/>
        <w:jc w:val="center"/>
        <w:rPr>
          <w:color w:val="000000"/>
          <w:sz w:val="24"/>
          <w:szCs w:val="24"/>
        </w:rPr>
      </w:pPr>
      <w:r w:rsidRPr="00A455B1">
        <w:rPr>
          <w:color w:val="000000"/>
          <w:sz w:val="24"/>
          <w:szCs w:val="24"/>
        </w:rPr>
        <w:t>Subtitle 02 LOTTERY PROVISIONS</w:t>
      </w:r>
    </w:p>
    <w:p w14:paraId="1FD42B17" w14:textId="77777777" w:rsidR="00B525C7" w:rsidRPr="00A455B1" w:rsidRDefault="00B525C7" w:rsidP="00B525C7">
      <w:pPr>
        <w:pStyle w:val="Heading3"/>
        <w:jc w:val="center"/>
        <w:rPr>
          <w:color w:val="000000"/>
          <w:sz w:val="24"/>
          <w:szCs w:val="24"/>
        </w:rPr>
      </w:pPr>
      <w:r w:rsidRPr="00A455B1">
        <w:rPr>
          <w:color w:val="000000"/>
          <w:sz w:val="24"/>
          <w:szCs w:val="24"/>
        </w:rPr>
        <w:t>Chapter 08 Voluntary Assignment of Monetary Prizes</w:t>
      </w:r>
    </w:p>
    <w:p w14:paraId="2985C342" w14:textId="2C3B1316" w:rsidR="00B525C7" w:rsidRPr="00C02B72" w:rsidRDefault="00B525C7" w:rsidP="00B525C7">
      <w:pPr>
        <w:pStyle w:val="Heading4"/>
        <w:jc w:val="center"/>
        <w:rPr>
          <w:rFonts w:ascii="Times New Roman" w:hAnsi="Times New Roman" w:cs="Times New Roman"/>
          <w:i w:val="0"/>
          <w:color w:val="000000"/>
          <w:sz w:val="24"/>
          <w:szCs w:val="24"/>
        </w:rPr>
      </w:pPr>
      <w:r w:rsidRPr="00C02B72">
        <w:rPr>
          <w:rFonts w:ascii="Times New Roman" w:hAnsi="Times New Roman" w:cs="Times New Roman"/>
          <w:i w:val="0"/>
          <w:color w:val="000000"/>
          <w:sz w:val="24"/>
          <w:szCs w:val="24"/>
        </w:rPr>
        <w:t>Authority:</w:t>
      </w:r>
      <w:r w:rsidR="00C02B72">
        <w:rPr>
          <w:rFonts w:ascii="Times New Roman" w:hAnsi="Times New Roman" w:cs="Times New Roman"/>
          <w:i w:val="0"/>
          <w:color w:val="000000"/>
          <w:sz w:val="24"/>
          <w:szCs w:val="24"/>
        </w:rPr>
        <w:t xml:space="preserve"> </w:t>
      </w:r>
      <w:r w:rsidR="001D3CBC" w:rsidRPr="00C02B72">
        <w:rPr>
          <w:rFonts w:ascii="Times New Roman" w:hAnsi="Times New Roman" w:cs="Times New Roman"/>
          <w:b/>
          <w:i w:val="0"/>
          <w:color w:val="000000"/>
          <w:sz w:val="24"/>
          <w:szCs w:val="24"/>
          <w:u w:val="single"/>
        </w:rPr>
        <w:t>Criminal Procedure Article</w:t>
      </w:r>
      <w:r w:rsidR="002C4A3B">
        <w:rPr>
          <w:rFonts w:ascii="Times New Roman" w:hAnsi="Times New Roman" w:cs="Times New Roman"/>
          <w:b/>
          <w:i w:val="0"/>
          <w:color w:val="000000"/>
          <w:sz w:val="24"/>
          <w:szCs w:val="24"/>
          <w:u w:val="single"/>
        </w:rPr>
        <w:t>,</w:t>
      </w:r>
      <w:r w:rsidR="001D3CBC" w:rsidRPr="00C02B72">
        <w:rPr>
          <w:rFonts w:ascii="Times New Roman" w:hAnsi="Times New Roman" w:cs="Times New Roman"/>
          <w:b/>
          <w:i w:val="0"/>
          <w:color w:val="000000"/>
          <w:sz w:val="24"/>
          <w:szCs w:val="24"/>
          <w:u w:val="single"/>
        </w:rPr>
        <w:t xml:space="preserve"> § 11-618; </w:t>
      </w:r>
      <w:r w:rsidR="002C4A3B" w:rsidRPr="00C02B72">
        <w:rPr>
          <w:rFonts w:ascii="Times New Roman" w:hAnsi="Times New Roman" w:cs="Times New Roman"/>
          <w:b/>
          <w:i w:val="0"/>
          <w:color w:val="000000"/>
          <w:sz w:val="24"/>
          <w:szCs w:val="24"/>
          <w:u w:val="single"/>
        </w:rPr>
        <w:t xml:space="preserve">Family Law Article, § 10-113.1; </w:t>
      </w:r>
      <w:r w:rsidR="001D3CBC" w:rsidRPr="00C02B72">
        <w:rPr>
          <w:rFonts w:ascii="Times New Roman" w:hAnsi="Times New Roman" w:cs="Times New Roman"/>
          <w:b/>
          <w:i w:val="0"/>
          <w:color w:val="000000"/>
          <w:sz w:val="24"/>
          <w:szCs w:val="24"/>
          <w:u w:val="single"/>
        </w:rPr>
        <w:t>State Finance and Procurement Article</w:t>
      </w:r>
      <w:r w:rsidR="00AB7ADF">
        <w:rPr>
          <w:rFonts w:ascii="Times New Roman" w:hAnsi="Times New Roman" w:cs="Times New Roman"/>
          <w:b/>
          <w:i w:val="0"/>
          <w:color w:val="000000"/>
          <w:sz w:val="24"/>
          <w:szCs w:val="24"/>
          <w:u w:val="single"/>
        </w:rPr>
        <w:t>,</w:t>
      </w:r>
      <w:r w:rsidR="001D3CBC" w:rsidRPr="00C02B72">
        <w:rPr>
          <w:rFonts w:ascii="Times New Roman" w:hAnsi="Times New Roman" w:cs="Times New Roman"/>
          <w:b/>
          <w:i w:val="0"/>
          <w:color w:val="000000"/>
          <w:sz w:val="24"/>
          <w:szCs w:val="24"/>
          <w:u w:val="single"/>
        </w:rPr>
        <w:t xml:space="preserve"> § 3-307</w:t>
      </w:r>
      <w:r w:rsidR="00C02B72">
        <w:rPr>
          <w:rFonts w:ascii="Times New Roman" w:hAnsi="Times New Roman" w:cs="Times New Roman"/>
          <w:b/>
          <w:i w:val="0"/>
          <w:color w:val="000000"/>
          <w:sz w:val="24"/>
          <w:szCs w:val="24"/>
          <w:u w:val="single"/>
        </w:rPr>
        <w:t>, and</w:t>
      </w:r>
      <w:r w:rsidR="00C02B72" w:rsidRPr="00C02B72">
        <w:rPr>
          <w:rFonts w:ascii="Times New Roman" w:hAnsi="Times New Roman" w:cs="Times New Roman"/>
          <w:i w:val="0"/>
          <w:color w:val="000000"/>
          <w:sz w:val="24"/>
          <w:szCs w:val="24"/>
        </w:rPr>
        <w:t xml:space="preserve"> </w:t>
      </w:r>
      <w:r w:rsidR="00C02B72" w:rsidRPr="00737E3E">
        <w:rPr>
          <w:rFonts w:ascii="Times New Roman" w:hAnsi="Times New Roman" w:cs="Times New Roman"/>
          <w:i w:val="0"/>
          <w:color w:val="000000"/>
          <w:sz w:val="24"/>
          <w:szCs w:val="24"/>
        </w:rPr>
        <w:t>State Government Article, §§ 9-109, 9-110, and 9-122</w:t>
      </w:r>
      <w:r w:rsidR="001D3CBC" w:rsidRPr="00C02B72">
        <w:rPr>
          <w:rFonts w:ascii="Times New Roman" w:hAnsi="Times New Roman" w:cs="Times New Roman"/>
          <w:i w:val="0"/>
          <w:color w:val="000000"/>
          <w:sz w:val="24"/>
          <w:szCs w:val="24"/>
        </w:rPr>
        <w:t>,</w:t>
      </w:r>
      <w:r w:rsidRPr="00C02B72">
        <w:rPr>
          <w:rFonts w:ascii="Times New Roman" w:hAnsi="Times New Roman" w:cs="Times New Roman"/>
          <w:i w:val="0"/>
          <w:color w:val="000000"/>
          <w:sz w:val="24"/>
          <w:szCs w:val="24"/>
        </w:rPr>
        <w:t xml:space="preserve"> Annotated Code of Maryland</w:t>
      </w:r>
    </w:p>
    <w:p w14:paraId="0BA093C5" w14:textId="77777777" w:rsidR="00B525C7" w:rsidRPr="00A455B1" w:rsidRDefault="00B525C7" w:rsidP="00B525C7">
      <w:pPr>
        <w:pStyle w:val="Heading3"/>
        <w:rPr>
          <w:color w:val="000000"/>
          <w:sz w:val="24"/>
          <w:szCs w:val="24"/>
        </w:rPr>
      </w:pPr>
      <w:r w:rsidRPr="00A455B1">
        <w:rPr>
          <w:color w:val="000000"/>
          <w:sz w:val="24"/>
          <w:szCs w:val="24"/>
        </w:rPr>
        <w:t>.01 Definitions.</w:t>
      </w:r>
    </w:p>
    <w:p w14:paraId="2A51A969" w14:textId="77777777" w:rsidR="00B525C7" w:rsidRPr="00A455B1" w:rsidRDefault="00B525C7" w:rsidP="00B525C7">
      <w:pPr>
        <w:pStyle w:val="p1"/>
        <w:ind w:firstLine="187"/>
        <w:rPr>
          <w:color w:val="000000"/>
        </w:rPr>
      </w:pPr>
      <w:r w:rsidRPr="00A455B1">
        <w:rPr>
          <w:color w:val="000000"/>
        </w:rPr>
        <w:t>A. In this chapter, the following terms have the meanings indicated.</w:t>
      </w:r>
    </w:p>
    <w:p w14:paraId="19DCE781" w14:textId="77777777" w:rsidR="00B525C7" w:rsidRPr="00A455B1" w:rsidRDefault="00B525C7" w:rsidP="00B525C7">
      <w:pPr>
        <w:pStyle w:val="p1"/>
        <w:ind w:firstLine="187"/>
        <w:rPr>
          <w:color w:val="000000"/>
        </w:rPr>
      </w:pPr>
      <w:r w:rsidRPr="00A455B1">
        <w:rPr>
          <w:color w:val="000000"/>
        </w:rPr>
        <w:t>B. Terms Defined.</w:t>
      </w:r>
    </w:p>
    <w:p w14:paraId="4AAA08D8" w14:textId="57607AAB" w:rsidR="00B525C7" w:rsidRPr="00A455B1" w:rsidRDefault="00B525C7" w:rsidP="00B525C7">
      <w:pPr>
        <w:pStyle w:val="p2"/>
        <w:ind w:firstLine="389"/>
        <w:rPr>
          <w:color w:val="000000"/>
        </w:rPr>
      </w:pPr>
      <w:r w:rsidRPr="00A455B1">
        <w:rPr>
          <w:color w:val="000000"/>
        </w:rPr>
        <w:t>(1) "Assignee" means a person who enters into a contract of assignment with a lottery prize winner or the estate of a lottery prize winner to obtain by court order voluntary assignment of the lottery prize winner’s lottery prize payment in whole or in part.</w:t>
      </w:r>
    </w:p>
    <w:p w14:paraId="78221D28" w14:textId="77777777" w:rsidR="00B525C7" w:rsidRPr="00A455B1" w:rsidRDefault="00B525C7" w:rsidP="00B525C7">
      <w:pPr>
        <w:pStyle w:val="p2"/>
        <w:ind w:firstLine="389"/>
        <w:rPr>
          <w:color w:val="000000"/>
        </w:rPr>
      </w:pPr>
      <w:r w:rsidRPr="00A455B1">
        <w:rPr>
          <w:color w:val="000000"/>
        </w:rPr>
        <w:t>(2) "Assignee affidavit" means a sworn statement made under oath before a notary public by a person representing that the person seeks to obtain an assignment.</w:t>
      </w:r>
    </w:p>
    <w:p w14:paraId="4FC58DCD" w14:textId="77777777" w:rsidR="00B525C7" w:rsidRPr="00A455B1" w:rsidRDefault="00B525C7" w:rsidP="00B525C7">
      <w:pPr>
        <w:pStyle w:val="p2"/>
        <w:ind w:firstLine="389"/>
        <w:rPr>
          <w:color w:val="000000"/>
        </w:rPr>
      </w:pPr>
      <w:r w:rsidRPr="00A455B1">
        <w:rPr>
          <w:color w:val="000000"/>
        </w:rPr>
        <w:t>(3) "Assignment" means the voluntary written transfer under a court order pursuant to the Assignment Law by:</w:t>
      </w:r>
    </w:p>
    <w:p w14:paraId="68DDDE7E" w14:textId="77777777" w:rsidR="00B525C7" w:rsidRPr="00A455B1" w:rsidRDefault="00B525C7" w:rsidP="00B525C7">
      <w:pPr>
        <w:pStyle w:val="p3"/>
        <w:ind w:firstLine="590"/>
        <w:rPr>
          <w:color w:val="000000"/>
        </w:rPr>
      </w:pPr>
      <w:r w:rsidRPr="00A455B1">
        <w:rPr>
          <w:color w:val="000000"/>
        </w:rPr>
        <w:t>(a) A lottery prize winner of all or part of the lottery prize winner’s prize payment to an assignee or subsequent assignee by court order; or</w:t>
      </w:r>
    </w:p>
    <w:p w14:paraId="22AD6CA1" w14:textId="77777777" w:rsidR="00B525C7" w:rsidRPr="00A455B1" w:rsidRDefault="00B525C7" w:rsidP="00B525C7">
      <w:pPr>
        <w:pStyle w:val="p3"/>
        <w:ind w:firstLine="590"/>
        <w:rPr>
          <w:color w:val="000000"/>
        </w:rPr>
      </w:pPr>
      <w:r w:rsidRPr="00A455B1">
        <w:rPr>
          <w:color w:val="000000"/>
        </w:rPr>
        <w:t>(b) An assignee or subsequent assignee of the same or related lottery prize payment that was previously assigned by court order.</w:t>
      </w:r>
    </w:p>
    <w:p w14:paraId="722D22B1" w14:textId="754C595B" w:rsidR="00B525C7" w:rsidRPr="00A455B1" w:rsidRDefault="00B525C7" w:rsidP="00B525C7">
      <w:pPr>
        <w:pStyle w:val="p2"/>
        <w:ind w:firstLine="389"/>
        <w:rPr>
          <w:color w:val="000000"/>
        </w:rPr>
      </w:pPr>
      <w:r w:rsidRPr="00A455B1">
        <w:rPr>
          <w:color w:val="000000"/>
        </w:rPr>
        <w:lastRenderedPageBreak/>
        <w:t>(4) "Assignment Law" means State Government Article, §9-122(b)(1)</w:t>
      </w:r>
      <w:r w:rsidR="00064158">
        <w:rPr>
          <w:color w:val="000000"/>
        </w:rPr>
        <w:t>-</w:t>
      </w:r>
      <w:r w:rsidRPr="00A455B1">
        <w:rPr>
          <w:color w:val="000000"/>
        </w:rPr>
        <w:t>(4), Annotated Code of Maryland, and this chapter.</w:t>
      </w:r>
    </w:p>
    <w:p w14:paraId="4898E812" w14:textId="77777777" w:rsidR="00B525C7" w:rsidRPr="00A455B1" w:rsidRDefault="00B525C7" w:rsidP="00B525C7">
      <w:pPr>
        <w:pStyle w:val="p2"/>
        <w:ind w:firstLine="389"/>
        <w:rPr>
          <w:color w:val="000000"/>
        </w:rPr>
      </w:pPr>
      <w:r w:rsidRPr="00A455B1">
        <w:rPr>
          <w:color w:val="000000"/>
        </w:rPr>
        <w:t>(5) "Assignor" means:</w:t>
      </w:r>
    </w:p>
    <w:p w14:paraId="2D0BD97A" w14:textId="77777777" w:rsidR="00B525C7" w:rsidRPr="00A455B1" w:rsidRDefault="00B525C7" w:rsidP="00B525C7">
      <w:pPr>
        <w:pStyle w:val="p3"/>
        <w:ind w:firstLine="590"/>
        <w:rPr>
          <w:color w:val="000000"/>
        </w:rPr>
      </w:pPr>
      <w:r w:rsidRPr="00A455B1">
        <w:rPr>
          <w:color w:val="000000"/>
        </w:rPr>
        <w:t>(a) A lottery prize winner who makes the assignment of a lottery prize payment in whole or in part to an assignee or a subsequent assignee; or</w:t>
      </w:r>
    </w:p>
    <w:p w14:paraId="3AA2D61E" w14:textId="77777777" w:rsidR="00B525C7" w:rsidRPr="00A455B1" w:rsidRDefault="00B525C7" w:rsidP="00B525C7">
      <w:pPr>
        <w:pStyle w:val="p3"/>
        <w:ind w:firstLine="590"/>
        <w:rPr>
          <w:color w:val="000000"/>
        </w:rPr>
      </w:pPr>
      <w:r w:rsidRPr="00A455B1">
        <w:rPr>
          <w:color w:val="000000"/>
        </w:rPr>
        <w:t>(b) An assignee or subsequent assignee who seeks a court order to reassign the same or related lottery prize payment that was previously assigned by court order.</w:t>
      </w:r>
    </w:p>
    <w:p w14:paraId="13FD0A9A" w14:textId="77777777" w:rsidR="00B525C7" w:rsidRPr="00A455B1" w:rsidRDefault="00B525C7" w:rsidP="00B525C7">
      <w:pPr>
        <w:pStyle w:val="p2"/>
        <w:ind w:firstLine="389"/>
        <w:rPr>
          <w:color w:val="000000"/>
        </w:rPr>
      </w:pPr>
      <w:r w:rsidRPr="00A455B1">
        <w:rPr>
          <w:color w:val="000000"/>
        </w:rPr>
        <w:t>(6) "Assignor affidavit" means a sworn statement made under oath before a notary public by:</w:t>
      </w:r>
    </w:p>
    <w:p w14:paraId="6D8C7748" w14:textId="77777777" w:rsidR="00B525C7" w:rsidRPr="00A455B1" w:rsidRDefault="00B525C7" w:rsidP="00B525C7">
      <w:pPr>
        <w:pStyle w:val="p3"/>
        <w:ind w:firstLine="590"/>
        <w:rPr>
          <w:color w:val="000000"/>
        </w:rPr>
      </w:pPr>
      <w:r w:rsidRPr="00A455B1">
        <w:rPr>
          <w:color w:val="000000"/>
        </w:rPr>
        <w:t>(a) A lottery prize winner who seeks to assign in whole or in part the lottery prize winner’s monetary prize payment; or</w:t>
      </w:r>
    </w:p>
    <w:p w14:paraId="40C8EDFB" w14:textId="77777777" w:rsidR="00B525C7" w:rsidRPr="00A455B1" w:rsidRDefault="00B525C7" w:rsidP="00B525C7">
      <w:pPr>
        <w:pStyle w:val="p3"/>
        <w:ind w:firstLine="590"/>
        <w:rPr>
          <w:color w:val="000000"/>
        </w:rPr>
      </w:pPr>
      <w:r w:rsidRPr="00A455B1">
        <w:rPr>
          <w:color w:val="000000"/>
        </w:rPr>
        <w:t>(b) A person who was previously granted assignment by the court of the same or a related lottery prize payment that the person seeks to reassign.</w:t>
      </w:r>
    </w:p>
    <w:p w14:paraId="775E9484" w14:textId="77777777" w:rsidR="00B525C7" w:rsidRPr="00A455B1" w:rsidRDefault="00B525C7" w:rsidP="00B525C7">
      <w:pPr>
        <w:pStyle w:val="p2"/>
        <w:ind w:firstLine="389"/>
        <w:rPr>
          <w:color w:val="000000"/>
        </w:rPr>
      </w:pPr>
      <w:r w:rsidRPr="00A455B1">
        <w:rPr>
          <w:color w:val="000000"/>
        </w:rPr>
        <w:t>(7) "Contract of assignment" means the written instrument, however named, that is used to execute an assignment of a lottery prize payment.</w:t>
      </w:r>
    </w:p>
    <w:p w14:paraId="02748019" w14:textId="2D67A804" w:rsidR="00B525C7" w:rsidRPr="00A455B1" w:rsidRDefault="00B525C7" w:rsidP="00B525C7">
      <w:pPr>
        <w:pStyle w:val="p2"/>
        <w:ind w:firstLine="389"/>
        <w:rPr>
          <w:color w:val="000000"/>
        </w:rPr>
      </w:pPr>
      <w:r w:rsidRPr="00A455B1">
        <w:rPr>
          <w:color w:val="000000"/>
        </w:rPr>
        <w:t xml:space="preserve">(8) "Court" means the </w:t>
      </w:r>
      <w:r w:rsidR="003C027E" w:rsidRPr="006F0267">
        <w:rPr>
          <w:b/>
          <w:color w:val="000000"/>
          <w:u w:val="single"/>
        </w:rPr>
        <w:t>c</w:t>
      </w:r>
      <w:r w:rsidR="00A455B1" w:rsidRPr="006F0267">
        <w:rPr>
          <w:b/>
          <w:color w:val="000000"/>
          <w:u w:val="single"/>
        </w:rPr>
        <w:t>ourt in the</w:t>
      </w:r>
      <w:r w:rsidR="006F0267">
        <w:rPr>
          <w:b/>
          <w:color w:val="000000"/>
          <w:u w:val="single"/>
        </w:rPr>
        <w:t xml:space="preserve"> c</w:t>
      </w:r>
      <w:r w:rsidR="006F0267" w:rsidRPr="006F0267">
        <w:rPr>
          <w:strike/>
          <w:color w:val="000000"/>
        </w:rPr>
        <w:t>C</w:t>
      </w:r>
      <w:r w:rsidRPr="00A455B1">
        <w:rPr>
          <w:color w:val="000000"/>
        </w:rPr>
        <w:t>ounty where the Agency’s headquarters are located.</w:t>
      </w:r>
    </w:p>
    <w:p w14:paraId="4A62E12D" w14:textId="77777777" w:rsidR="00B525C7" w:rsidRPr="00A455B1" w:rsidRDefault="00B525C7" w:rsidP="00B525C7">
      <w:pPr>
        <w:pStyle w:val="p2"/>
        <w:ind w:firstLine="389"/>
        <w:rPr>
          <w:color w:val="000000"/>
        </w:rPr>
      </w:pPr>
      <w:r w:rsidRPr="00A455B1">
        <w:rPr>
          <w:color w:val="000000"/>
        </w:rPr>
        <w:t>(9) "Lottery prize payment" means a monetary prize that the Agency pays in installments over time.</w:t>
      </w:r>
    </w:p>
    <w:p w14:paraId="4E6547A0" w14:textId="77777777" w:rsidR="00B525C7" w:rsidRPr="00A455B1" w:rsidRDefault="00B525C7" w:rsidP="00B525C7">
      <w:pPr>
        <w:pStyle w:val="p2"/>
        <w:ind w:firstLine="389"/>
        <w:rPr>
          <w:color w:val="000000"/>
        </w:rPr>
      </w:pPr>
      <w:r w:rsidRPr="00A455B1">
        <w:rPr>
          <w:color w:val="000000"/>
        </w:rPr>
        <w:t>(10) "Lottery prize winner" means the person who won a lottery prize payment.</w:t>
      </w:r>
    </w:p>
    <w:p w14:paraId="3DB503BE" w14:textId="150CE445" w:rsidR="00C2072B" w:rsidRPr="00245D17" w:rsidRDefault="00B525C7" w:rsidP="00B525C7">
      <w:pPr>
        <w:pStyle w:val="p2"/>
        <w:ind w:firstLine="389"/>
        <w:rPr>
          <w:strike/>
          <w:color w:val="000000"/>
        </w:rPr>
      </w:pPr>
      <w:r w:rsidRPr="00A455B1">
        <w:rPr>
          <w:color w:val="000000"/>
        </w:rPr>
        <w:t xml:space="preserve">(11) "Petition" means a written instrument filed in court </w:t>
      </w:r>
      <w:r w:rsidRPr="00531ED2">
        <w:rPr>
          <w:strike/>
          <w:color w:val="000000"/>
        </w:rPr>
        <w:t>in accordance with the Assignment Law which seeks</w:t>
      </w:r>
      <w:r w:rsidR="00531ED2" w:rsidRPr="00531ED2">
        <w:rPr>
          <w:b/>
          <w:color w:val="000000"/>
          <w:u w:val="single"/>
        </w:rPr>
        <w:t>requesting</w:t>
      </w:r>
      <w:r w:rsidRPr="00A455B1">
        <w:rPr>
          <w:color w:val="000000"/>
        </w:rPr>
        <w:t xml:space="preserve"> the assignment of a lottery prize payment.</w:t>
      </w:r>
    </w:p>
    <w:p w14:paraId="3DC279A6" w14:textId="4B8FE1D6" w:rsidR="00B525C7" w:rsidRDefault="00B525C7" w:rsidP="00B525C7">
      <w:pPr>
        <w:pStyle w:val="p2"/>
        <w:ind w:firstLine="389"/>
        <w:rPr>
          <w:color w:val="000000"/>
        </w:rPr>
      </w:pPr>
      <w:r w:rsidRPr="00C2072B">
        <w:rPr>
          <w:color w:val="000000"/>
        </w:rPr>
        <w:lastRenderedPageBreak/>
        <w:t>(12)</w:t>
      </w:r>
      <w:r w:rsidRPr="00A455B1">
        <w:rPr>
          <w:color w:val="000000"/>
        </w:rPr>
        <w:t>"Subsequent assignee" means a person designated by court order to receive the same or a related lottery prize payment from the Agency.</w:t>
      </w:r>
    </w:p>
    <w:p w14:paraId="68C1AD45" w14:textId="77777777" w:rsidR="003C027E" w:rsidRPr="00245D17" w:rsidRDefault="003C027E" w:rsidP="00245D17">
      <w:pPr>
        <w:pStyle w:val="p2"/>
        <w:rPr>
          <w:b/>
          <w:color w:val="000000"/>
          <w:u w:val="single"/>
        </w:rPr>
      </w:pPr>
      <w:r w:rsidRPr="00245D17">
        <w:rPr>
          <w:b/>
          <w:color w:val="000000"/>
          <w:u w:val="single"/>
        </w:rPr>
        <w:t>.02 General</w:t>
      </w:r>
    </w:p>
    <w:p w14:paraId="34F00AA9" w14:textId="6F6E17DE" w:rsidR="006A2E62" w:rsidRPr="00245D17" w:rsidRDefault="003C027E" w:rsidP="00245D17">
      <w:pPr>
        <w:pStyle w:val="p2"/>
        <w:numPr>
          <w:ilvl w:val="0"/>
          <w:numId w:val="1"/>
        </w:numPr>
        <w:spacing w:after="240" w:afterAutospacing="0"/>
        <w:ind w:left="461" w:hanging="274"/>
        <w:rPr>
          <w:b/>
          <w:color w:val="000000"/>
          <w:u w:val="single"/>
        </w:rPr>
      </w:pPr>
      <w:r w:rsidRPr="00245D17">
        <w:rPr>
          <w:b/>
          <w:color w:val="000000"/>
          <w:u w:val="single"/>
        </w:rPr>
        <w:t>An assignment is permitted as authorized by State Government Article, §9-122(b)(1)</w:t>
      </w:r>
      <w:r w:rsidR="006F0267">
        <w:rPr>
          <w:b/>
          <w:color w:val="000000"/>
          <w:u w:val="single"/>
        </w:rPr>
        <w:t>-</w:t>
      </w:r>
      <w:r w:rsidRPr="00245D17">
        <w:rPr>
          <w:b/>
          <w:color w:val="000000"/>
          <w:u w:val="single"/>
        </w:rPr>
        <w:t>(4), Annotated Code of Maryland.</w:t>
      </w:r>
    </w:p>
    <w:p w14:paraId="77D5BA40" w14:textId="27BC7222" w:rsidR="003C027E" w:rsidRDefault="003C027E" w:rsidP="00245D17">
      <w:pPr>
        <w:pStyle w:val="p2"/>
        <w:numPr>
          <w:ilvl w:val="0"/>
          <w:numId w:val="1"/>
        </w:numPr>
        <w:spacing w:before="0" w:beforeAutospacing="0" w:after="240" w:afterAutospacing="0"/>
        <w:ind w:left="450" w:hanging="270"/>
        <w:rPr>
          <w:b/>
          <w:color w:val="000000"/>
          <w:u w:val="single"/>
        </w:rPr>
      </w:pPr>
      <w:r w:rsidRPr="00245D17">
        <w:rPr>
          <w:b/>
          <w:color w:val="000000"/>
          <w:u w:val="single"/>
        </w:rPr>
        <w:t>The ma</w:t>
      </w:r>
      <w:r w:rsidR="006A2E62" w:rsidRPr="00245D17">
        <w:rPr>
          <w:b/>
          <w:color w:val="000000"/>
          <w:u w:val="single"/>
        </w:rPr>
        <w:t>nner by which an assignment may</w:t>
      </w:r>
      <w:r w:rsidRPr="00245D17">
        <w:rPr>
          <w:b/>
          <w:color w:val="000000"/>
          <w:u w:val="single"/>
        </w:rPr>
        <w:t xml:space="preserve"> be processed </w:t>
      </w:r>
      <w:r w:rsidR="006A2E62" w:rsidRPr="00245D17">
        <w:rPr>
          <w:b/>
          <w:color w:val="000000"/>
          <w:u w:val="single"/>
        </w:rPr>
        <w:t>is as provided in State Government Article, §9-122(b)(1)</w:t>
      </w:r>
      <w:r w:rsidR="00064158">
        <w:rPr>
          <w:b/>
          <w:color w:val="000000"/>
          <w:u w:val="single"/>
        </w:rPr>
        <w:t>-</w:t>
      </w:r>
      <w:r w:rsidR="006A2E62" w:rsidRPr="00245D17">
        <w:rPr>
          <w:b/>
          <w:color w:val="000000"/>
          <w:u w:val="single"/>
        </w:rPr>
        <w:t>(4), Annotated Code of Maryland.</w:t>
      </w:r>
    </w:p>
    <w:p w14:paraId="2C024845" w14:textId="27A413B4" w:rsidR="0081301E" w:rsidRPr="00245D17" w:rsidRDefault="006F0267" w:rsidP="00245D17">
      <w:pPr>
        <w:pStyle w:val="p2"/>
        <w:numPr>
          <w:ilvl w:val="0"/>
          <w:numId w:val="1"/>
        </w:numPr>
        <w:ind w:left="450" w:hanging="270"/>
        <w:rPr>
          <w:b/>
          <w:color w:val="000000"/>
          <w:u w:val="single"/>
        </w:rPr>
      </w:pPr>
      <w:r>
        <w:rPr>
          <w:b/>
          <w:color w:val="000000"/>
          <w:u w:val="single"/>
        </w:rPr>
        <w:t>For purposes of determining annually whether an assign</w:t>
      </w:r>
      <w:r w:rsidR="00531ED2">
        <w:rPr>
          <w:b/>
          <w:color w:val="000000"/>
          <w:u w:val="single"/>
        </w:rPr>
        <w:t>ee or subsequent assignee owes S</w:t>
      </w:r>
      <w:r>
        <w:rPr>
          <w:b/>
          <w:color w:val="000000"/>
          <w:u w:val="single"/>
        </w:rPr>
        <w:t>tate obligations, the Agency sha</w:t>
      </w:r>
      <w:r w:rsidR="00D83FC9">
        <w:rPr>
          <w:b/>
          <w:color w:val="000000"/>
          <w:u w:val="single"/>
        </w:rPr>
        <w:t>ll treat a</w:t>
      </w:r>
      <w:r w:rsidR="0081301E">
        <w:rPr>
          <w:b/>
          <w:color w:val="000000"/>
          <w:u w:val="single"/>
        </w:rPr>
        <w:t>n assignee or subsequent assignee</w:t>
      </w:r>
      <w:r w:rsidR="00D83FC9">
        <w:rPr>
          <w:b/>
          <w:color w:val="000000"/>
          <w:u w:val="single"/>
        </w:rPr>
        <w:t xml:space="preserve"> as</w:t>
      </w:r>
      <w:r w:rsidR="00121F13">
        <w:rPr>
          <w:b/>
          <w:color w:val="000000"/>
          <w:u w:val="single"/>
        </w:rPr>
        <w:t xml:space="preserve"> if they won the prize</w:t>
      </w:r>
      <w:r w:rsidR="00531ED2">
        <w:rPr>
          <w:b/>
          <w:color w:val="000000"/>
          <w:u w:val="single"/>
        </w:rPr>
        <w:t>.</w:t>
      </w:r>
      <w:r w:rsidR="00121F13">
        <w:rPr>
          <w:b/>
          <w:color w:val="000000"/>
          <w:u w:val="single"/>
        </w:rPr>
        <w:t xml:space="preserve"> </w:t>
      </w:r>
    </w:p>
    <w:p w14:paraId="5D5726AE" w14:textId="314F9B1A" w:rsidR="00B525C7" w:rsidRPr="00A455B1" w:rsidRDefault="00B525C7" w:rsidP="003C027E">
      <w:pPr>
        <w:pStyle w:val="p2"/>
        <w:rPr>
          <w:color w:val="000000"/>
        </w:rPr>
      </w:pPr>
      <w:r w:rsidRPr="00245D17">
        <w:rPr>
          <w:strike/>
          <w:color w:val="000000"/>
        </w:rPr>
        <w:t>.02</w:t>
      </w:r>
      <w:r w:rsidR="003C027E" w:rsidRPr="00245D17">
        <w:rPr>
          <w:b/>
          <w:color w:val="000000"/>
          <w:u w:val="single"/>
        </w:rPr>
        <w:t>.03</w:t>
      </w:r>
      <w:r w:rsidRPr="00A455B1">
        <w:rPr>
          <w:color w:val="000000"/>
        </w:rPr>
        <w:t xml:space="preserve"> Who May Seek Assignment.</w:t>
      </w:r>
    </w:p>
    <w:p w14:paraId="7373BDBF" w14:textId="77777777" w:rsidR="00B525C7" w:rsidRPr="00A455B1" w:rsidRDefault="00B525C7" w:rsidP="00B525C7">
      <w:pPr>
        <w:pStyle w:val="p1"/>
        <w:ind w:firstLine="187"/>
        <w:rPr>
          <w:color w:val="000000"/>
        </w:rPr>
      </w:pPr>
      <w:r w:rsidRPr="00A455B1">
        <w:rPr>
          <w:color w:val="000000"/>
        </w:rPr>
        <w:t>A. A person entitled to receive a lottery prize payment may file a petition with the court for voluntary assignment of all or part of the lottery prize payment.</w:t>
      </w:r>
    </w:p>
    <w:p w14:paraId="3A432EBD" w14:textId="77777777" w:rsidR="00B525C7" w:rsidRPr="00A455B1" w:rsidRDefault="00B525C7" w:rsidP="00B525C7">
      <w:pPr>
        <w:pStyle w:val="p1"/>
        <w:ind w:firstLine="187"/>
        <w:rPr>
          <w:color w:val="000000"/>
        </w:rPr>
      </w:pPr>
      <w:r w:rsidRPr="00A455B1">
        <w:rPr>
          <w:color w:val="000000"/>
        </w:rPr>
        <w:t>B. If a lottery prize payment is jointly owned, before an owner of the prize may file a petition in court for voluntary assignment of all or part of the lottery prize, all joint owners of the same lottery prize payment shall:</w:t>
      </w:r>
    </w:p>
    <w:p w14:paraId="3E64E74C" w14:textId="77777777" w:rsidR="00B525C7" w:rsidRPr="00A455B1" w:rsidRDefault="00B525C7" w:rsidP="00B525C7">
      <w:pPr>
        <w:pStyle w:val="p2"/>
        <w:ind w:firstLine="389"/>
        <w:rPr>
          <w:color w:val="000000"/>
        </w:rPr>
      </w:pPr>
      <w:r w:rsidRPr="00A455B1">
        <w:rPr>
          <w:color w:val="000000"/>
        </w:rPr>
        <w:t>(1) Agree to the assignment;</w:t>
      </w:r>
    </w:p>
    <w:p w14:paraId="400A11E5" w14:textId="77777777" w:rsidR="00B525C7" w:rsidRPr="00A455B1" w:rsidRDefault="00B525C7" w:rsidP="00B525C7">
      <w:pPr>
        <w:pStyle w:val="p2"/>
        <w:ind w:firstLine="389"/>
        <w:rPr>
          <w:color w:val="000000"/>
        </w:rPr>
      </w:pPr>
      <w:r w:rsidRPr="00A455B1">
        <w:rPr>
          <w:color w:val="000000"/>
        </w:rPr>
        <w:t>(2) Join into the written contract of assignment with the assignee; and</w:t>
      </w:r>
    </w:p>
    <w:p w14:paraId="5D5D5C60" w14:textId="77777777" w:rsidR="00B525C7" w:rsidRPr="00A455B1" w:rsidRDefault="00B525C7" w:rsidP="00B525C7">
      <w:pPr>
        <w:pStyle w:val="p2"/>
        <w:ind w:firstLine="389"/>
        <w:rPr>
          <w:color w:val="000000"/>
        </w:rPr>
      </w:pPr>
      <w:r w:rsidRPr="00A455B1">
        <w:rPr>
          <w:color w:val="000000"/>
        </w:rPr>
        <w:t>(3) Complete an assignor affidavit.</w:t>
      </w:r>
    </w:p>
    <w:p w14:paraId="61ADB513" w14:textId="77777777" w:rsidR="00B525C7" w:rsidRPr="00A455B1" w:rsidRDefault="00B525C7" w:rsidP="00B525C7">
      <w:pPr>
        <w:pStyle w:val="p1"/>
        <w:ind w:firstLine="187"/>
        <w:rPr>
          <w:color w:val="000000"/>
        </w:rPr>
      </w:pPr>
      <w:r w:rsidRPr="00A455B1">
        <w:rPr>
          <w:color w:val="000000"/>
        </w:rPr>
        <w:t>C. Married Person Seeking Assignment. If a lottery prize winner is married at the time the lottery prize winner seeks to assign any portion of a lottery prize payment, the lottery prize winner’s spouse shall agree to the assignment by:</w:t>
      </w:r>
    </w:p>
    <w:p w14:paraId="600890D0" w14:textId="77777777" w:rsidR="00B525C7" w:rsidRPr="00A455B1" w:rsidRDefault="00B525C7" w:rsidP="00B525C7">
      <w:pPr>
        <w:pStyle w:val="p2"/>
        <w:ind w:firstLine="389"/>
        <w:rPr>
          <w:color w:val="000000"/>
        </w:rPr>
      </w:pPr>
      <w:r w:rsidRPr="00A455B1">
        <w:rPr>
          <w:color w:val="000000"/>
        </w:rPr>
        <w:lastRenderedPageBreak/>
        <w:t>(1) Joining into the written contract of assignment with the assignee; and</w:t>
      </w:r>
    </w:p>
    <w:p w14:paraId="43A85F84" w14:textId="77777777" w:rsidR="00B525C7" w:rsidRPr="00A455B1" w:rsidRDefault="00B525C7" w:rsidP="00B525C7">
      <w:pPr>
        <w:pStyle w:val="p2"/>
        <w:ind w:firstLine="389"/>
        <w:rPr>
          <w:color w:val="000000"/>
        </w:rPr>
      </w:pPr>
      <w:r w:rsidRPr="00A455B1">
        <w:rPr>
          <w:color w:val="000000"/>
        </w:rPr>
        <w:t>(2) Completing an assignor affidavit.</w:t>
      </w:r>
    </w:p>
    <w:p w14:paraId="2D6530A2" w14:textId="5A83C0CA" w:rsidR="00B525C7" w:rsidRPr="00A455B1" w:rsidRDefault="00B525C7" w:rsidP="00B525C7">
      <w:pPr>
        <w:pStyle w:val="Heading3"/>
        <w:rPr>
          <w:color w:val="000000"/>
          <w:sz w:val="24"/>
          <w:szCs w:val="24"/>
        </w:rPr>
      </w:pPr>
      <w:r w:rsidRPr="00245D17">
        <w:rPr>
          <w:strike/>
          <w:color w:val="000000"/>
          <w:sz w:val="24"/>
          <w:szCs w:val="24"/>
        </w:rPr>
        <w:t>.03</w:t>
      </w:r>
      <w:r w:rsidR="00675F53">
        <w:rPr>
          <w:color w:val="000000"/>
          <w:sz w:val="24"/>
          <w:szCs w:val="24"/>
          <w:u w:val="single"/>
        </w:rPr>
        <w:t xml:space="preserve">.04 </w:t>
      </w:r>
      <w:r w:rsidRPr="00A455B1">
        <w:rPr>
          <w:color w:val="000000"/>
          <w:sz w:val="24"/>
          <w:szCs w:val="24"/>
        </w:rPr>
        <w:t>Affidavits Required.</w:t>
      </w:r>
    </w:p>
    <w:p w14:paraId="1E077CFD" w14:textId="77777777" w:rsidR="00B525C7" w:rsidRPr="00A455B1" w:rsidRDefault="00B525C7" w:rsidP="00B525C7">
      <w:pPr>
        <w:pStyle w:val="p1"/>
        <w:ind w:firstLine="187"/>
        <w:rPr>
          <w:color w:val="000000"/>
        </w:rPr>
      </w:pPr>
      <w:r w:rsidRPr="00A455B1">
        <w:rPr>
          <w:color w:val="000000"/>
        </w:rPr>
        <w:t>A. An assignor affidavit and an assignee affidavit prepared and currently in use by the Agency shall be used to process a voluntary assignment request.</w:t>
      </w:r>
    </w:p>
    <w:p w14:paraId="2052A9FD" w14:textId="77777777" w:rsidR="00B525C7" w:rsidRPr="00A455B1" w:rsidRDefault="00B525C7" w:rsidP="00B525C7">
      <w:pPr>
        <w:pStyle w:val="p1"/>
        <w:ind w:firstLine="187"/>
        <w:rPr>
          <w:color w:val="000000"/>
        </w:rPr>
      </w:pPr>
      <w:r w:rsidRPr="00A455B1">
        <w:rPr>
          <w:color w:val="000000"/>
        </w:rPr>
        <w:t>B. An assignor affidavit or an assignee affidavit not prepared by the Agency may be used only if:</w:t>
      </w:r>
    </w:p>
    <w:p w14:paraId="1E500B9B" w14:textId="77777777" w:rsidR="00B525C7" w:rsidRPr="00A455B1" w:rsidRDefault="00B525C7" w:rsidP="00B525C7">
      <w:pPr>
        <w:pStyle w:val="p2"/>
        <w:ind w:firstLine="389"/>
        <w:rPr>
          <w:color w:val="000000"/>
        </w:rPr>
      </w:pPr>
      <w:r w:rsidRPr="00A455B1">
        <w:rPr>
          <w:color w:val="000000"/>
        </w:rPr>
        <w:t>(1) The affidavit substantially complies with the Agency prepared affidavit; and</w:t>
      </w:r>
    </w:p>
    <w:p w14:paraId="7FD9F1BA" w14:textId="77777777" w:rsidR="00B525C7" w:rsidRDefault="00B525C7" w:rsidP="00B525C7">
      <w:pPr>
        <w:pStyle w:val="p2"/>
        <w:ind w:firstLine="389"/>
        <w:rPr>
          <w:color w:val="000000"/>
        </w:rPr>
      </w:pPr>
      <w:r w:rsidRPr="00A455B1">
        <w:rPr>
          <w:color w:val="000000"/>
        </w:rPr>
        <w:t>(2) Approval to use the affidavit is obtained in writing from the Agency prior to the filing of the petition.</w:t>
      </w:r>
    </w:p>
    <w:p w14:paraId="671B6427" w14:textId="7F3CE177" w:rsidR="005E72F9" w:rsidRPr="00245D17" w:rsidRDefault="005E72F9" w:rsidP="00B525C7">
      <w:pPr>
        <w:pStyle w:val="p2"/>
        <w:ind w:firstLine="389"/>
        <w:rPr>
          <w:b/>
          <w:color w:val="000000"/>
          <w:u w:val="single"/>
        </w:rPr>
      </w:pPr>
      <w:r w:rsidRPr="00245D17">
        <w:rPr>
          <w:b/>
          <w:color w:val="000000"/>
          <w:u w:val="single"/>
        </w:rPr>
        <w:t>C. The content of the affidavit</w:t>
      </w:r>
      <w:r w:rsidR="00901FA2">
        <w:rPr>
          <w:b/>
          <w:color w:val="000000"/>
          <w:u w:val="single"/>
        </w:rPr>
        <w:t xml:space="preserve"> </w:t>
      </w:r>
      <w:r w:rsidRPr="00245D17">
        <w:rPr>
          <w:b/>
          <w:color w:val="000000"/>
          <w:u w:val="single"/>
        </w:rPr>
        <w:t>s</w:t>
      </w:r>
      <w:r w:rsidR="00901FA2">
        <w:rPr>
          <w:b/>
          <w:color w:val="000000"/>
          <w:u w:val="single"/>
        </w:rPr>
        <w:t>ha</w:t>
      </w:r>
      <w:r w:rsidRPr="00245D17">
        <w:rPr>
          <w:b/>
          <w:color w:val="000000"/>
          <w:u w:val="single"/>
        </w:rPr>
        <w:t xml:space="preserve">ll be consistent with </w:t>
      </w:r>
      <w:r w:rsidR="00901FA2">
        <w:rPr>
          <w:b/>
          <w:color w:val="000000"/>
          <w:u w:val="single"/>
        </w:rPr>
        <w:t xml:space="preserve">the </w:t>
      </w:r>
      <w:r w:rsidR="0006754F">
        <w:rPr>
          <w:b/>
          <w:color w:val="000000"/>
          <w:u w:val="single"/>
        </w:rPr>
        <w:t>requirements</w:t>
      </w:r>
      <w:r w:rsidR="00901FA2">
        <w:rPr>
          <w:b/>
          <w:color w:val="000000"/>
          <w:u w:val="single"/>
        </w:rPr>
        <w:t xml:space="preserve"> of </w:t>
      </w:r>
      <w:r w:rsidR="0006754F" w:rsidRPr="00245D17">
        <w:rPr>
          <w:b/>
          <w:color w:val="000000"/>
          <w:u w:val="single"/>
        </w:rPr>
        <w:t>§9-122(b)(4)</w:t>
      </w:r>
      <w:r w:rsidR="0006754F">
        <w:rPr>
          <w:b/>
          <w:color w:val="000000"/>
          <w:u w:val="single"/>
        </w:rPr>
        <w:t xml:space="preserve"> of the </w:t>
      </w:r>
      <w:r w:rsidRPr="00245D17">
        <w:rPr>
          <w:b/>
          <w:color w:val="000000"/>
          <w:u w:val="single"/>
        </w:rPr>
        <w:t>State Government Article.</w:t>
      </w:r>
    </w:p>
    <w:p w14:paraId="20DE287A" w14:textId="77777777" w:rsidR="00B525C7" w:rsidRPr="00245D17" w:rsidRDefault="00B525C7" w:rsidP="00B525C7">
      <w:pPr>
        <w:pStyle w:val="Heading3"/>
        <w:rPr>
          <w:strike/>
          <w:color w:val="000000"/>
          <w:sz w:val="24"/>
          <w:szCs w:val="24"/>
        </w:rPr>
      </w:pPr>
      <w:r w:rsidRPr="00245D17">
        <w:rPr>
          <w:strike/>
          <w:color w:val="000000"/>
          <w:sz w:val="24"/>
          <w:szCs w:val="24"/>
        </w:rPr>
        <w:t>.04 Affidavit Content.</w:t>
      </w:r>
    </w:p>
    <w:p w14:paraId="05C390EA" w14:textId="77777777" w:rsidR="00B525C7" w:rsidRPr="00245D17" w:rsidRDefault="00B525C7" w:rsidP="00B525C7">
      <w:pPr>
        <w:pStyle w:val="p1"/>
        <w:ind w:firstLine="187"/>
        <w:rPr>
          <w:strike/>
          <w:color w:val="000000"/>
        </w:rPr>
      </w:pPr>
      <w:r w:rsidRPr="00245D17">
        <w:rPr>
          <w:strike/>
          <w:color w:val="000000"/>
        </w:rPr>
        <w:t>A. An assignor affidavit shall include:</w:t>
      </w:r>
    </w:p>
    <w:p w14:paraId="3A9B0426" w14:textId="77777777" w:rsidR="00B525C7" w:rsidRPr="00245D17" w:rsidRDefault="00B525C7" w:rsidP="00B525C7">
      <w:pPr>
        <w:pStyle w:val="p2"/>
        <w:ind w:firstLine="389"/>
        <w:rPr>
          <w:strike/>
          <w:color w:val="000000"/>
        </w:rPr>
      </w:pPr>
      <w:r w:rsidRPr="00245D17">
        <w:rPr>
          <w:strike/>
          <w:color w:val="000000"/>
        </w:rPr>
        <w:t>(1) The information the Agency includes in its prepared assignor affidavit;</w:t>
      </w:r>
    </w:p>
    <w:p w14:paraId="67FB06E9" w14:textId="77777777" w:rsidR="00B525C7" w:rsidRPr="00245D17" w:rsidRDefault="00B525C7" w:rsidP="00B525C7">
      <w:pPr>
        <w:pStyle w:val="p2"/>
        <w:ind w:firstLine="389"/>
        <w:rPr>
          <w:strike/>
          <w:color w:val="000000"/>
        </w:rPr>
      </w:pPr>
      <w:r w:rsidRPr="00245D17">
        <w:rPr>
          <w:strike/>
          <w:color w:val="000000"/>
        </w:rPr>
        <w:t>(2) A statement that the assignor:</w:t>
      </w:r>
    </w:p>
    <w:p w14:paraId="24450212" w14:textId="77777777" w:rsidR="00B525C7" w:rsidRPr="00245D17" w:rsidRDefault="00B525C7" w:rsidP="00B525C7">
      <w:pPr>
        <w:pStyle w:val="p3"/>
        <w:ind w:firstLine="590"/>
        <w:rPr>
          <w:strike/>
          <w:color w:val="000000"/>
        </w:rPr>
      </w:pPr>
      <w:r w:rsidRPr="00245D17">
        <w:rPr>
          <w:strike/>
          <w:color w:val="000000"/>
        </w:rPr>
        <w:t>(a) Is of sound mind;</w:t>
      </w:r>
    </w:p>
    <w:p w14:paraId="066D35D3" w14:textId="77777777" w:rsidR="00B525C7" w:rsidRPr="00245D17" w:rsidRDefault="00B525C7" w:rsidP="00B525C7">
      <w:pPr>
        <w:pStyle w:val="p3"/>
        <w:ind w:firstLine="590"/>
        <w:rPr>
          <w:strike/>
          <w:color w:val="000000"/>
        </w:rPr>
      </w:pPr>
      <w:r w:rsidRPr="00245D17">
        <w:rPr>
          <w:strike/>
          <w:color w:val="000000"/>
        </w:rPr>
        <w:t>(b) Is in full command of his faculties;</w:t>
      </w:r>
    </w:p>
    <w:p w14:paraId="26B6857E" w14:textId="77777777" w:rsidR="00B525C7" w:rsidRPr="00245D17" w:rsidRDefault="00B525C7" w:rsidP="00B525C7">
      <w:pPr>
        <w:pStyle w:val="p3"/>
        <w:ind w:firstLine="590"/>
        <w:rPr>
          <w:strike/>
          <w:color w:val="000000"/>
        </w:rPr>
      </w:pPr>
      <w:r w:rsidRPr="00245D17">
        <w:rPr>
          <w:strike/>
          <w:color w:val="000000"/>
        </w:rPr>
        <w:t>(c) Is not acting under duress;</w:t>
      </w:r>
    </w:p>
    <w:p w14:paraId="432C0233" w14:textId="77777777" w:rsidR="00B525C7" w:rsidRPr="00245D17" w:rsidRDefault="00B525C7" w:rsidP="00B525C7">
      <w:pPr>
        <w:pStyle w:val="p3"/>
        <w:ind w:firstLine="590"/>
        <w:rPr>
          <w:strike/>
          <w:color w:val="000000"/>
        </w:rPr>
      </w:pPr>
      <w:r w:rsidRPr="00245D17">
        <w:rPr>
          <w:strike/>
          <w:color w:val="000000"/>
        </w:rPr>
        <w:lastRenderedPageBreak/>
        <w:t>(d) Has been advised about the assignment by an independent attorney who is not related to and not compensated by the assignee or any designated subsequent assignee or an affiliate of the assignee or any designated subsequent assignee;</w:t>
      </w:r>
    </w:p>
    <w:p w14:paraId="0A5D26B0" w14:textId="77777777" w:rsidR="00B525C7" w:rsidRPr="00245D17" w:rsidRDefault="00B525C7" w:rsidP="00B525C7">
      <w:pPr>
        <w:pStyle w:val="p3"/>
        <w:ind w:firstLine="590"/>
        <w:rPr>
          <w:strike/>
          <w:color w:val="000000"/>
        </w:rPr>
      </w:pPr>
      <w:r w:rsidRPr="00245D17">
        <w:rPr>
          <w:strike/>
          <w:color w:val="000000"/>
        </w:rPr>
        <w:t>(e) Has received independent financial or tax advice concerning the effects of the assignment from an attorney or other professional who is unrelated to and is not compensated by the assignee or any designated subsequent assignee or an affiliate of the assignee or any designated subsequent assignee;</w:t>
      </w:r>
    </w:p>
    <w:p w14:paraId="32A1DE58" w14:textId="77777777" w:rsidR="00B525C7" w:rsidRPr="00245D17" w:rsidRDefault="00B525C7" w:rsidP="00B525C7">
      <w:pPr>
        <w:pStyle w:val="p3"/>
        <w:ind w:firstLine="590"/>
        <w:rPr>
          <w:strike/>
          <w:color w:val="000000"/>
        </w:rPr>
      </w:pPr>
      <w:r w:rsidRPr="00245D17">
        <w:rPr>
          <w:strike/>
          <w:color w:val="000000"/>
        </w:rPr>
        <w:t>(f) Understands and agrees that the Agency, Commission, and officials and employees of the Agency and Commission are not liable or responsible for making any of the assigned payments to the assignor;</w:t>
      </w:r>
    </w:p>
    <w:p w14:paraId="06DB967C" w14:textId="77777777" w:rsidR="00B525C7" w:rsidRPr="00245D17" w:rsidRDefault="00B525C7" w:rsidP="00B525C7">
      <w:pPr>
        <w:pStyle w:val="p3"/>
        <w:ind w:firstLine="590"/>
        <w:rPr>
          <w:strike/>
          <w:color w:val="000000"/>
        </w:rPr>
      </w:pPr>
      <w:r w:rsidRPr="00245D17">
        <w:rPr>
          <w:strike/>
          <w:color w:val="000000"/>
        </w:rPr>
        <w:t>(g) Understands and agrees to hold harmless and indemnify the Agency, the Commission, the State of Maryland, and their officials, employees, and agents from all claims, suits, actions, complaints, or liabilities related to the assignment;</w:t>
      </w:r>
    </w:p>
    <w:p w14:paraId="3128D596" w14:textId="77777777" w:rsidR="00B525C7" w:rsidRPr="00245D17" w:rsidRDefault="00B525C7" w:rsidP="00B525C7">
      <w:pPr>
        <w:pStyle w:val="p3"/>
        <w:ind w:firstLine="590"/>
        <w:rPr>
          <w:strike/>
          <w:color w:val="000000"/>
        </w:rPr>
      </w:pPr>
      <w:r w:rsidRPr="00245D17">
        <w:rPr>
          <w:strike/>
          <w:color w:val="000000"/>
        </w:rPr>
        <w:t>(h) Understands and agrees that the assignor will not receive the lottery prize payments or parts of payments during the years assigned;</w:t>
      </w:r>
    </w:p>
    <w:p w14:paraId="06969A5C" w14:textId="77777777" w:rsidR="00B525C7" w:rsidRPr="00245D17" w:rsidRDefault="00B525C7" w:rsidP="00B525C7">
      <w:pPr>
        <w:pStyle w:val="p3"/>
        <w:ind w:firstLine="590"/>
        <w:rPr>
          <w:strike/>
          <w:color w:val="000000"/>
        </w:rPr>
      </w:pPr>
      <w:r w:rsidRPr="00245D17">
        <w:rPr>
          <w:strike/>
          <w:color w:val="000000"/>
        </w:rPr>
        <w:t>(i) Has been provided by the assignee the 1 page disclosure statement required by the Assignment Law; and</w:t>
      </w:r>
    </w:p>
    <w:p w14:paraId="5AAC7E1B" w14:textId="77777777" w:rsidR="00B525C7" w:rsidRPr="00245D17" w:rsidRDefault="00B525C7" w:rsidP="00B525C7">
      <w:pPr>
        <w:pStyle w:val="p3"/>
        <w:ind w:firstLine="590"/>
        <w:rPr>
          <w:strike/>
          <w:color w:val="000000"/>
        </w:rPr>
      </w:pPr>
      <w:r w:rsidRPr="00245D17">
        <w:rPr>
          <w:strike/>
          <w:color w:val="000000"/>
        </w:rPr>
        <w:t>(j) Was given the required 5 business days to cancel the assignment after signing the contract to voluntarily assign the lottery prize payment;</w:t>
      </w:r>
    </w:p>
    <w:p w14:paraId="266EC4FA" w14:textId="77777777" w:rsidR="00B525C7" w:rsidRPr="00245D17" w:rsidRDefault="00B525C7" w:rsidP="00B525C7">
      <w:pPr>
        <w:pStyle w:val="p2"/>
        <w:ind w:firstLine="389"/>
        <w:rPr>
          <w:strike/>
          <w:color w:val="000000"/>
        </w:rPr>
      </w:pPr>
      <w:r w:rsidRPr="00245D17">
        <w:rPr>
          <w:strike/>
          <w:color w:val="000000"/>
        </w:rPr>
        <w:t>(3) The full name and address of the attorney who provided the assignor independent legal advice about the voluntary assignment; and</w:t>
      </w:r>
    </w:p>
    <w:p w14:paraId="02876545" w14:textId="77777777" w:rsidR="00B525C7" w:rsidRPr="00245D17" w:rsidRDefault="00B525C7" w:rsidP="00B525C7">
      <w:pPr>
        <w:pStyle w:val="p2"/>
        <w:ind w:firstLine="389"/>
        <w:rPr>
          <w:strike/>
          <w:color w:val="000000"/>
        </w:rPr>
      </w:pPr>
      <w:r w:rsidRPr="00245D17">
        <w:rPr>
          <w:strike/>
          <w:color w:val="000000"/>
        </w:rPr>
        <w:t>(4) The full name and address of the professional who provided the assignor independent financial or tax advice about the voluntary assignment.</w:t>
      </w:r>
    </w:p>
    <w:p w14:paraId="1F44AF42" w14:textId="77777777" w:rsidR="00B525C7" w:rsidRPr="00245D17" w:rsidRDefault="00B525C7" w:rsidP="00B525C7">
      <w:pPr>
        <w:pStyle w:val="p1"/>
        <w:ind w:firstLine="187"/>
        <w:rPr>
          <w:strike/>
          <w:color w:val="000000"/>
        </w:rPr>
      </w:pPr>
      <w:r w:rsidRPr="00245D17">
        <w:rPr>
          <w:strike/>
          <w:color w:val="000000"/>
        </w:rPr>
        <w:t>B. An assignee affidavit shall include:</w:t>
      </w:r>
    </w:p>
    <w:p w14:paraId="29042A62" w14:textId="77777777" w:rsidR="00B525C7" w:rsidRPr="00245D17" w:rsidRDefault="00B525C7" w:rsidP="00B525C7">
      <w:pPr>
        <w:pStyle w:val="p2"/>
        <w:ind w:firstLine="389"/>
        <w:rPr>
          <w:strike/>
          <w:color w:val="000000"/>
        </w:rPr>
      </w:pPr>
      <w:r w:rsidRPr="00245D17">
        <w:rPr>
          <w:strike/>
          <w:color w:val="000000"/>
        </w:rPr>
        <w:lastRenderedPageBreak/>
        <w:t>(1) The information the Agency includes in its prepared assignee affidavit; and</w:t>
      </w:r>
    </w:p>
    <w:p w14:paraId="1FDAACF2" w14:textId="77777777" w:rsidR="00B525C7" w:rsidRPr="00245D17" w:rsidRDefault="00B525C7" w:rsidP="00B525C7">
      <w:pPr>
        <w:pStyle w:val="p2"/>
        <w:ind w:firstLine="389"/>
        <w:rPr>
          <w:strike/>
          <w:color w:val="000000"/>
        </w:rPr>
      </w:pPr>
      <w:r w:rsidRPr="00245D17">
        <w:rPr>
          <w:strike/>
          <w:color w:val="000000"/>
        </w:rPr>
        <w:t>(2) The following information:</w:t>
      </w:r>
    </w:p>
    <w:p w14:paraId="2329945C" w14:textId="77777777" w:rsidR="00B525C7" w:rsidRPr="00245D17" w:rsidRDefault="00B525C7" w:rsidP="00B525C7">
      <w:pPr>
        <w:pStyle w:val="p3"/>
        <w:ind w:firstLine="590"/>
        <w:rPr>
          <w:strike/>
          <w:color w:val="000000"/>
        </w:rPr>
      </w:pPr>
      <w:r w:rsidRPr="00245D17">
        <w:rPr>
          <w:strike/>
          <w:color w:val="000000"/>
        </w:rPr>
        <w:t>(a) A summary of the assignee’s contacts with the lottery prize winner;</w:t>
      </w:r>
    </w:p>
    <w:p w14:paraId="0D2D5C1A" w14:textId="77777777" w:rsidR="00B525C7" w:rsidRPr="00245D17" w:rsidRDefault="00B525C7" w:rsidP="00B525C7">
      <w:pPr>
        <w:pStyle w:val="p3"/>
        <w:ind w:firstLine="590"/>
        <w:rPr>
          <w:strike/>
          <w:color w:val="000000"/>
        </w:rPr>
      </w:pPr>
      <w:r w:rsidRPr="00245D17">
        <w:rPr>
          <w:strike/>
          <w:color w:val="000000"/>
        </w:rPr>
        <w:t>(b) A summary of any complaints, lawsuits, claims, or other legal actions against the assignee, any designated subsequent assignee, and their agents from any other lottery prize winner regarding the conduct of the assignee, the subsequent designee, and their agents concerning voluntary assignments during the last 5 years;</w:t>
      </w:r>
    </w:p>
    <w:p w14:paraId="2032FA49" w14:textId="77777777" w:rsidR="00B525C7" w:rsidRPr="00245D17" w:rsidRDefault="00B525C7" w:rsidP="00B525C7">
      <w:pPr>
        <w:pStyle w:val="p3"/>
        <w:ind w:firstLine="590"/>
        <w:rPr>
          <w:strike/>
          <w:color w:val="000000"/>
        </w:rPr>
      </w:pPr>
      <w:r w:rsidRPr="00245D17">
        <w:rPr>
          <w:strike/>
          <w:color w:val="000000"/>
        </w:rPr>
        <w:t>(c) A statement that the assignee or any designated subsequent assignee is:</w:t>
      </w:r>
    </w:p>
    <w:p w14:paraId="5EB875C5" w14:textId="77777777" w:rsidR="00B525C7" w:rsidRPr="00245D17" w:rsidRDefault="00B525C7" w:rsidP="00B525C7">
      <w:pPr>
        <w:pStyle w:val="p4"/>
        <w:ind w:firstLine="792"/>
        <w:rPr>
          <w:strike/>
          <w:color w:val="000000"/>
        </w:rPr>
      </w:pPr>
      <w:r w:rsidRPr="00245D17">
        <w:rPr>
          <w:strike/>
          <w:color w:val="000000"/>
        </w:rPr>
        <w:t>(i) Registered to do business in Maryland;</w:t>
      </w:r>
    </w:p>
    <w:p w14:paraId="658AE9B2" w14:textId="77777777" w:rsidR="00B525C7" w:rsidRPr="00245D17" w:rsidRDefault="00B525C7" w:rsidP="00B525C7">
      <w:pPr>
        <w:pStyle w:val="p4"/>
        <w:ind w:firstLine="792"/>
        <w:rPr>
          <w:strike/>
          <w:color w:val="000000"/>
        </w:rPr>
      </w:pPr>
      <w:r w:rsidRPr="00245D17">
        <w:rPr>
          <w:strike/>
          <w:color w:val="000000"/>
        </w:rPr>
        <w:t>(ii) In good standing with the Maryland Department of Assessments and Taxation; and</w:t>
      </w:r>
    </w:p>
    <w:p w14:paraId="1D34376B" w14:textId="77777777" w:rsidR="00B525C7" w:rsidRPr="00245D17" w:rsidRDefault="00B525C7" w:rsidP="00B525C7">
      <w:pPr>
        <w:pStyle w:val="p4"/>
        <w:ind w:firstLine="792"/>
        <w:rPr>
          <w:strike/>
          <w:color w:val="000000"/>
        </w:rPr>
      </w:pPr>
      <w:r w:rsidRPr="00245D17">
        <w:rPr>
          <w:strike/>
          <w:color w:val="000000"/>
        </w:rPr>
        <w:t>(iii) In good standing with other licensing or regulatory units whose approval is required in the conduct of the assignee’s or the designated subsequent assignee’s business;</w:t>
      </w:r>
    </w:p>
    <w:p w14:paraId="773ED0F8" w14:textId="77777777" w:rsidR="00B525C7" w:rsidRPr="00245D17" w:rsidRDefault="00B525C7" w:rsidP="00B525C7">
      <w:pPr>
        <w:pStyle w:val="p3"/>
        <w:ind w:firstLine="590"/>
        <w:rPr>
          <w:strike/>
          <w:color w:val="000000"/>
        </w:rPr>
      </w:pPr>
      <w:r w:rsidRPr="00245D17">
        <w:rPr>
          <w:strike/>
          <w:color w:val="000000"/>
        </w:rPr>
        <w:t>(d) A brief narrative describing the business history of the assignee or the designated subsequent assignee;</w:t>
      </w:r>
    </w:p>
    <w:p w14:paraId="3FE3B6C6" w14:textId="77777777" w:rsidR="00B525C7" w:rsidRPr="00245D17" w:rsidRDefault="00B525C7" w:rsidP="00B525C7">
      <w:pPr>
        <w:pStyle w:val="p3"/>
        <w:ind w:firstLine="590"/>
        <w:rPr>
          <w:strike/>
          <w:color w:val="000000"/>
        </w:rPr>
      </w:pPr>
      <w:r w:rsidRPr="00245D17">
        <w:rPr>
          <w:strike/>
          <w:color w:val="000000"/>
        </w:rPr>
        <w:t>(e) A statement of the assignee’s privacy and nonharassment policies with the assignee’s express affirmation that the assignee has followed those policies in Maryland; and</w:t>
      </w:r>
    </w:p>
    <w:p w14:paraId="1DE7AD5D" w14:textId="77777777" w:rsidR="00B525C7" w:rsidRPr="00245D17" w:rsidRDefault="00B525C7" w:rsidP="00B525C7">
      <w:pPr>
        <w:pStyle w:val="p3"/>
        <w:ind w:firstLine="590"/>
        <w:rPr>
          <w:strike/>
          <w:color w:val="000000"/>
        </w:rPr>
      </w:pPr>
      <w:r w:rsidRPr="00245D17">
        <w:rPr>
          <w:strike/>
          <w:color w:val="000000"/>
        </w:rPr>
        <w:t>(f) A statement that the assignee and any designated subsequent assignee and their agents understand and agree to hold harmless and indemnify the Agency, the Commission, the State of Maryland, and their officials, employees, and agents from all claims, suits, actions, complaints, or liabilities related to the assignment.</w:t>
      </w:r>
    </w:p>
    <w:p w14:paraId="5BF27DAF" w14:textId="77777777" w:rsidR="00B525C7" w:rsidRPr="00A455B1" w:rsidRDefault="00B525C7" w:rsidP="00B525C7">
      <w:pPr>
        <w:pStyle w:val="Heading3"/>
        <w:rPr>
          <w:color w:val="000000"/>
          <w:sz w:val="24"/>
          <w:szCs w:val="24"/>
        </w:rPr>
      </w:pPr>
      <w:r w:rsidRPr="00A455B1">
        <w:rPr>
          <w:color w:val="000000"/>
          <w:sz w:val="24"/>
          <w:szCs w:val="24"/>
        </w:rPr>
        <w:t>.05 Submission to Agency.</w:t>
      </w:r>
    </w:p>
    <w:p w14:paraId="00CC858F" w14:textId="77777777" w:rsidR="00B525C7" w:rsidRPr="00A455B1" w:rsidRDefault="00B525C7" w:rsidP="00B525C7">
      <w:pPr>
        <w:pStyle w:val="p1"/>
        <w:ind w:firstLine="187"/>
        <w:rPr>
          <w:color w:val="000000"/>
        </w:rPr>
      </w:pPr>
      <w:r w:rsidRPr="00A455B1">
        <w:rPr>
          <w:color w:val="000000"/>
        </w:rPr>
        <w:lastRenderedPageBreak/>
        <w:t>A. Petition and Affidavits. The assignee and assignor shall submit to the Agency a copy of the petition and all completed assignor and assignee affidavits upon filing the petition, and at least 30 days before any court hearing is held.</w:t>
      </w:r>
    </w:p>
    <w:p w14:paraId="412C7067" w14:textId="77777777" w:rsidR="00B525C7" w:rsidRPr="00A455B1" w:rsidRDefault="00B525C7" w:rsidP="00B525C7">
      <w:pPr>
        <w:pStyle w:val="p1"/>
        <w:ind w:firstLine="187"/>
        <w:rPr>
          <w:color w:val="000000"/>
        </w:rPr>
      </w:pPr>
      <w:r w:rsidRPr="00A455B1">
        <w:rPr>
          <w:color w:val="000000"/>
        </w:rPr>
        <w:t>B. Death of Spouse or Joint Owner. In the event of the death of a spouse or other person who jointly owned a lottery prize payment, the assignor or assignee shall submit a certified copy of the death certificate with the written notice of the petition provided to the Agency under §A of this regulation.</w:t>
      </w:r>
    </w:p>
    <w:p w14:paraId="60E0F4C3" w14:textId="77777777" w:rsidR="00B525C7" w:rsidRPr="00A455B1" w:rsidRDefault="00B525C7" w:rsidP="00B525C7">
      <w:pPr>
        <w:pStyle w:val="p1"/>
        <w:ind w:firstLine="187"/>
        <w:rPr>
          <w:color w:val="000000"/>
        </w:rPr>
      </w:pPr>
      <w:r w:rsidRPr="00A455B1">
        <w:rPr>
          <w:color w:val="000000"/>
        </w:rPr>
        <w:t>C. Divorce of Spouse. In the event of the divorce of a spouse who jointly owned a lottery prize payment, the assignor or assignee shall submit a true test copy of the divorce decree with the written notice of the petition provided to the Agency under §A of this regulation.</w:t>
      </w:r>
    </w:p>
    <w:p w14:paraId="311ABDE0" w14:textId="77777777" w:rsidR="00B525C7" w:rsidRPr="00A455B1" w:rsidRDefault="00B525C7" w:rsidP="00B525C7">
      <w:pPr>
        <w:pStyle w:val="Heading3"/>
        <w:rPr>
          <w:color w:val="000000"/>
          <w:sz w:val="24"/>
          <w:szCs w:val="24"/>
        </w:rPr>
      </w:pPr>
      <w:r w:rsidRPr="00A455B1">
        <w:rPr>
          <w:color w:val="000000"/>
          <w:sz w:val="24"/>
          <w:szCs w:val="24"/>
        </w:rPr>
        <w:t>.06 Fees.</w:t>
      </w:r>
    </w:p>
    <w:p w14:paraId="69F2F677" w14:textId="77777777" w:rsidR="00B525C7" w:rsidRPr="00A455B1" w:rsidRDefault="00B525C7" w:rsidP="00B525C7">
      <w:pPr>
        <w:pStyle w:val="p1"/>
        <w:ind w:firstLine="187"/>
        <w:rPr>
          <w:color w:val="000000"/>
        </w:rPr>
      </w:pPr>
      <w:r w:rsidRPr="00A455B1">
        <w:rPr>
          <w:color w:val="000000"/>
        </w:rPr>
        <w:t>A. An administrative fee</w:t>
      </w:r>
      <w:r w:rsidRPr="00E26A67">
        <w:rPr>
          <w:strike/>
          <w:color w:val="000000"/>
        </w:rPr>
        <w:t xml:space="preserve"> in the amount</w:t>
      </w:r>
      <w:r w:rsidRPr="00A455B1">
        <w:rPr>
          <w:color w:val="000000"/>
        </w:rPr>
        <w:t xml:space="preserve"> of $1,000 shall be paid to the Agency to process a request for a voluntary assignment.</w:t>
      </w:r>
    </w:p>
    <w:p w14:paraId="28E626FF" w14:textId="77777777" w:rsidR="00B525C7" w:rsidRPr="00A455B1" w:rsidRDefault="00B525C7" w:rsidP="00B525C7">
      <w:pPr>
        <w:pStyle w:val="p1"/>
        <w:ind w:firstLine="187"/>
        <w:rPr>
          <w:color w:val="000000"/>
        </w:rPr>
      </w:pPr>
      <w:r w:rsidRPr="00A455B1">
        <w:rPr>
          <w:color w:val="000000"/>
        </w:rPr>
        <w:t xml:space="preserve">B. The </w:t>
      </w:r>
      <w:r w:rsidRPr="00E26A67">
        <w:rPr>
          <w:strike/>
          <w:color w:val="000000"/>
        </w:rPr>
        <w:t>$1,000</w:t>
      </w:r>
      <w:r w:rsidRPr="00A455B1">
        <w:rPr>
          <w:color w:val="000000"/>
        </w:rPr>
        <w:t xml:space="preserve"> administrative fee required in §A of this regulation is payable each time a lottery prize payment or any portion of a lottery prize payment is requested to be voluntarily assigned or reassigned.</w:t>
      </w:r>
    </w:p>
    <w:p w14:paraId="2072D077" w14:textId="77777777" w:rsidR="00B525C7" w:rsidRPr="00A455B1" w:rsidRDefault="00B525C7" w:rsidP="00B525C7">
      <w:pPr>
        <w:pStyle w:val="p1"/>
        <w:ind w:firstLine="187"/>
        <w:rPr>
          <w:color w:val="000000"/>
        </w:rPr>
      </w:pPr>
      <w:r w:rsidRPr="00A455B1">
        <w:rPr>
          <w:color w:val="000000"/>
        </w:rPr>
        <w:t>C. Payment of all fees due to the Agency shall be paid by a certified check or money order made payable to the Agency when the petition is submitted to the Agency under Regulation .05 of this chapter.</w:t>
      </w:r>
    </w:p>
    <w:p w14:paraId="6FB4382C" w14:textId="77777777" w:rsidR="00B525C7" w:rsidRPr="00A455B1" w:rsidRDefault="00B525C7" w:rsidP="00B525C7">
      <w:pPr>
        <w:pStyle w:val="p1"/>
        <w:ind w:firstLine="187"/>
        <w:rPr>
          <w:color w:val="000000"/>
        </w:rPr>
      </w:pPr>
      <w:r w:rsidRPr="00A455B1">
        <w:rPr>
          <w:color w:val="000000"/>
        </w:rPr>
        <w:t>D. The fees may be paid to the Agency by the assignee, the assignor, or both.</w:t>
      </w:r>
    </w:p>
    <w:p w14:paraId="6FDBF31B" w14:textId="77777777" w:rsidR="00B525C7" w:rsidRPr="00A455B1" w:rsidRDefault="00B525C7" w:rsidP="00B525C7">
      <w:pPr>
        <w:pStyle w:val="p1"/>
        <w:ind w:firstLine="187"/>
        <w:rPr>
          <w:color w:val="000000"/>
        </w:rPr>
      </w:pPr>
      <w:r w:rsidRPr="00A455B1">
        <w:rPr>
          <w:color w:val="000000"/>
        </w:rPr>
        <w:t>E. The fees established by this regulation may not be waived.</w:t>
      </w:r>
    </w:p>
    <w:p w14:paraId="640A4E37" w14:textId="77777777" w:rsidR="00B525C7" w:rsidRPr="00A455B1" w:rsidRDefault="00B525C7" w:rsidP="00B525C7">
      <w:pPr>
        <w:pStyle w:val="p1"/>
        <w:ind w:firstLine="187"/>
        <w:rPr>
          <w:color w:val="000000"/>
        </w:rPr>
      </w:pPr>
      <w:r w:rsidRPr="00A455B1">
        <w:rPr>
          <w:color w:val="000000"/>
        </w:rPr>
        <w:t>F. The fees paid under this regulation are nonrefundable.</w:t>
      </w:r>
    </w:p>
    <w:p w14:paraId="7A67741C" w14:textId="77777777" w:rsidR="00B525C7" w:rsidRPr="00A455B1" w:rsidRDefault="00B525C7" w:rsidP="00B525C7">
      <w:pPr>
        <w:pStyle w:val="Heading3"/>
        <w:rPr>
          <w:color w:val="000000"/>
          <w:sz w:val="24"/>
          <w:szCs w:val="24"/>
        </w:rPr>
      </w:pPr>
      <w:r w:rsidRPr="00A455B1">
        <w:rPr>
          <w:color w:val="000000"/>
          <w:sz w:val="24"/>
          <w:szCs w:val="24"/>
        </w:rPr>
        <w:t>.07 Special Requirements.</w:t>
      </w:r>
    </w:p>
    <w:p w14:paraId="6DDE5818" w14:textId="77777777" w:rsidR="00B525C7" w:rsidRPr="00245D17" w:rsidRDefault="00B525C7" w:rsidP="00B525C7">
      <w:pPr>
        <w:pStyle w:val="p1"/>
        <w:ind w:firstLine="187"/>
        <w:rPr>
          <w:strike/>
          <w:color w:val="000000"/>
        </w:rPr>
      </w:pPr>
      <w:r w:rsidRPr="00245D17">
        <w:rPr>
          <w:strike/>
          <w:color w:val="000000"/>
        </w:rPr>
        <w:lastRenderedPageBreak/>
        <w:t>A. An assignee that enters into the contract of assignment shall be:</w:t>
      </w:r>
    </w:p>
    <w:p w14:paraId="05E68FBA" w14:textId="77777777" w:rsidR="00B525C7" w:rsidRPr="00245D17" w:rsidRDefault="00B525C7" w:rsidP="00B525C7">
      <w:pPr>
        <w:pStyle w:val="p2"/>
        <w:ind w:firstLine="389"/>
        <w:rPr>
          <w:strike/>
          <w:color w:val="000000"/>
        </w:rPr>
      </w:pPr>
      <w:r w:rsidRPr="00245D17">
        <w:rPr>
          <w:strike/>
          <w:color w:val="000000"/>
        </w:rPr>
        <w:t>(1) Registered to do business in Maryland; and</w:t>
      </w:r>
    </w:p>
    <w:p w14:paraId="7924818C" w14:textId="77777777" w:rsidR="00B525C7" w:rsidRPr="00245D17" w:rsidRDefault="00B525C7" w:rsidP="00B525C7">
      <w:pPr>
        <w:pStyle w:val="p2"/>
        <w:ind w:firstLine="389"/>
        <w:rPr>
          <w:strike/>
          <w:color w:val="000000"/>
        </w:rPr>
      </w:pPr>
      <w:r w:rsidRPr="00245D17">
        <w:rPr>
          <w:strike/>
          <w:color w:val="000000"/>
        </w:rPr>
        <w:t>(2) In good standing with the Maryland Department of Assessments and Taxation and any other licensing or regulatory unit whose approval is required in the conduct of the assignee's and subsequent assignee’s business.</w:t>
      </w:r>
    </w:p>
    <w:p w14:paraId="088AD3CB" w14:textId="77777777" w:rsidR="00B525C7" w:rsidRPr="00245D17" w:rsidRDefault="00B525C7" w:rsidP="00B525C7">
      <w:pPr>
        <w:pStyle w:val="p1"/>
        <w:ind w:firstLine="187"/>
        <w:rPr>
          <w:strike/>
          <w:color w:val="000000"/>
        </w:rPr>
      </w:pPr>
      <w:r w:rsidRPr="00245D17">
        <w:rPr>
          <w:strike/>
          <w:color w:val="000000"/>
        </w:rPr>
        <w:t>B. All subsequent assignees and their agents are bound by any voluntary assignment as the original assignee and its agents are bound by any voluntary assignment made under the Assignment Law.</w:t>
      </w:r>
    </w:p>
    <w:p w14:paraId="50EBD701" w14:textId="77777777" w:rsidR="00B525C7" w:rsidRPr="00A455B1" w:rsidRDefault="00B525C7" w:rsidP="00B525C7">
      <w:pPr>
        <w:pStyle w:val="p1"/>
        <w:ind w:firstLine="187"/>
        <w:rPr>
          <w:color w:val="000000"/>
        </w:rPr>
      </w:pPr>
      <w:r w:rsidRPr="00245D17">
        <w:rPr>
          <w:strike/>
          <w:color w:val="000000"/>
        </w:rPr>
        <w:t xml:space="preserve">C. </w:t>
      </w:r>
      <w:r w:rsidRPr="00A455B1">
        <w:rPr>
          <w:color w:val="000000"/>
        </w:rPr>
        <w:t xml:space="preserve">An assignor and an assignee shall provide written documentation to the Agency and the court that, as of the date of the court order approving the voluntary assignment, the voluntary assignment does not include or cover payments or parts of payments subject </w:t>
      </w:r>
      <w:r w:rsidRPr="00DD1DA6">
        <w:rPr>
          <w:color w:val="000000"/>
        </w:rPr>
        <w:t>to</w:t>
      </w:r>
      <w:r w:rsidRPr="00EB0543">
        <w:rPr>
          <w:color w:val="000000"/>
        </w:rPr>
        <w:t>:</w:t>
      </w:r>
    </w:p>
    <w:p w14:paraId="02A42D6A" w14:textId="7BF22B43" w:rsidR="00B525C7" w:rsidRPr="00A455B1" w:rsidRDefault="00B525C7" w:rsidP="00B525C7">
      <w:pPr>
        <w:pStyle w:val="p2"/>
        <w:ind w:firstLine="389"/>
        <w:rPr>
          <w:color w:val="000000"/>
        </w:rPr>
      </w:pPr>
      <w:r w:rsidRPr="003E69FC">
        <w:rPr>
          <w:strike/>
          <w:color w:val="000000"/>
        </w:rPr>
        <w:t>(1)</w:t>
      </w:r>
      <w:r w:rsidR="003E69FC" w:rsidRPr="003E69FC">
        <w:rPr>
          <w:b/>
          <w:color w:val="000000"/>
          <w:u w:val="single"/>
        </w:rPr>
        <w:t>A.</w:t>
      </w:r>
      <w:r w:rsidRPr="00807A4D">
        <w:rPr>
          <w:color w:val="000000"/>
        </w:rPr>
        <w:t xml:space="preserve"> Child</w:t>
      </w:r>
      <w:r w:rsidRPr="00A455B1">
        <w:rPr>
          <w:color w:val="000000"/>
        </w:rPr>
        <w:t xml:space="preserve"> support payment;</w:t>
      </w:r>
    </w:p>
    <w:p w14:paraId="6F6EEC22" w14:textId="06CD9F87" w:rsidR="00B525C7" w:rsidRPr="00A455B1" w:rsidRDefault="00B525C7" w:rsidP="00B525C7">
      <w:pPr>
        <w:pStyle w:val="p2"/>
        <w:ind w:firstLine="389"/>
        <w:rPr>
          <w:color w:val="000000"/>
        </w:rPr>
      </w:pPr>
      <w:r w:rsidRPr="003E69FC">
        <w:rPr>
          <w:strike/>
          <w:color w:val="000000"/>
        </w:rPr>
        <w:t>(2)</w:t>
      </w:r>
      <w:r w:rsidR="003E69FC" w:rsidRPr="003E69FC">
        <w:rPr>
          <w:b/>
          <w:color w:val="000000"/>
          <w:u w:val="single"/>
        </w:rPr>
        <w:t>B.</w:t>
      </w:r>
      <w:r w:rsidRPr="00807A4D">
        <w:rPr>
          <w:color w:val="000000"/>
        </w:rPr>
        <w:t xml:space="preserve"> Criminal</w:t>
      </w:r>
      <w:r w:rsidRPr="00A455B1">
        <w:rPr>
          <w:color w:val="000000"/>
        </w:rPr>
        <w:t xml:space="preserve"> restitution;</w:t>
      </w:r>
    </w:p>
    <w:p w14:paraId="0D65D024" w14:textId="6E7F7F21" w:rsidR="00B525C7" w:rsidRPr="00A455B1" w:rsidRDefault="00B525C7" w:rsidP="00B525C7">
      <w:pPr>
        <w:pStyle w:val="p2"/>
        <w:ind w:firstLine="389"/>
        <w:rPr>
          <w:color w:val="000000"/>
        </w:rPr>
      </w:pPr>
      <w:r w:rsidRPr="003E69FC">
        <w:rPr>
          <w:strike/>
          <w:color w:val="000000"/>
        </w:rPr>
        <w:t>(3)</w:t>
      </w:r>
      <w:r w:rsidR="003E69FC" w:rsidRPr="003E69FC">
        <w:rPr>
          <w:b/>
          <w:color w:val="000000"/>
          <w:u w:val="single"/>
        </w:rPr>
        <w:t>C.</w:t>
      </w:r>
      <w:r w:rsidRPr="00807A4D">
        <w:rPr>
          <w:color w:val="000000"/>
        </w:rPr>
        <w:t xml:space="preserve"> Bankruptcy</w:t>
      </w:r>
      <w:r w:rsidRPr="00A455B1">
        <w:rPr>
          <w:color w:val="000000"/>
        </w:rPr>
        <w:t>; or</w:t>
      </w:r>
    </w:p>
    <w:p w14:paraId="15EE9BF8" w14:textId="05ACE382" w:rsidR="00B525C7" w:rsidRPr="00A455B1" w:rsidRDefault="00B525C7" w:rsidP="00B525C7">
      <w:pPr>
        <w:pStyle w:val="p2"/>
        <w:ind w:firstLine="389"/>
        <w:rPr>
          <w:color w:val="000000"/>
        </w:rPr>
      </w:pPr>
      <w:r w:rsidRPr="003E69FC">
        <w:rPr>
          <w:strike/>
          <w:color w:val="000000"/>
        </w:rPr>
        <w:t>(4)</w:t>
      </w:r>
      <w:r w:rsidR="003E69FC" w:rsidRPr="003E69FC">
        <w:rPr>
          <w:b/>
          <w:color w:val="000000"/>
          <w:u w:val="single"/>
        </w:rPr>
        <w:t>D.</w:t>
      </w:r>
      <w:r w:rsidRPr="00807A4D">
        <w:rPr>
          <w:color w:val="000000"/>
        </w:rPr>
        <w:t xml:space="preserve"> Any</w:t>
      </w:r>
      <w:r w:rsidRPr="00A455B1">
        <w:rPr>
          <w:color w:val="000000"/>
        </w:rPr>
        <w:t xml:space="preserve"> other debt, claim, or liability that may be owed to the State of Maryland.</w:t>
      </w:r>
    </w:p>
    <w:p w14:paraId="7DE236FB" w14:textId="77777777" w:rsidR="00B525C7" w:rsidRPr="00A455B1" w:rsidRDefault="00B525C7" w:rsidP="00B525C7">
      <w:pPr>
        <w:pStyle w:val="Heading3"/>
        <w:rPr>
          <w:color w:val="000000"/>
          <w:sz w:val="24"/>
          <w:szCs w:val="24"/>
        </w:rPr>
      </w:pPr>
      <w:r w:rsidRPr="00A455B1">
        <w:rPr>
          <w:color w:val="000000"/>
          <w:sz w:val="24"/>
          <w:szCs w:val="24"/>
        </w:rPr>
        <w:t>.08 Requirements for Court Order.</w:t>
      </w:r>
    </w:p>
    <w:p w14:paraId="6A643CBB" w14:textId="77777777" w:rsidR="00B525C7" w:rsidRPr="00A455B1" w:rsidRDefault="00B525C7" w:rsidP="00B525C7">
      <w:pPr>
        <w:pStyle w:val="p1"/>
        <w:ind w:firstLine="187"/>
        <w:rPr>
          <w:color w:val="000000"/>
        </w:rPr>
      </w:pPr>
      <w:r w:rsidRPr="00A455B1">
        <w:rPr>
          <w:color w:val="000000"/>
        </w:rPr>
        <w:t>A. Preparation of the Court Order.</w:t>
      </w:r>
    </w:p>
    <w:p w14:paraId="227AD463" w14:textId="77777777" w:rsidR="00B525C7" w:rsidRPr="00A455B1" w:rsidRDefault="00B525C7" w:rsidP="00B525C7">
      <w:pPr>
        <w:pStyle w:val="p2"/>
        <w:ind w:firstLine="389"/>
        <w:rPr>
          <w:color w:val="000000"/>
        </w:rPr>
      </w:pPr>
      <w:r w:rsidRPr="00A455B1">
        <w:rPr>
          <w:color w:val="000000"/>
        </w:rPr>
        <w:t>(1) The assignee seeking assignment shall prepare the court order that will approve the assignment.</w:t>
      </w:r>
    </w:p>
    <w:p w14:paraId="5D329681" w14:textId="77777777" w:rsidR="00B525C7" w:rsidRPr="00A455B1" w:rsidRDefault="00B525C7" w:rsidP="00B525C7">
      <w:pPr>
        <w:pStyle w:val="p2"/>
        <w:ind w:firstLine="389"/>
        <w:rPr>
          <w:color w:val="000000"/>
        </w:rPr>
      </w:pPr>
      <w:r w:rsidRPr="00A455B1">
        <w:rPr>
          <w:color w:val="000000"/>
        </w:rPr>
        <w:t>(2) The assignee seeking the assignment shall submit a draft of the court order to the Agency for its approval before submitting the court order to the court for its consideration.</w:t>
      </w:r>
    </w:p>
    <w:p w14:paraId="78C4CA12" w14:textId="77777777" w:rsidR="00B525C7" w:rsidRPr="00A455B1" w:rsidRDefault="00B525C7" w:rsidP="00B525C7">
      <w:pPr>
        <w:pStyle w:val="p1"/>
        <w:ind w:firstLine="187"/>
        <w:rPr>
          <w:color w:val="000000"/>
        </w:rPr>
      </w:pPr>
      <w:r w:rsidRPr="00A455B1">
        <w:rPr>
          <w:color w:val="000000"/>
        </w:rPr>
        <w:lastRenderedPageBreak/>
        <w:t>B. Content of Court Order. A court order shall:</w:t>
      </w:r>
    </w:p>
    <w:p w14:paraId="3089145E" w14:textId="64F8B348" w:rsidR="00B525C7" w:rsidRDefault="00B525C7" w:rsidP="00B525C7">
      <w:pPr>
        <w:pStyle w:val="p2"/>
        <w:ind w:firstLine="389"/>
        <w:rPr>
          <w:strike/>
          <w:color w:val="000000"/>
        </w:rPr>
      </w:pPr>
      <w:r w:rsidRPr="00A455B1">
        <w:rPr>
          <w:color w:val="000000"/>
        </w:rPr>
        <w:t xml:space="preserve">(1) Include all the information the Agency requires that is consistent with the Assignment Law; </w:t>
      </w:r>
      <w:r w:rsidRPr="00245D17">
        <w:rPr>
          <w:strike/>
          <w:color w:val="000000"/>
        </w:rPr>
        <w:t>and</w:t>
      </w:r>
    </w:p>
    <w:p w14:paraId="4399043D" w14:textId="2D74C008" w:rsidR="001D3CBC" w:rsidRDefault="00400BBE" w:rsidP="00B525C7">
      <w:pPr>
        <w:pStyle w:val="p2"/>
        <w:ind w:firstLine="389"/>
        <w:rPr>
          <w:b/>
          <w:color w:val="000000"/>
          <w:u w:val="single"/>
        </w:rPr>
      </w:pPr>
      <w:r>
        <w:rPr>
          <w:b/>
          <w:color w:val="000000"/>
          <w:u w:val="single"/>
        </w:rPr>
        <w:t xml:space="preserve">(2) </w:t>
      </w:r>
      <w:r w:rsidR="009C616C">
        <w:rPr>
          <w:b/>
          <w:color w:val="000000"/>
          <w:u w:val="single"/>
        </w:rPr>
        <w:t>State</w:t>
      </w:r>
      <w:r w:rsidR="004F25EA">
        <w:rPr>
          <w:b/>
          <w:color w:val="000000"/>
          <w:u w:val="single"/>
        </w:rPr>
        <w:t xml:space="preserve"> that</w:t>
      </w:r>
      <w:r w:rsidR="00BB10D5">
        <w:rPr>
          <w:b/>
          <w:color w:val="000000"/>
          <w:u w:val="single"/>
        </w:rPr>
        <w:t>,</w:t>
      </w:r>
      <w:r w:rsidR="004F25EA">
        <w:rPr>
          <w:b/>
          <w:color w:val="000000"/>
          <w:u w:val="single"/>
        </w:rPr>
        <w:t xml:space="preserve"> if the assignee or subsequent assignee owes </w:t>
      </w:r>
      <w:r w:rsidR="00901FA2">
        <w:rPr>
          <w:b/>
          <w:color w:val="000000"/>
          <w:u w:val="single"/>
        </w:rPr>
        <w:t>S</w:t>
      </w:r>
      <w:r w:rsidR="008F5001">
        <w:rPr>
          <w:b/>
          <w:color w:val="000000"/>
          <w:u w:val="single"/>
        </w:rPr>
        <w:t>tate obligations</w:t>
      </w:r>
      <w:r w:rsidR="00BB10D5">
        <w:rPr>
          <w:b/>
          <w:color w:val="000000"/>
          <w:u w:val="single"/>
        </w:rPr>
        <w:t>,</w:t>
      </w:r>
      <w:r w:rsidR="009C616C">
        <w:rPr>
          <w:b/>
          <w:color w:val="000000"/>
          <w:u w:val="single"/>
        </w:rPr>
        <w:t xml:space="preserve"> all or part of a</w:t>
      </w:r>
      <w:r>
        <w:rPr>
          <w:b/>
          <w:color w:val="000000"/>
          <w:u w:val="single"/>
        </w:rPr>
        <w:t xml:space="preserve"> prize payment </w:t>
      </w:r>
      <w:r w:rsidR="009C616C">
        <w:rPr>
          <w:b/>
          <w:color w:val="000000"/>
          <w:u w:val="single"/>
        </w:rPr>
        <w:t>may</w:t>
      </w:r>
      <w:r w:rsidR="004F25EA">
        <w:rPr>
          <w:b/>
          <w:color w:val="000000"/>
          <w:u w:val="single"/>
        </w:rPr>
        <w:t xml:space="preserve"> be withheld</w:t>
      </w:r>
      <w:r w:rsidR="009C616C">
        <w:rPr>
          <w:b/>
          <w:color w:val="000000"/>
          <w:u w:val="single"/>
        </w:rPr>
        <w:t xml:space="preserve">; </w:t>
      </w:r>
    </w:p>
    <w:p w14:paraId="3402BCD4" w14:textId="4D13F5C7" w:rsidR="00400BBE" w:rsidRPr="00BB10D5" w:rsidRDefault="001D3CBC" w:rsidP="00B525C7">
      <w:pPr>
        <w:pStyle w:val="p2"/>
        <w:ind w:firstLine="389"/>
        <w:rPr>
          <w:b/>
          <w:color w:val="000000"/>
          <w:u w:val="single"/>
        </w:rPr>
      </w:pPr>
      <w:r w:rsidRPr="00BB10D5">
        <w:rPr>
          <w:b/>
          <w:color w:val="000000"/>
          <w:u w:val="single"/>
        </w:rPr>
        <w:t xml:space="preserve">(3) </w:t>
      </w:r>
      <w:r w:rsidR="00BB10D5" w:rsidRPr="00BB10D5">
        <w:rPr>
          <w:b/>
          <w:color w:val="000000"/>
          <w:u w:val="single"/>
        </w:rPr>
        <w:t>Where applicable, r</w:t>
      </w:r>
      <w:r w:rsidRPr="00BB10D5">
        <w:rPr>
          <w:b/>
          <w:color w:val="000000"/>
          <w:u w:val="single"/>
        </w:rPr>
        <w:t xml:space="preserve">equire that the assignee or subsequent assignee be </w:t>
      </w:r>
      <w:r w:rsidR="0007222E" w:rsidRPr="00BB10D5">
        <w:rPr>
          <w:b/>
          <w:color w:val="000000"/>
          <w:u w:val="single"/>
        </w:rPr>
        <w:t xml:space="preserve">in good standing with the Maryland Department of Assessments and Taxation and any other licensing or regulatory unit whose approval is required in the conduct of the assignee's and subsequent assignee’s business </w:t>
      </w:r>
      <w:r w:rsidRPr="00BB10D5">
        <w:rPr>
          <w:b/>
          <w:color w:val="000000"/>
          <w:u w:val="single"/>
        </w:rPr>
        <w:t xml:space="preserve">prior to </w:t>
      </w:r>
      <w:r w:rsidR="0007222E" w:rsidRPr="00BB10D5">
        <w:rPr>
          <w:b/>
          <w:color w:val="000000"/>
          <w:u w:val="single"/>
        </w:rPr>
        <w:t xml:space="preserve">the Agency making any </w:t>
      </w:r>
      <w:r w:rsidRPr="00BB10D5">
        <w:rPr>
          <w:b/>
          <w:color w:val="000000"/>
          <w:u w:val="single"/>
        </w:rPr>
        <w:t>prize payment; and</w:t>
      </w:r>
      <w:r w:rsidR="004F25EA" w:rsidRPr="00BB10D5">
        <w:rPr>
          <w:b/>
          <w:color w:val="000000"/>
          <w:u w:val="single"/>
        </w:rPr>
        <w:t xml:space="preserve"> </w:t>
      </w:r>
    </w:p>
    <w:p w14:paraId="15DF2F7F" w14:textId="6255D653" w:rsidR="00B525C7" w:rsidRPr="00A455B1" w:rsidRDefault="00B525C7" w:rsidP="00B525C7">
      <w:pPr>
        <w:pStyle w:val="p2"/>
        <w:ind w:firstLine="389"/>
        <w:rPr>
          <w:color w:val="000000"/>
        </w:rPr>
      </w:pPr>
      <w:r w:rsidRPr="00245D17">
        <w:rPr>
          <w:strike/>
          <w:color w:val="000000"/>
        </w:rPr>
        <w:t>(2)</w:t>
      </w:r>
      <w:r w:rsidR="004F25EA">
        <w:rPr>
          <w:b/>
          <w:color w:val="000000"/>
          <w:u w:val="single"/>
        </w:rPr>
        <w:t>(</w:t>
      </w:r>
      <w:r w:rsidR="0007222E">
        <w:rPr>
          <w:b/>
          <w:color w:val="000000"/>
          <w:u w:val="single"/>
        </w:rPr>
        <w:t>4</w:t>
      </w:r>
      <w:r w:rsidR="004F25EA">
        <w:rPr>
          <w:b/>
          <w:color w:val="000000"/>
          <w:u w:val="single"/>
        </w:rPr>
        <w:t xml:space="preserve">) </w:t>
      </w:r>
      <w:r w:rsidRPr="00A455B1">
        <w:rPr>
          <w:color w:val="000000"/>
        </w:rPr>
        <w:t>State that the court has found the assignment to be in full compliance with the Assignment Law.</w:t>
      </w:r>
    </w:p>
    <w:p w14:paraId="2E2DCA58" w14:textId="77777777" w:rsidR="00B525C7" w:rsidRPr="00A455B1" w:rsidRDefault="00B525C7" w:rsidP="00B525C7">
      <w:pPr>
        <w:pStyle w:val="p1"/>
        <w:ind w:firstLine="187"/>
        <w:rPr>
          <w:color w:val="000000"/>
        </w:rPr>
      </w:pPr>
      <w:r w:rsidRPr="00A455B1">
        <w:rPr>
          <w:color w:val="000000"/>
        </w:rPr>
        <w:t>C. Timeliness of Court Order.</w:t>
      </w:r>
    </w:p>
    <w:p w14:paraId="2DB85614" w14:textId="77777777" w:rsidR="00B525C7" w:rsidRPr="00A455B1" w:rsidRDefault="00B525C7" w:rsidP="00B525C7">
      <w:pPr>
        <w:pStyle w:val="p2"/>
        <w:ind w:firstLine="389"/>
        <w:rPr>
          <w:color w:val="000000"/>
        </w:rPr>
      </w:pPr>
      <w:r w:rsidRPr="00A455B1">
        <w:rPr>
          <w:color w:val="000000"/>
        </w:rPr>
        <w:t>(1) Based upon the lottery prize payment installment due dates, the assignor and assignee shall ensure that a court order assigning the lottery prize payment shall be submitted to the Agency in accordance with the following time frames:</w:t>
      </w:r>
    </w:p>
    <w:p w14:paraId="13CB1B61" w14:textId="77777777" w:rsidR="00B525C7" w:rsidRPr="00A455B1" w:rsidRDefault="00B525C7" w:rsidP="00B525C7">
      <w:pPr>
        <w:pStyle w:val="p3"/>
        <w:ind w:firstLine="590"/>
        <w:rPr>
          <w:color w:val="000000"/>
        </w:rPr>
      </w:pPr>
      <w:r w:rsidRPr="00A455B1">
        <w:rPr>
          <w:color w:val="000000"/>
        </w:rPr>
        <w:t>(a) For lottery prize payments due in August, the court order shall be received by the Agency by June 1 of that year;</w:t>
      </w:r>
    </w:p>
    <w:p w14:paraId="71E6111B" w14:textId="77777777" w:rsidR="00B525C7" w:rsidRPr="00A455B1" w:rsidRDefault="00B525C7" w:rsidP="00B525C7">
      <w:pPr>
        <w:pStyle w:val="p3"/>
        <w:ind w:firstLine="590"/>
        <w:rPr>
          <w:color w:val="000000"/>
        </w:rPr>
      </w:pPr>
      <w:r w:rsidRPr="00A455B1">
        <w:rPr>
          <w:color w:val="000000"/>
        </w:rPr>
        <w:t>(b) For lottery prize payments due in November, the court order shall be received by the Agency by September 1 of that year;</w:t>
      </w:r>
    </w:p>
    <w:p w14:paraId="222B33D8" w14:textId="77777777" w:rsidR="00B525C7" w:rsidRPr="00A455B1" w:rsidRDefault="00B525C7" w:rsidP="00B525C7">
      <w:pPr>
        <w:pStyle w:val="p3"/>
        <w:ind w:firstLine="590"/>
        <w:rPr>
          <w:color w:val="000000"/>
        </w:rPr>
      </w:pPr>
      <w:r w:rsidRPr="00A455B1">
        <w:rPr>
          <w:color w:val="000000"/>
        </w:rPr>
        <w:t>(c) For lottery prize payments due in February, the court order shall be received by the Agency by December 1 of the preceding year; and</w:t>
      </w:r>
    </w:p>
    <w:p w14:paraId="6E70A2D5" w14:textId="77777777" w:rsidR="00B525C7" w:rsidRPr="00A455B1" w:rsidRDefault="00B525C7" w:rsidP="00B525C7">
      <w:pPr>
        <w:pStyle w:val="p3"/>
        <w:ind w:firstLine="590"/>
        <w:rPr>
          <w:color w:val="000000"/>
        </w:rPr>
      </w:pPr>
      <w:r w:rsidRPr="00A455B1">
        <w:rPr>
          <w:color w:val="000000"/>
        </w:rPr>
        <w:t>(d) For lottery prize payments due in May, the court order shall be received by the Agency by March 1 of that year.</w:t>
      </w:r>
    </w:p>
    <w:p w14:paraId="7223BC83" w14:textId="77777777" w:rsidR="00B525C7" w:rsidRPr="00A455B1" w:rsidRDefault="00B525C7" w:rsidP="00B525C7">
      <w:pPr>
        <w:pStyle w:val="p2"/>
        <w:ind w:firstLine="389"/>
        <w:rPr>
          <w:color w:val="000000"/>
        </w:rPr>
      </w:pPr>
      <w:r w:rsidRPr="00A455B1">
        <w:rPr>
          <w:color w:val="000000"/>
        </w:rPr>
        <w:lastRenderedPageBreak/>
        <w:t>(2) Consistent with the time frames established in the regulation, the assignee shall submit to Agency’s counsel a certified copy of the court order approving the voluntary assignment at least 60 days before the date on which the lottery prize payment is due.</w:t>
      </w:r>
    </w:p>
    <w:p w14:paraId="6003E699" w14:textId="77777777" w:rsidR="00B525C7" w:rsidRPr="00A455B1" w:rsidRDefault="00B525C7" w:rsidP="00B525C7">
      <w:pPr>
        <w:pStyle w:val="Heading3"/>
        <w:rPr>
          <w:color w:val="000000"/>
          <w:sz w:val="24"/>
          <w:szCs w:val="24"/>
        </w:rPr>
      </w:pPr>
      <w:r w:rsidRPr="00A455B1">
        <w:rPr>
          <w:color w:val="000000"/>
          <w:sz w:val="24"/>
          <w:szCs w:val="24"/>
        </w:rPr>
        <w:t>.09 Agency Responsibilities.</w:t>
      </w:r>
    </w:p>
    <w:p w14:paraId="10B262E9" w14:textId="77777777" w:rsidR="00B525C7" w:rsidRPr="00A455B1" w:rsidRDefault="00B525C7" w:rsidP="00B525C7">
      <w:pPr>
        <w:pStyle w:val="p1"/>
        <w:ind w:firstLine="187"/>
        <w:rPr>
          <w:color w:val="000000"/>
        </w:rPr>
      </w:pPr>
      <w:r w:rsidRPr="00A455B1">
        <w:rPr>
          <w:color w:val="000000"/>
        </w:rPr>
        <w:t>Within 30 days after receipt of a certified copy of a court order approving a voluntary assignment, the Agency shall send the assignor and assignee written confirmation of:</w:t>
      </w:r>
    </w:p>
    <w:p w14:paraId="26894AA1" w14:textId="77777777" w:rsidR="00B525C7" w:rsidRPr="00A455B1" w:rsidRDefault="00B525C7" w:rsidP="00B525C7">
      <w:pPr>
        <w:pStyle w:val="p1"/>
        <w:ind w:firstLine="187"/>
        <w:rPr>
          <w:color w:val="000000"/>
        </w:rPr>
      </w:pPr>
      <w:r w:rsidRPr="00A455B1">
        <w:rPr>
          <w:color w:val="000000"/>
        </w:rPr>
        <w:t>A. The court-approved assignment; and</w:t>
      </w:r>
    </w:p>
    <w:p w14:paraId="4611AB35" w14:textId="12D83D61" w:rsidR="006965A1" w:rsidRPr="00A455B1" w:rsidRDefault="00B525C7" w:rsidP="00245D17">
      <w:pPr>
        <w:pStyle w:val="p1"/>
        <w:ind w:firstLine="187"/>
        <w:rPr>
          <w:b/>
          <w:bCs/>
          <w:color w:val="000000"/>
          <w:kern w:val="36"/>
        </w:rPr>
      </w:pPr>
      <w:r w:rsidRPr="00A455B1">
        <w:rPr>
          <w:color w:val="000000"/>
        </w:rPr>
        <w:t>B. The intent of the Agency to rely on the assignment in making subsequent lottery prize payments consistent with the court order.</w:t>
      </w:r>
    </w:p>
    <w:sectPr w:rsidR="006965A1" w:rsidRPr="00A455B1" w:rsidSect="00245D17">
      <w:headerReference w:type="default" r:id="rId8"/>
      <w:footerReference w:type="default" r:id="rId9"/>
      <w:pgSz w:w="12240" w:h="15840"/>
      <w:pgMar w:top="1440" w:right="1440" w:bottom="1440" w:left="1440" w:header="720" w:footer="13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C077" w14:textId="77777777" w:rsidR="009979AF" w:rsidRDefault="009979AF" w:rsidP="002F2D1A">
      <w:pPr>
        <w:spacing w:after="0" w:line="240" w:lineRule="auto"/>
      </w:pPr>
      <w:r>
        <w:separator/>
      </w:r>
    </w:p>
  </w:endnote>
  <w:endnote w:type="continuationSeparator" w:id="0">
    <w:p w14:paraId="627B2F44" w14:textId="77777777" w:rsidR="009979AF" w:rsidRDefault="009979AF"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92A6" w14:textId="77777777" w:rsidR="00DC4CAD" w:rsidRPr="00245D17" w:rsidRDefault="00DC4CAD" w:rsidP="00DC4CAD">
    <w:pPr>
      <w:pStyle w:val="Footer"/>
      <w:rPr>
        <w:rFonts w:ascii="Times New Roman" w:hAnsi="Times New Roman" w:cs="Times New Roman"/>
        <w:sz w:val="24"/>
        <w:szCs w:val="24"/>
      </w:rPr>
    </w:pPr>
    <w:r w:rsidRPr="00245D17">
      <w:rPr>
        <w:rFonts w:ascii="Times New Roman" w:hAnsi="Times New Roman" w:cs="Times New Roman"/>
        <w:sz w:val="24"/>
        <w:szCs w:val="24"/>
      </w:rPr>
      <w:t>_____________________________________</w:t>
    </w:r>
  </w:p>
  <w:p w14:paraId="0C50BA8E" w14:textId="77777777" w:rsidR="00DC4CAD" w:rsidRPr="00245D17" w:rsidRDefault="00DC4CAD" w:rsidP="00DC4CAD">
    <w:pPr>
      <w:pStyle w:val="Footer"/>
      <w:rPr>
        <w:rFonts w:ascii="Times New Roman" w:hAnsi="Times New Roman" w:cs="Times New Roman"/>
        <w:sz w:val="24"/>
        <w:szCs w:val="24"/>
      </w:rPr>
    </w:pPr>
  </w:p>
  <w:p w14:paraId="1011A1AC" w14:textId="2CFCB99F" w:rsidR="00DC4CAD" w:rsidRDefault="00DC4CAD" w:rsidP="00DC4CAD">
    <w:pPr>
      <w:pStyle w:val="Footer"/>
      <w:rPr>
        <w:rFonts w:ascii="Times New Roman" w:hAnsi="Times New Roman" w:cs="Times New Roman"/>
        <w:sz w:val="24"/>
        <w:szCs w:val="24"/>
      </w:rPr>
    </w:pPr>
    <w:r w:rsidRPr="00245D17">
      <w:rPr>
        <w:rFonts w:ascii="Times New Roman" w:hAnsi="Times New Roman" w:cs="Times New Roman"/>
        <w:sz w:val="24"/>
        <w:szCs w:val="24"/>
      </w:rPr>
      <w:t>For September 20, 2018 Commission meeting.</w:t>
    </w:r>
  </w:p>
  <w:p w14:paraId="7669C1C7" w14:textId="77777777" w:rsidR="00F8222C" w:rsidRPr="00245D17" w:rsidRDefault="00F8222C" w:rsidP="00DC4CAD">
    <w:pPr>
      <w:pStyle w:val="Footer"/>
      <w:rPr>
        <w:rFonts w:ascii="Times New Roman" w:hAnsi="Times New Roman" w:cs="Times New Roman"/>
        <w:sz w:val="24"/>
        <w:szCs w:val="24"/>
      </w:rPr>
    </w:pPr>
  </w:p>
  <w:p w14:paraId="44812E1F" w14:textId="4617C682" w:rsidR="0082488F" w:rsidRDefault="008C63D8" w:rsidP="008C63D8">
    <w:pPr>
      <w:pStyle w:val="Footer"/>
      <w:jc w:val="both"/>
      <w:rPr>
        <w:rFonts w:ascii="Times New Roman" w:hAnsi="Times New Roman" w:cs="Times New Roman"/>
        <w:sz w:val="24"/>
        <w:szCs w:val="24"/>
      </w:rPr>
    </w:pPr>
    <w:r>
      <w:rPr>
        <w:rFonts w:ascii="Times New Roman" w:hAnsi="Times New Roman" w:cs="Times New Roman"/>
        <w:sz w:val="24"/>
        <w:szCs w:val="24"/>
      </w:rPr>
      <w:t>This subtitle is r</w:t>
    </w:r>
    <w:r w:rsidR="00F07C1B">
      <w:rPr>
        <w:rFonts w:ascii="Times New Roman" w:hAnsi="Times New Roman" w:cs="Times New Roman"/>
        <w:sz w:val="24"/>
        <w:szCs w:val="24"/>
      </w:rPr>
      <w:t xml:space="preserve">evised </w:t>
    </w:r>
    <w:r w:rsidR="00DB3CA1">
      <w:rPr>
        <w:rFonts w:ascii="Times New Roman" w:hAnsi="Times New Roman" w:cs="Times New Roman"/>
        <w:sz w:val="24"/>
        <w:szCs w:val="24"/>
      </w:rPr>
      <w:t xml:space="preserve">for simplicity by removing language </w:t>
    </w:r>
    <w:r w:rsidR="00D2751B">
      <w:rPr>
        <w:rFonts w:ascii="Times New Roman" w:hAnsi="Times New Roman" w:cs="Times New Roman"/>
        <w:sz w:val="24"/>
        <w:szCs w:val="24"/>
      </w:rPr>
      <w:t xml:space="preserve">found </w:t>
    </w:r>
    <w:r w:rsidR="00DB3CA1">
      <w:rPr>
        <w:rFonts w:ascii="Times New Roman" w:hAnsi="Times New Roman" w:cs="Times New Roman"/>
        <w:sz w:val="24"/>
        <w:szCs w:val="24"/>
      </w:rPr>
      <w:t xml:space="preserve">in statute that was repeated </w:t>
    </w:r>
    <w:r w:rsidR="00DB3CA1" w:rsidRPr="00E97E94">
      <w:rPr>
        <w:rFonts w:ascii="Times New Roman" w:hAnsi="Times New Roman" w:cs="Times New Roman"/>
        <w:i/>
        <w:sz w:val="24"/>
        <w:szCs w:val="24"/>
      </w:rPr>
      <w:t>verbatim</w:t>
    </w:r>
    <w:r w:rsidR="00DB3CA1">
      <w:rPr>
        <w:rFonts w:ascii="Times New Roman" w:hAnsi="Times New Roman" w:cs="Times New Roman"/>
        <w:sz w:val="24"/>
        <w:szCs w:val="24"/>
      </w:rPr>
      <w:t xml:space="preserve"> in regulation. </w:t>
    </w:r>
    <w:r>
      <w:rPr>
        <w:rFonts w:ascii="Times New Roman" w:hAnsi="Times New Roman" w:cs="Times New Roman"/>
        <w:sz w:val="24"/>
        <w:szCs w:val="24"/>
      </w:rPr>
      <w:t xml:space="preserve">New </w:t>
    </w:r>
    <w:r w:rsidR="00DB3CA1">
      <w:rPr>
        <w:rFonts w:ascii="Times New Roman" w:hAnsi="Times New Roman" w:cs="Times New Roman"/>
        <w:sz w:val="24"/>
        <w:szCs w:val="24"/>
      </w:rPr>
      <w:t xml:space="preserve">language </w:t>
    </w:r>
    <w:r>
      <w:rPr>
        <w:rFonts w:ascii="Times New Roman" w:hAnsi="Times New Roman" w:cs="Times New Roman"/>
        <w:sz w:val="24"/>
        <w:szCs w:val="24"/>
      </w:rPr>
      <w:t xml:space="preserve">is added </w:t>
    </w:r>
    <w:r w:rsidR="006F53D3">
      <w:rPr>
        <w:rFonts w:ascii="Times New Roman" w:hAnsi="Times New Roman" w:cs="Times New Roman"/>
        <w:sz w:val="24"/>
        <w:szCs w:val="24"/>
      </w:rPr>
      <w:t xml:space="preserve">to </w:t>
    </w:r>
    <w:r w:rsidR="00531ED2">
      <w:rPr>
        <w:rFonts w:ascii="Times New Roman" w:hAnsi="Times New Roman" w:cs="Times New Roman"/>
        <w:sz w:val="24"/>
        <w:szCs w:val="24"/>
      </w:rPr>
      <w:t>require</w:t>
    </w:r>
    <w:r w:rsidR="006F53D3">
      <w:rPr>
        <w:rFonts w:ascii="Times New Roman" w:hAnsi="Times New Roman" w:cs="Times New Roman"/>
        <w:sz w:val="24"/>
        <w:szCs w:val="24"/>
      </w:rPr>
      <w:t xml:space="preserve"> check</w:t>
    </w:r>
    <w:r w:rsidR="00DB3CA1">
      <w:rPr>
        <w:rFonts w:ascii="Times New Roman" w:hAnsi="Times New Roman" w:cs="Times New Roman"/>
        <w:sz w:val="24"/>
        <w:szCs w:val="24"/>
      </w:rPr>
      <w:t>ing</w:t>
    </w:r>
    <w:r w:rsidR="006F53D3">
      <w:rPr>
        <w:rFonts w:ascii="Times New Roman" w:hAnsi="Times New Roman" w:cs="Times New Roman"/>
        <w:sz w:val="24"/>
        <w:szCs w:val="24"/>
      </w:rPr>
      <w:t xml:space="preserve"> </w:t>
    </w:r>
    <w:r w:rsidR="0082488F">
      <w:rPr>
        <w:rFonts w:ascii="Times New Roman" w:hAnsi="Times New Roman" w:cs="Times New Roman"/>
        <w:sz w:val="24"/>
        <w:szCs w:val="24"/>
      </w:rPr>
      <w:t xml:space="preserve">whether </w:t>
    </w:r>
    <w:r w:rsidR="00E97E94">
      <w:rPr>
        <w:rFonts w:ascii="Times New Roman" w:hAnsi="Times New Roman" w:cs="Times New Roman"/>
        <w:sz w:val="24"/>
        <w:szCs w:val="24"/>
      </w:rPr>
      <w:t>a</w:t>
    </w:r>
    <w:r w:rsidR="00DB3CA1">
      <w:rPr>
        <w:rFonts w:ascii="Times New Roman" w:hAnsi="Times New Roman" w:cs="Times New Roman"/>
        <w:sz w:val="24"/>
        <w:szCs w:val="24"/>
      </w:rPr>
      <w:t xml:space="preserve">ssignees </w:t>
    </w:r>
    <w:r w:rsidR="00E97E94">
      <w:rPr>
        <w:rFonts w:ascii="Times New Roman" w:hAnsi="Times New Roman" w:cs="Times New Roman"/>
        <w:sz w:val="24"/>
        <w:szCs w:val="24"/>
      </w:rPr>
      <w:t xml:space="preserve">and subsequent assignees </w:t>
    </w:r>
    <w:r w:rsidR="00DB3CA1">
      <w:rPr>
        <w:rFonts w:ascii="Times New Roman" w:hAnsi="Times New Roman" w:cs="Times New Roman"/>
        <w:sz w:val="24"/>
        <w:szCs w:val="24"/>
      </w:rPr>
      <w:t xml:space="preserve">owe </w:t>
    </w:r>
    <w:r w:rsidR="00531ED2">
      <w:rPr>
        <w:rFonts w:ascii="Times New Roman" w:hAnsi="Times New Roman" w:cs="Times New Roman"/>
        <w:sz w:val="24"/>
        <w:szCs w:val="24"/>
      </w:rPr>
      <w:t>S</w:t>
    </w:r>
    <w:r w:rsidR="0082488F">
      <w:rPr>
        <w:rFonts w:ascii="Times New Roman" w:hAnsi="Times New Roman" w:cs="Times New Roman"/>
        <w:sz w:val="24"/>
        <w:szCs w:val="24"/>
      </w:rPr>
      <w:t xml:space="preserve">tate </w:t>
    </w:r>
    <w:r w:rsidR="00C57A89">
      <w:rPr>
        <w:rFonts w:ascii="Times New Roman" w:hAnsi="Times New Roman" w:cs="Times New Roman"/>
        <w:sz w:val="24"/>
        <w:szCs w:val="24"/>
      </w:rPr>
      <w:t>o</w:t>
    </w:r>
    <w:r w:rsidR="0082488F">
      <w:rPr>
        <w:rFonts w:ascii="Times New Roman" w:hAnsi="Times New Roman" w:cs="Times New Roman"/>
        <w:sz w:val="24"/>
        <w:szCs w:val="24"/>
      </w:rPr>
      <w:t xml:space="preserve">bligations </w:t>
    </w:r>
    <w:r w:rsidR="00E97E94">
      <w:rPr>
        <w:rFonts w:ascii="Times New Roman" w:hAnsi="Times New Roman" w:cs="Times New Roman"/>
        <w:sz w:val="24"/>
        <w:szCs w:val="24"/>
      </w:rPr>
      <w:t xml:space="preserve">so that </w:t>
    </w:r>
    <w:r w:rsidR="006F53D3">
      <w:rPr>
        <w:rFonts w:ascii="Times New Roman" w:hAnsi="Times New Roman" w:cs="Times New Roman"/>
        <w:sz w:val="24"/>
        <w:szCs w:val="24"/>
      </w:rPr>
      <w:t xml:space="preserve">prize payments </w:t>
    </w:r>
    <w:r w:rsidR="00E97E94">
      <w:rPr>
        <w:rFonts w:ascii="Times New Roman" w:hAnsi="Times New Roman" w:cs="Times New Roman"/>
        <w:sz w:val="24"/>
        <w:szCs w:val="24"/>
      </w:rPr>
      <w:t xml:space="preserve">may be </w:t>
    </w:r>
    <w:r w:rsidR="0082488F">
      <w:rPr>
        <w:rFonts w:ascii="Times New Roman" w:hAnsi="Times New Roman" w:cs="Times New Roman"/>
        <w:sz w:val="24"/>
        <w:szCs w:val="24"/>
      </w:rPr>
      <w:t>withheld if the</w:t>
    </w:r>
    <w:r w:rsidR="00C57A89">
      <w:rPr>
        <w:rFonts w:ascii="Times New Roman" w:hAnsi="Times New Roman" w:cs="Times New Roman"/>
        <w:sz w:val="24"/>
        <w:szCs w:val="24"/>
      </w:rPr>
      <w:t xml:space="preserve"> assignee or subsequent assignee owes </w:t>
    </w:r>
    <w:r w:rsidR="00531ED2">
      <w:rPr>
        <w:rFonts w:ascii="Times New Roman" w:hAnsi="Times New Roman" w:cs="Times New Roman"/>
        <w:sz w:val="24"/>
        <w:szCs w:val="24"/>
      </w:rPr>
      <w:t>S</w:t>
    </w:r>
    <w:r w:rsidR="00C57A89">
      <w:rPr>
        <w:rFonts w:ascii="Times New Roman" w:hAnsi="Times New Roman" w:cs="Times New Roman"/>
        <w:sz w:val="24"/>
        <w:szCs w:val="24"/>
      </w:rPr>
      <w:t>tate obligations</w:t>
    </w:r>
    <w:r>
      <w:rPr>
        <w:rFonts w:ascii="Times New Roman" w:hAnsi="Times New Roman" w:cs="Times New Roman"/>
        <w:sz w:val="24"/>
        <w:szCs w:val="24"/>
      </w:rPr>
      <w:t xml:space="preserve">, and to </w:t>
    </w:r>
    <w:r w:rsidR="00531ED2">
      <w:rPr>
        <w:rFonts w:ascii="Times New Roman" w:hAnsi="Times New Roman" w:cs="Times New Roman"/>
        <w:sz w:val="24"/>
        <w:szCs w:val="24"/>
      </w:rPr>
      <w:t>en</w:t>
    </w:r>
    <w:r w:rsidR="00E97E94">
      <w:rPr>
        <w:rFonts w:ascii="Times New Roman" w:hAnsi="Times New Roman" w:cs="Times New Roman"/>
        <w:sz w:val="24"/>
        <w:szCs w:val="24"/>
      </w:rPr>
      <w:t xml:space="preserve">sure </w:t>
    </w:r>
    <w:r w:rsidR="0007222E">
      <w:rPr>
        <w:rFonts w:ascii="Times New Roman" w:hAnsi="Times New Roman" w:cs="Times New Roman"/>
        <w:sz w:val="24"/>
        <w:szCs w:val="24"/>
      </w:rPr>
      <w:t xml:space="preserve">that </w:t>
    </w:r>
    <w:r w:rsidR="00E97E94">
      <w:rPr>
        <w:rFonts w:ascii="Times New Roman" w:hAnsi="Times New Roman" w:cs="Times New Roman"/>
        <w:sz w:val="24"/>
        <w:szCs w:val="24"/>
      </w:rPr>
      <w:t xml:space="preserve">a corporate </w:t>
    </w:r>
    <w:r w:rsidR="0007222E">
      <w:rPr>
        <w:rFonts w:ascii="Times New Roman" w:hAnsi="Times New Roman" w:cs="Times New Roman"/>
        <w:sz w:val="24"/>
        <w:szCs w:val="24"/>
      </w:rPr>
      <w:t xml:space="preserve">assignee or subsequent assignee </w:t>
    </w:r>
    <w:r w:rsidR="00E97E94">
      <w:rPr>
        <w:rFonts w:ascii="Times New Roman" w:hAnsi="Times New Roman" w:cs="Times New Roman"/>
        <w:sz w:val="24"/>
        <w:szCs w:val="24"/>
      </w:rPr>
      <w:t xml:space="preserve">is </w:t>
    </w:r>
    <w:r w:rsidR="0007222E">
      <w:rPr>
        <w:rFonts w:ascii="Times New Roman" w:hAnsi="Times New Roman" w:cs="Times New Roman"/>
        <w:sz w:val="24"/>
        <w:szCs w:val="24"/>
      </w:rPr>
      <w:t>in good standing with the Maryland Department of Assessment and Taxati</w:t>
    </w:r>
    <w:r w:rsidR="00531ED2">
      <w:rPr>
        <w:rFonts w:ascii="Times New Roman" w:hAnsi="Times New Roman" w:cs="Times New Roman"/>
        <w:sz w:val="24"/>
        <w:szCs w:val="24"/>
      </w:rPr>
      <w:t>on before</w:t>
    </w:r>
    <w:r w:rsidR="00AF2CB4">
      <w:rPr>
        <w:rFonts w:ascii="Times New Roman" w:hAnsi="Times New Roman" w:cs="Times New Roman"/>
        <w:sz w:val="24"/>
        <w:szCs w:val="24"/>
      </w:rPr>
      <w:t xml:space="preserve"> prize payment.</w:t>
    </w:r>
  </w:p>
  <w:p w14:paraId="174CD6BC" w14:textId="77777777" w:rsidR="00AF2CB4" w:rsidRDefault="00AF2CB4" w:rsidP="00245D17">
    <w:pPr>
      <w:pStyle w:val="Footer"/>
      <w:jc w:val="both"/>
      <w:rPr>
        <w:rFonts w:ascii="Times New Roman" w:hAnsi="Times New Roman" w:cs="Times New Roman"/>
        <w:sz w:val="24"/>
        <w:szCs w:val="24"/>
      </w:rPr>
    </w:pPr>
  </w:p>
  <w:p w14:paraId="3241486E" w14:textId="59D16825" w:rsidR="00AF2CB4" w:rsidRDefault="00DC4CAD" w:rsidP="00245D17">
    <w:pPr>
      <w:pStyle w:val="Footer"/>
      <w:jc w:val="both"/>
      <w:rPr>
        <w:rFonts w:ascii="Times New Roman" w:hAnsi="Times New Roman" w:cs="Times New Roman"/>
        <w:i/>
        <w:sz w:val="20"/>
        <w:szCs w:val="20"/>
      </w:rPr>
    </w:pPr>
    <w:r w:rsidRPr="00245D17">
      <w:rPr>
        <w:rFonts w:ascii="Times New Roman" w:hAnsi="Times New Roman" w:cs="Times New Roman"/>
        <w:i/>
        <w:sz w:val="20"/>
        <w:szCs w:val="20"/>
      </w:rPr>
      <w:t xml:space="preserve">Revised </w:t>
    </w:r>
    <w:r w:rsidR="00AF2CB4">
      <w:rPr>
        <w:rFonts w:ascii="Times New Roman" w:hAnsi="Times New Roman" w:cs="Times New Roman"/>
        <w:i/>
        <w:sz w:val="20"/>
        <w:szCs w:val="20"/>
      </w:rPr>
      <w:t xml:space="preserve">September </w:t>
    </w:r>
    <w:r w:rsidR="00343DD8">
      <w:rPr>
        <w:rFonts w:ascii="Times New Roman" w:hAnsi="Times New Roman" w:cs="Times New Roman"/>
        <w:i/>
        <w:sz w:val="20"/>
        <w:szCs w:val="20"/>
      </w:rPr>
      <w:t>10</w:t>
    </w:r>
    <w:r w:rsidRPr="00245D17">
      <w:rPr>
        <w:rFonts w:ascii="Times New Roman" w:hAnsi="Times New Roman" w:cs="Times New Roman"/>
        <w:i/>
        <w:sz w:val="20"/>
        <w:szCs w:val="20"/>
      </w:rPr>
      <w:t>, 2018</w:t>
    </w:r>
  </w:p>
  <w:p w14:paraId="6D143E5B" w14:textId="25A76948" w:rsidR="00AB7ADF" w:rsidRDefault="00AB7ADF" w:rsidP="00245D17">
    <w:pPr>
      <w:pStyle w:val="Footer"/>
      <w:jc w:val="both"/>
      <w:rPr>
        <w:rFonts w:ascii="Times New Roman" w:hAnsi="Times New Roman" w:cs="Times New Roman"/>
        <w:i/>
        <w:sz w:val="20"/>
        <w:szCs w:val="20"/>
      </w:rPr>
    </w:pPr>
  </w:p>
  <w:p w14:paraId="227EA40F" w14:textId="2D463E63" w:rsidR="00AB7ADF" w:rsidRPr="00AB7ADF" w:rsidRDefault="00AB7ADF" w:rsidP="00AB7ADF">
    <w:pPr>
      <w:pStyle w:val="Footer"/>
      <w:jc w:val="center"/>
      <w:rPr>
        <w:rFonts w:ascii="Times New Roman" w:hAnsi="Times New Roman" w:cs="Times New Roman"/>
        <w:sz w:val="20"/>
        <w:szCs w:val="20"/>
      </w:rPr>
    </w:pPr>
    <w:r w:rsidRPr="00AB7ADF">
      <w:rPr>
        <w:rFonts w:ascii="Times New Roman" w:hAnsi="Times New Roman" w:cs="Times New Roman"/>
        <w:sz w:val="20"/>
        <w:szCs w:val="20"/>
      </w:rPr>
      <w:fldChar w:fldCharType="begin"/>
    </w:r>
    <w:r w:rsidRPr="00AB7ADF">
      <w:rPr>
        <w:rFonts w:ascii="Times New Roman" w:hAnsi="Times New Roman" w:cs="Times New Roman"/>
        <w:sz w:val="20"/>
        <w:szCs w:val="20"/>
      </w:rPr>
      <w:instrText xml:space="preserve"> PAGE   \* MERGEFORMAT </w:instrText>
    </w:r>
    <w:r w:rsidRPr="00AB7ADF">
      <w:rPr>
        <w:rFonts w:ascii="Times New Roman" w:hAnsi="Times New Roman" w:cs="Times New Roman"/>
        <w:sz w:val="20"/>
        <w:szCs w:val="20"/>
      </w:rPr>
      <w:fldChar w:fldCharType="separate"/>
    </w:r>
    <w:r w:rsidR="00343DD8">
      <w:rPr>
        <w:rFonts w:ascii="Times New Roman" w:hAnsi="Times New Roman" w:cs="Times New Roman"/>
        <w:noProof/>
        <w:sz w:val="20"/>
        <w:szCs w:val="20"/>
      </w:rPr>
      <w:t>1</w:t>
    </w:r>
    <w:r w:rsidRPr="00AB7AD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ACA75" w14:textId="77777777" w:rsidR="009979AF" w:rsidRDefault="009979AF" w:rsidP="002F2D1A">
      <w:pPr>
        <w:spacing w:after="0" w:line="240" w:lineRule="auto"/>
      </w:pPr>
      <w:r>
        <w:separator/>
      </w:r>
    </w:p>
  </w:footnote>
  <w:footnote w:type="continuationSeparator" w:id="0">
    <w:p w14:paraId="4A07750D" w14:textId="77777777" w:rsidR="009979AF" w:rsidRDefault="009979AF"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59605"/>
      <w:docPartObj>
        <w:docPartGallery w:val="Watermarks"/>
        <w:docPartUnique/>
      </w:docPartObj>
    </w:sdtPr>
    <w:sdtEndPr/>
    <w:sdtContent>
      <w:p w14:paraId="686ADA34" w14:textId="6980A072" w:rsidR="00E80085" w:rsidRDefault="009979AF">
        <w:pPr>
          <w:pStyle w:val="Header"/>
        </w:pPr>
        <w:r>
          <w:rPr>
            <w:noProof/>
          </w:rPr>
          <w:pict w14:anchorId="3BCBF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F0F4E"/>
    <w:multiLevelType w:val="hybridMultilevel"/>
    <w:tmpl w:val="1980B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32A44"/>
    <w:multiLevelType w:val="hybridMultilevel"/>
    <w:tmpl w:val="E5B02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64158"/>
    <w:rsid w:val="0006754F"/>
    <w:rsid w:val="0007222E"/>
    <w:rsid w:val="000B498B"/>
    <w:rsid w:val="001067DC"/>
    <w:rsid w:val="00121F13"/>
    <w:rsid w:val="0014071C"/>
    <w:rsid w:val="00144F67"/>
    <w:rsid w:val="00161364"/>
    <w:rsid w:val="001D3CBC"/>
    <w:rsid w:val="00245D17"/>
    <w:rsid w:val="00253892"/>
    <w:rsid w:val="00256FB8"/>
    <w:rsid w:val="00294090"/>
    <w:rsid w:val="002C4A3B"/>
    <w:rsid w:val="002F2D1A"/>
    <w:rsid w:val="00343DD8"/>
    <w:rsid w:val="003A1D91"/>
    <w:rsid w:val="003B6945"/>
    <w:rsid w:val="003C027E"/>
    <w:rsid w:val="003E69FC"/>
    <w:rsid w:val="003E7D37"/>
    <w:rsid w:val="00400BBE"/>
    <w:rsid w:val="004A6310"/>
    <w:rsid w:val="004F25EA"/>
    <w:rsid w:val="0051612F"/>
    <w:rsid w:val="00531ED2"/>
    <w:rsid w:val="00532063"/>
    <w:rsid w:val="00560F7D"/>
    <w:rsid w:val="005C47E0"/>
    <w:rsid w:val="005E72F9"/>
    <w:rsid w:val="005F75BD"/>
    <w:rsid w:val="00675F53"/>
    <w:rsid w:val="00692E98"/>
    <w:rsid w:val="006965A1"/>
    <w:rsid w:val="006A2E62"/>
    <w:rsid w:val="006B53C0"/>
    <w:rsid w:val="006B6BCA"/>
    <w:rsid w:val="006C5861"/>
    <w:rsid w:val="006F0267"/>
    <w:rsid w:val="006F53D3"/>
    <w:rsid w:val="00761373"/>
    <w:rsid w:val="00796B29"/>
    <w:rsid w:val="00807A4D"/>
    <w:rsid w:val="0081301E"/>
    <w:rsid w:val="0082488F"/>
    <w:rsid w:val="008442DC"/>
    <w:rsid w:val="008C63D8"/>
    <w:rsid w:val="008F5001"/>
    <w:rsid w:val="0090158A"/>
    <w:rsid w:val="00901FA2"/>
    <w:rsid w:val="009979AF"/>
    <w:rsid w:val="009A1D0D"/>
    <w:rsid w:val="009C616C"/>
    <w:rsid w:val="009F4F72"/>
    <w:rsid w:val="00A010DB"/>
    <w:rsid w:val="00A3212D"/>
    <w:rsid w:val="00A455B1"/>
    <w:rsid w:val="00A65569"/>
    <w:rsid w:val="00A761A7"/>
    <w:rsid w:val="00A86562"/>
    <w:rsid w:val="00AB7ADF"/>
    <w:rsid w:val="00AF2CB4"/>
    <w:rsid w:val="00B525C7"/>
    <w:rsid w:val="00B81CAA"/>
    <w:rsid w:val="00BB10D5"/>
    <w:rsid w:val="00BF0F0E"/>
    <w:rsid w:val="00C02B72"/>
    <w:rsid w:val="00C2072B"/>
    <w:rsid w:val="00C57A89"/>
    <w:rsid w:val="00C7294E"/>
    <w:rsid w:val="00C95AFC"/>
    <w:rsid w:val="00CA7979"/>
    <w:rsid w:val="00CB7287"/>
    <w:rsid w:val="00CE3CC8"/>
    <w:rsid w:val="00D112EA"/>
    <w:rsid w:val="00D2751B"/>
    <w:rsid w:val="00D70B1B"/>
    <w:rsid w:val="00D83FC9"/>
    <w:rsid w:val="00DB3CA1"/>
    <w:rsid w:val="00DC4CAD"/>
    <w:rsid w:val="00DD1DA6"/>
    <w:rsid w:val="00E26A67"/>
    <w:rsid w:val="00E5448C"/>
    <w:rsid w:val="00E80085"/>
    <w:rsid w:val="00E81EE1"/>
    <w:rsid w:val="00E93EAC"/>
    <w:rsid w:val="00E97E94"/>
    <w:rsid w:val="00EB0543"/>
    <w:rsid w:val="00F07C1B"/>
    <w:rsid w:val="00F8222C"/>
    <w:rsid w:val="00FD1B0F"/>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17E54D"/>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character" w:styleId="CommentReference">
    <w:name w:val="annotation reference"/>
    <w:basedOn w:val="DefaultParagraphFont"/>
    <w:uiPriority w:val="99"/>
    <w:semiHidden/>
    <w:unhideWhenUsed/>
    <w:rsid w:val="00675F53"/>
    <w:rPr>
      <w:sz w:val="16"/>
      <w:szCs w:val="16"/>
    </w:rPr>
  </w:style>
  <w:style w:type="paragraph" w:styleId="CommentText">
    <w:name w:val="annotation text"/>
    <w:basedOn w:val="Normal"/>
    <w:link w:val="CommentTextChar"/>
    <w:uiPriority w:val="99"/>
    <w:semiHidden/>
    <w:unhideWhenUsed/>
    <w:rsid w:val="00675F53"/>
    <w:pPr>
      <w:spacing w:line="240" w:lineRule="auto"/>
    </w:pPr>
    <w:rPr>
      <w:sz w:val="20"/>
      <w:szCs w:val="20"/>
    </w:rPr>
  </w:style>
  <w:style w:type="character" w:customStyle="1" w:styleId="CommentTextChar">
    <w:name w:val="Comment Text Char"/>
    <w:basedOn w:val="DefaultParagraphFont"/>
    <w:link w:val="CommentText"/>
    <w:uiPriority w:val="99"/>
    <w:semiHidden/>
    <w:rsid w:val="00675F53"/>
    <w:rPr>
      <w:sz w:val="20"/>
      <w:szCs w:val="20"/>
    </w:rPr>
  </w:style>
  <w:style w:type="paragraph" w:styleId="CommentSubject">
    <w:name w:val="annotation subject"/>
    <w:basedOn w:val="CommentText"/>
    <w:next w:val="CommentText"/>
    <w:link w:val="CommentSubjectChar"/>
    <w:uiPriority w:val="99"/>
    <w:semiHidden/>
    <w:unhideWhenUsed/>
    <w:rsid w:val="00675F53"/>
    <w:rPr>
      <w:b/>
      <w:bCs/>
    </w:rPr>
  </w:style>
  <w:style w:type="character" w:customStyle="1" w:styleId="CommentSubjectChar">
    <w:name w:val="Comment Subject Char"/>
    <w:basedOn w:val="CommentTextChar"/>
    <w:link w:val="CommentSubject"/>
    <w:uiPriority w:val="99"/>
    <w:semiHidden/>
    <w:rsid w:val="00675F53"/>
    <w:rPr>
      <w:b/>
      <w:bCs/>
      <w:sz w:val="20"/>
      <w:szCs w:val="20"/>
    </w:rPr>
  </w:style>
  <w:style w:type="character" w:styleId="LineNumber">
    <w:name w:val="line number"/>
    <w:basedOn w:val="DefaultParagraphFont"/>
    <w:uiPriority w:val="99"/>
    <w:semiHidden/>
    <w:unhideWhenUsed/>
    <w:rsid w:val="001067DC"/>
  </w:style>
  <w:style w:type="paragraph" w:styleId="Revision">
    <w:name w:val="Revision"/>
    <w:hidden/>
    <w:uiPriority w:val="99"/>
    <w:semiHidden/>
    <w:rsid w:val="00245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 w:id="21280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6857-C333-4CC9-8249-B14736CD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2</cp:revision>
  <cp:lastPrinted>2018-09-06T19:37:00Z</cp:lastPrinted>
  <dcterms:created xsi:type="dcterms:W3CDTF">2018-09-10T22:42:00Z</dcterms:created>
  <dcterms:modified xsi:type="dcterms:W3CDTF">2018-09-10T22:42:00Z</dcterms:modified>
</cp:coreProperties>
</file>