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B1A20" w14:textId="16606073" w:rsidR="000D7417" w:rsidRPr="00ED0E3A" w:rsidRDefault="000D7417" w:rsidP="000D741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bookmarkStart w:id="0" w:name="_GoBack"/>
      <w:bookmarkEnd w:id="0"/>
      <w:r w:rsidRPr="00ED0E3A">
        <w:rPr>
          <w:rFonts w:ascii="Times New Roman" w:eastAsia="Times New Roman" w:hAnsi="Times New Roman" w:cs="Times New Roman"/>
          <w:b/>
          <w:bCs/>
          <w:color w:val="000000"/>
          <w:kern w:val="36"/>
          <w:sz w:val="24"/>
          <w:szCs w:val="24"/>
        </w:rPr>
        <w:t>Title 36 MARYLAND STATE LOTTERY AND GAMING CONTROL AGENCY</w:t>
      </w:r>
    </w:p>
    <w:p w14:paraId="533617EA" w14:textId="77777777" w:rsidR="000D7417" w:rsidRPr="00ED0E3A" w:rsidRDefault="000D7417" w:rsidP="000D741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r w:rsidRPr="00ED0E3A">
        <w:rPr>
          <w:rFonts w:ascii="Times New Roman" w:eastAsia="Times New Roman" w:hAnsi="Times New Roman" w:cs="Times New Roman"/>
          <w:b/>
          <w:bCs/>
          <w:color w:val="000000"/>
          <w:sz w:val="24"/>
          <w:szCs w:val="24"/>
        </w:rPr>
        <w:t>Subtitle 01 GENERAL PROVISIONS</w:t>
      </w:r>
    </w:p>
    <w:p w14:paraId="5D404120" w14:textId="1CBB90AA" w:rsidR="000D7417" w:rsidRDefault="000D7417" w:rsidP="000D7417">
      <w:pPr>
        <w:spacing w:before="100" w:beforeAutospacing="1" w:after="100" w:afterAutospacing="1" w:line="240" w:lineRule="auto"/>
        <w:jc w:val="center"/>
        <w:outlineLvl w:val="2"/>
        <w:rPr>
          <w:rFonts w:ascii="Times New Roman" w:eastAsia="Times New Roman" w:hAnsi="Times New Roman" w:cs="Times New Roman"/>
          <w:b/>
          <w:bCs/>
          <w:color w:val="000000"/>
          <w:sz w:val="24"/>
          <w:szCs w:val="24"/>
        </w:rPr>
      </w:pPr>
      <w:r w:rsidRPr="00ED0E3A">
        <w:rPr>
          <w:rFonts w:ascii="Times New Roman" w:eastAsia="Times New Roman" w:hAnsi="Times New Roman" w:cs="Times New Roman"/>
          <w:b/>
          <w:bCs/>
          <w:color w:val="000000"/>
          <w:sz w:val="24"/>
          <w:szCs w:val="24"/>
        </w:rPr>
        <w:t>Chapter 01 General</w:t>
      </w:r>
    </w:p>
    <w:p w14:paraId="3809015E" w14:textId="0839862F" w:rsidR="004473BB" w:rsidRPr="00852F76" w:rsidRDefault="004473BB" w:rsidP="004473BB">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852F76">
        <w:rPr>
          <w:rFonts w:ascii="Times New Roman" w:eastAsia="Times New Roman" w:hAnsi="Times New Roman" w:cs="Times New Roman"/>
          <w:b/>
          <w:bCs/>
          <w:color w:val="000000"/>
          <w:sz w:val="24"/>
          <w:szCs w:val="24"/>
        </w:rPr>
        <w:t>Authority: State Government Article, §§9-101—9-111, 9-116, 9-123, 9-1A-01, 9-1A-02, 9-1A-04, and 9-1A-24, Annotated Code of Maryland</w:t>
      </w:r>
    </w:p>
    <w:p w14:paraId="050F4FA8" w14:textId="77777777" w:rsidR="000D7417" w:rsidRPr="00ED0E3A" w:rsidRDefault="000D7417" w:rsidP="000D7417">
      <w:pPr>
        <w:pStyle w:val="Heading3"/>
        <w:rPr>
          <w:color w:val="000000"/>
          <w:sz w:val="24"/>
          <w:szCs w:val="24"/>
        </w:rPr>
      </w:pPr>
      <w:r w:rsidRPr="00ED0E3A">
        <w:rPr>
          <w:color w:val="000000"/>
          <w:sz w:val="24"/>
          <w:szCs w:val="24"/>
        </w:rPr>
        <w:t>.01 Definitions.</w:t>
      </w:r>
    </w:p>
    <w:p w14:paraId="376F8A24" w14:textId="77777777" w:rsidR="000D7417" w:rsidRPr="00ED0E3A" w:rsidRDefault="000D7417" w:rsidP="000D7417">
      <w:pPr>
        <w:pStyle w:val="p1"/>
        <w:ind w:firstLine="187"/>
        <w:rPr>
          <w:color w:val="000000"/>
        </w:rPr>
      </w:pPr>
      <w:r w:rsidRPr="00ED0E3A">
        <w:rPr>
          <w:color w:val="000000"/>
        </w:rPr>
        <w:t>A. In this title, the following terms have the meanings indicated.</w:t>
      </w:r>
    </w:p>
    <w:p w14:paraId="4D136410" w14:textId="77777777" w:rsidR="000D7417" w:rsidRPr="00ED0E3A" w:rsidRDefault="000D7417" w:rsidP="000D7417">
      <w:pPr>
        <w:pStyle w:val="p1"/>
        <w:ind w:firstLine="187"/>
        <w:rPr>
          <w:color w:val="000000"/>
        </w:rPr>
      </w:pPr>
      <w:r w:rsidRPr="00ED0E3A">
        <w:rPr>
          <w:color w:val="000000"/>
        </w:rPr>
        <w:t>B. Terms Defined.</w:t>
      </w:r>
    </w:p>
    <w:p w14:paraId="7BF2A39C" w14:textId="77777777" w:rsidR="000D7417" w:rsidRPr="00ED0E3A" w:rsidRDefault="000D7417" w:rsidP="000D7417">
      <w:pPr>
        <w:pStyle w:val="p2"/>
        <w:ind w:firstLine="389"/>
        <w:rPr>
          <w:color w:val="000000"/>
        </w:rPr>
      </w:pPr>
      <w:r w:rsidRPr="00ED0E3A">
        <w:rPr>
          <w:color w:val="000000"/>
        </w:rPr>
        <w:t>(1) “Agency” means the State Lottery and Gaming Control Agency and, unless the context dictates otherwise, includes the Director and Commission.</w:t>
      </w:r>
    </w:p>
    <w:p w14:paraId="267B83CC" w14:textId="77777777" w:rsidR="000D7417" w:rsidRPr="00ED0E3A" w:rsidRDefault="000D7417" w:rsidP="000D7417">
      <w:pPr>
        <w:pStyle w:val="p2"/>
        <w:ind w:firstLine="389"/>
        <w:rPr>
          <w:color w:val="000000"/>
        </w:rPr>
      </w:pPr>
      <w:r w:rsidRPr="00ED0E3A">
        <w:rPr>
          <w:color w:val="000000"/>
        </w:rPr>
        <w:t>(2) “Commission” means the State Lottery and Gaming Control Commission and, unless the context dictates otherwise, may include staff of the Agency.</w:t>
      </w:r>
    </w:p>
    <w:p w14:paraId="6B7BE0C7" w14:textId="77777777" w:rsidR="000D7417" w:rsidRPr="00ED0E3A" w:rsidRDefault="000D7417" w:rsidP="000D7417">
      <w:pPr>
        <w:pStyle w:val="p2"/>
        <w:ind w:firstLine="389"/>
        <w:rPr>
          <w:color w:val="000000"/>
        </w:rPr>
      </w:pPr>
      <w:r w:rsidRPr="00ED0E3A">
        <w:rPr>
          <w:color w:val="000000"/>
        </w:rPr>
        <w:t>(3) “County” means any county in the State of Maryland and the City of Baltimore.</w:t>
      </w:r>
    </w:p>
    <w:p w14:paraId="0A6B30ED" w14:textId="77777777" w:rsidR="000D7417" w:rsidRPr="00ED0E3A" w:rsidRDefault="000D7417" w:rsidP="000D7417">
      <w:pPr>
        <w:pStyle w:val="p2"/>
        <w:ind w:firstLine="389"/>
        <w:rPr>
          <w:color w:val="000000"/>
        </w:rPr>
      </w:pPr>
      <w:r w:rsidRPr="00ED0E3A">
        <w:rPr>
          <w:color w:val="000000"/>
        </w:rPr>
        <w:t>(4) “Director” means the Director of the Agency and includes the Director’s designees.</w:t>
      </w:r>
    </w:p>
    <w:p w14:paraId="4D40A6AC" w14:textId="77777777" w:rsidR="000D7417" w:rsidRPr="00ED0E3A" w:rsidRDefault="000D7417" w:rsidP="000D7417">
      <w:pPr>
        <w:pStyle w:val="p2"/>
        <w:ind w:firstLine="389"/>
        <w:rPr>
          <w:color w:val="000000"/>
        </w:rPr>
      </w:pPr>
      <w:r w:rsidRPr="00ED0E3A">
        <w:rPr>
          <w:color w:val="000000"/>
        </w:rPr>
        <w:t>(5) “Final action on a license denial” means:</w:t>
      </w:r>
    </w:p>
    <w:p w14:paraId="444705A0" w14:textId="77777777" w:rsidR="000D7417" w:rsidRPr="00ED0E3A" w:rsidRDefault="000D7417" w:rsidP="000D7417">
      <w:pPr>
        <w:pStyle w:val="p3"/>
        <w:ind w:firstLine="590"/>
        <w:rPr>
          <w:color w:val="000000"/>
        </w:rPr>
      </w:pPr>
      <w:r w:rsidRPr="00ED0E3A">
        <w:rPr>
          <w:color w:val="000000"/>
        </w:rPr>
        <w:t>(a) If, after the Director sends written notice of license denial or recommendation of license denial, an applicant fails to timely request a reconsideration meeting, the date of the written notice of the Director’s written notice;</w:t>
      </w:r>
    </w:p>
    <w:p w14:paraId="73AFAF9A" w14:textId="77777777" w:rsidR="000D7417" w:rsidRPr="00ED0E3A" w:rsidRDefault="000D7417" w:rsidP="000D7417">
      <w:pPr>
        <w:pStyle w:val="p3"/>
        <w:ind w:firstLine="590"/>
        <w:rPr>
          <w:color w:val="000000"/>
        </w:rPr>
      </w:pPr>
      <w:r w:rsidRPr="00ED0E3A">
        <w:rPr>
          <w:color w:val="000000"/>
        </w:rPr>
        <w:t>(b) If, after a reconsideration meeting, an applicant fails to timely request a Commission hearing, the date of the Director’s written notice after the reconsideration meeting; or</w:t>
      </w:r>
    </w:p>
    <w:p w14:paraId="35F0970A" w14:textId="7F17163B" w:rsidR="000D7417" w:rsidRPr="00ED0E3A" w:rsidRDefault="000D7417" w:rsidP="000D7417">
      <w:pPr>
        <w:pStyle w:val="p3"/>
        <w:ind w:firstLine="590"/>
        <w:rPr>
          <w:color w:val="000000"/>
        </w:rPr>
      </w:pPr>
      <w:r w:rsidRPr="00ED0E3A">
        <w:rPr>
          <w:color w:val="000000"/>
        </w:rPr>
        <w:lastRenderedPageBreak/>
        <w:t xml:space="preserve">(c) If the Commission holds </w:t>
      </w:r>
      <w:r w:rsidR="00D250DA">
        <w:rPr>
          <w:b/>
          <w:color w:val="000000"/>
          <w:u w:val="single"/>
        </w:rPr>
        <w:t xml:space="preserve">or delegates </w:t>
      </w:r>
      <w:r w:rsidRPr="00ED0E3A">
        <w:rPr>
          <w:color w:val="000000"/>
        </w:rPr>
        <w:t xml:space="preserve">a hearing on an appeal of the Director’s license denial or reconsideration of license denial, the date of the Commission’s </w:t>
      </w:r>
      <w:r w:rsidR="00D250DA" w:rsidRPr="001A2A60">
        <w:rPr>
          <w:b/>
          <w:color w:val="000000"/>
          <w:u w:val="single"/>
        </w:rPr>
        <w:t>or the Office of Administrative Hearing’s</w:t>
      </w:r>
      <w:r w:rsidR="00D250DA">
        <w:rPr>
          <w:color w:val="000000"/>
        </w:rPr>
        <w:t xml:space="preserve"> </w:t>
      </w:r>
      <w:r w:rsidRPr="00ED0E3A">
        <w:rPr>
          <w:color w:val="000000"/>
        </w:rPr>
        <w:t>written decision.</w:t>
      </w:r>
    </w:p>
    <w:p w14:paraId="69DF2A48" w14:textId="77777777" w:rsidR="000D7417" w:rsidRPr="00ED0E3A" w:rsidRDefault="000D7417" w:rsidP="000D7417">
      <w:pPr>
        <w:pStyle w:val="p2"/>
        <w:ind w:firstLine="389"/>
        <w:rPr>
          <w:color w:val="000000"/>
        </w:rPr>
      </w:pPr>
      <w:r w:rsidRPr="00ED0E3A">
        <w:rPr>
          <w:color w:val="000000"/>
        </w:rPr>
        <w:t>(6) “Final action on a sanction” means:</w:t>
      </w:r>
    </w:p>
    <w:p w14:paraId="3165E938" w14:textId="0BEE3A64" w:rsidR="000D7417" w:rsidRPr="00ED0E3A" w:rsidRDefault="000D7417" w:rsidP="000D7417">
      <w:pPr>
        <w:pStyle w:val="p3"/>
        <w:ind w:firstLine="590"/>
        <w:rPr>
          <w:color w:val="000000"/>
        </w:rPr>
      </w:pPr>
      <w:r w:rsidRPr="00ED0E3A">
        <w:rPr>
          <w:color w:val="000000"/>
        </w:rPr>
        <w:t>(a) If after the Director sends a deficiency notice under COMAR 36.02.02, 36.03.</w:t>
      </w:r>
      <w:r w:rsidRPr="001A2A60">
        <w:rPr>
          <w:strike/>
          <w:color w:val="000000"/>
        </w:rPr>
        <w:t>05</w:t>
      </w:r>
      <w:r w:rsidR="008B6675">
        <w:rPr>
          <w:color w:val="000000"/>
        </w:rPr>
        <w:t xml:space="preserve"> </w:t>
      </w:r>
      <w:r w:rsidR="008B6675">
        <w:rPr>
          <w:b/>
          <w:color w:val="000000"/>
          <w:u w:val="single"/>
        </w:rPr>
        <w:t>04</w:t>
      </w:r>
      <w:r w:rsidRPr="00ED0E3A">
        <w:rPr>
          <w:color w:val="000000"/>
        </w:rPr>
        <w:t xml:space="preserve">, 36.06.05, </w:t>
      </w:r>
      <w:r w:rsidRPr="001A2A60">
        <w:rPr>
          <w:strike/>
          <w:color w:val="000000"/>
        </w:rPr>
        <w:t>or</w:t>
      </w:r>
      <w:r w:rsidRPr="00ED0E3A">
        <w:rPr>
          <w:color w:val="000000"/>
        </w:rPr>
        <w:t xml:space="preserve"> 36.07.02, </w:t>
      </w:r>
      <w:r w:rsidR="008B6675">
        <w:rPr>
          <w:b/>
          <w:color w:val="000000"/>
          <w:u w:val="single"/>
        </w:rPr>
        <w:t xml:space="preserve">or 36.03.03, </w:t>
      </w:r>
      <w:r w:rsidRPr="00ED0E3A">
        <w:rPr>
          <w:color w:val="000000"/>
        </w:rPr>
        <w:t>a licensee fails to submit a timely, acceptable corrective action plan, and the Commission adopts as final the Director’s deficiency notice; or</w:t>
      </w:r>
    </w:p>
    <w:p w14:paraId="2DB0D3C0" w14:textId="77777777" w:rsidR="000D7417" w:rsidRPr="00ED0E3A" w:rsidRDefault="000D7417" w:rsidP="000D7417">
      <w:pPr>
        <w:pStyle w:val="p3"/>
        <w:ind w:firstLine="590"/>
        <w:rPr>
          <w:color w:val="000000"/>
        </w:rPr>
      </w:pPr>
      <w:r w:rsidRPr="00ED0E3A">
        <w:rPr>
          <w:color w:val="000000"/>
        </w:rPr>
        <w:t>(b) If the Commission holds a hearing on the Director’s recommendation to impose a sanction, the date of the Commission’s written decision.</w:t>
      </w:r>
    </w:p>
    <w:p w14:paraId="40469244" w14:textId="5F643EBD" w:rsidR="00BC39FC" w:rsidRDefault="000D7417" w:rsidP="00BC39FC">
      <w:pPr>
        <w:pStyle w:val="p2"/>
        <w:ind w:firstLine="389"/>
        <w:rPr>
          <w:b/>
          <w:color w:val="000000"/>
          <w:u w:val="single"/>
        </w:rPr>
      </w:pPr>
      <w:r w:rsidRPr="00ED0E3A">
        <w:rPr>
          <w:color w:val="000000"/>
        </w:rPr>
        <w:t xml:space="preserve">(7) </w:t>
      </w:r>
      <w:r w:rsidR="00B52851">
        <w:rPr>
          <w:b/>
          <w:color w:val="000000"/>
          <w:u w:val="single"/>
        </w:rPr>
        <w:t xml:space="preserve">Gaming </w:t>
      </w:r>
      <w:r w:rsidR="002676BB">
        <w:rPr>
          <w:b/>
          <w:color w:val="000000"/>
          <w:u w:val="single"/>
        </w:rPr>
        <w:t>a</w:t>
      </w:r>
      <w:r w:rsidR="00B52851">
        <w:rPr>
          <w:b/>
          <w:color w:val="000000"/>
          <w:u w:val="single"/>
        </w:rPr>
        <w:t>ctivit</w:t>
      </w:r>
      <w:r w:rsidR="002676BB">
        <w:rPr>
          <w:b/>
          <w:color w:val="000000"/>
          <w:u w:val="single"/>
        </w:rPr>
        <w:t>y</w:t>
      </w:r>
      <w:r w:rsidR="00BC39FC">
        <w:rPr>
          <w:b/>
          <w:color w:val="000000"/>
          <w:u w:val="single"/>
        </w:rPr>
        <w:t>.</w:t>
      </w:r>
    </w:p>
    <w:p w14:paraId="5FEF6320" w14:textId="2406E841" w:rsidR="00BC39FC" w:rsidRDefault="00BC39FC" w:rsidP="001A2A60">
      <w:pPr>
        <w:pStyle w:val="p2"/>
        <w:ind w:firstLine="630"/>
        <w:rPr>
          <w:b/>
          <w:color w:val="000000"/>
          <w:u w:val="single"/>
        </w:rPr>
      </w:pPr>
      <w:r>
        <w:rPr>
          <w:b/>
          <w:color w:val="000000"/>
          <w:u w:val="single"/>
        </w:rPr>
        <w:t>(a) “Gaming activity”</w:t>
      </w:r>
      <w:r w:rsidR="00B52851">
        <w:rPr>
          <w:b/>
          <w:color w:val="000000"/>
          <w:u w:val="single"/>
        </w:rPr>
        <w:t xml:space="preserve"> means play of a game or machine that is regulated by the Agency</w:t>
      </w:r>
      <w:r>
        <w:rPr>
          <w:b/>
          <w:color w:val="000000"/>
          <w:u w:val="single"/>
        </w:rPr>
        <w:t>.</w:t>
      </w:r>
    </w:p>
    <w:p w14:paraId="6CED067E" w14:textId="41E451E0" w:rsidR="00B52851" w:rsidRPr="001A2A60" w:rsidRDefault="00BC39FC" w:rsidP="00BC39FC">
      <w:pPr>
        <w:pStyle w:val="p2"/>
        <w:ind w:firstLine="540"/>
        <w:rPr>
          <w:b/>
          <w:color w:val="000000"/>
          <w:u w:val="single"/>
        </w:rPr>
      </w:pPr>
      <w:r>
        <w:rPr>
          <w:b/>
          <w:color w:val="000000"/>
          <w:u w:val="single"/>
        </w:rPr>
        <w:t>(b) “Gaming activity” does not include</w:t>
      </w:r>
      <w:r w:rsidR="00A23005">
        <w:rPr>
          <w:b/>
          <w:color w:val="000000"/>
          <w:u w:val="single"/>
        </w:rPr>
        <w:t xml:space="preserve"> </w:t>
      </w:r>
      <w:r w:rsidR="00D43EAF">
        <w:rPr>
          <w:b/>
          <w:color w:val="000000"/>
          <w:u w:val="single"/>
        </w:rPr>
        <w:t xml:space="preserve">activities as provided in </w:t>
      </w:r>
      <w:r w:rsidR="00201A1E">
        <w:rPr>
          <w:b/>
          <w:color w:val="000000"/>
          <w:u w:val="single"/>
        </w:rPr>
        <w:t>COMAR 36</w:t>
      </w:r>
      <w:r w:rsidR="004A79AC">
        <w:rPr>
          <w:b/>
          <w:color w:val="000000"/>
          <w:u w:val="single"/>
        </w:rPr>
        <w:t>.06 —</w:t>
      </w:r>
      <w:r w:rsidR="00201A1E">
        <w:rPr>
          <w:b/>
          <w:color w:val="000000"/>
          <w:u w:val="single"/>
        </w:rPr>
        <w:t>36.0</w:t>
      </w:r>
      <w:r w:rsidR="002E46C5">
        <w:rPr>
          <w:b/>
          <w:color w:val="000000"/>
          <w:u w:val="single"/>
        </w:rPr>
        <w:t>9</w:t>
      </w:r>
      <w:r w:rsidR="00A23005">
        <w:rPr>
          <w:b/>
          <w:color w:val="000000"/>
          <w:u w:val="single"/>
        </w:rPr>
        <w:t xml:space="preserve">. </w:t>
      </w:r>
    </w:p>
    <w:p w14:paraId="73B82E62" w14:textId="086BBF22" w:rsidR="000D7417" w:rsidRPr="00ED0E3A" w:rsidRDefault="0085268D" w:rsidP="000D7417">
      <w:pPr>
        <w:pStyle w:val="p2"/>
        <w:ind w:firstLine="389"/>
        <w:rPr>
          <w:color w:val="000000"/>
        </w:rPr>
      </w:pPr>
      <w:r>
        <w:rPr>
          <w:b/>
          <w:color w:val="000000"/>
          <w:u w:val="single"/>
        </w:rPr>
        <w:t>(8)</w:t>
      </w:r>
      <w:r w:rsidR="00F657A7">
        <w:rPr>
          <w:b/>
          <w:color w:val="000000"/>
          <w:u w:val="single"/>
        </w:rPr>
        <w:t xml:space="preserve"> </w:t>
      </w:r>
      <w:r w:rsidR="000D7417" w:rsidRPr="00ED0E3A">
        <w:rPr>
          <w:color w:val="000000"/>
        </w:rPr>
        <w:t>“Gaming law” means State Government Article, Title 9, Subtitle 1A, Annotated Code of Maryland.</w:t>
      </w:r>
    </w:p>
    <w:p w14:paraId="7BD86A4C" w14:textId="13BE9EEF" w:rsidR="000D7417" w:rsidRPr="00ED0E3A" w:rsidRDefault="000D7417" w:rsidP="000D7417">
      <w:pPr>
        <w:pStyle w:val="p2"/>
        <w:ind w:firstLine="389"/>
        <w:rPr>
          <w:color w:val="000000"/>
        </w:rPr>
      </w:pPr>
      <w:r w:rsidRPr="001A2A60">
        <w:rPr>
          <w:strike/>
          <w:color w:val="000000"/>
        </w:rPr>
        <w:t>(8)</w:t>
      </w:r>
      <w:r w:rsidRPr="00ED0E3A">
        <w:rPr>
          <w:color w:val="000000"/>
        </w:rPr>
        <w:t xml:space="preserve"> </w:t>
      </w:r>
      <w:r w:rsidR="0085268D">
        <w:rPr>
          <w:b/>
          <w:color w:val="000000"/>
          <w:u w:val="single"/>
        </w:rPr>
        <w:t>(9)</w:t>
      </w:r>
      <w:r w:rsidR="00F657A7">
        <w:rPr>
          <w:b/>
          <w:color w:val="000000"/>
          <w:u w:val="single"/>
        </w:rPr>
        <w:t xml:space="preserve"> </w:t>
      </w:r>
      <w:r w:rsidRPr="00ED0E3A">
        <w:rPr>
          <w:color w:val="000000"/>
        </w:rPr>
        <w:t>“Lottery”, “Maryland Lottery”, or “State Lottery” means the Agency.</w:t>
      </w:r>
    </w:p>
    <w:p w14:paraId="3872D9D3" w14:textId="6E7106C7" w:rsidR="000D7417" w:rsidRDefault="000D7417" w:rsidP="000D7417">
      <w:pPr>
        <w:pStyle w:val="p2"/>
        <w:ind w:firstLine="389"/>
        <w:rPr>
          <w:color w:val="000000"/>
        </w:rPr>
      </w:pPr>
      <w:r w:rsidRPr="001A2A60">
        <w:rPr>
          <w:strike/>
          <w:color w:val="000000"/>
        </w:rPr>
        <w:t>(9)</w:t>
      </w:r>
      <w:r w:rsidRPr="00ED0E3A">
        <w:rPr>
          <w:color w:val="000000"/>
        </w:rPr>
        <w:t xml:space="preserve"> </w:t>
      </w:r>
      <w:r w:rsidR="0085268D">
        <w:rPr>
          <w:b/>
          <w:color w:val="000000"/>
          <w:u w:val="single"/>
        </w:rPr>
        <w:t>(10)</w:t>
      </w:r>
      <w:r w:rsidR="00F657A7">
        <w:rPr>
          <w:b/>
          <w:color w:val="000000"/>
          <w:u w:val="single"/>
        </w:rPr>
        <w:t xml:space="preserve"> </w:t>
      </w:r>
      <w:r w:rsidRPr="00ED0E3A">
        <w:rPr>
          <w:color w:val="000000"/>
        </w:rPr>
        <w:t>“Lottery law” means State Government Article, Title 9, Subtitle 1, Annotated Code of Maryland.</w:t>
      </w:r>
    </w:p>
    <w:p w14:paraId="6D795B6D" w14:textId="2465F4D8" w:rsidR="00B530CF" w:rsidRPr="00F657A7" w:rsidRDefault="00B530CF" w:rsidP="000D7417">
      <w:pPr>
        <w:pStyle w:val="p2"/>
        <w:ind w:firstLine="389"/>
        <w:rPr>
          <w:b/>
          <w:color w:val="000000"/>
          <w:u w:val="single"/>
        </w:rPr>
      </w:pPr>
      <w:r>
        <w:rPr>
          <w:b/>
          <w:color w:val="000000"/>
          <w:u w:val="single"/>
        </w:rPr>
        <w:t>(11) “Player” means a person who</w:t>
      </w:r>
      <w:r w:rsidR="002676BB">
        <w:rPr>
          <w:b/>
          <w:color w:val="000000"/>
          <w:u w:val="single"/>
        </w:rPr>
        <w:t xml:space="preserve"> participates in </w:t>
      </w:r>
      <w:r w:rsidR="00A23005">
        <w:rPr>
          <w:b/>
          <w:color w:val="000000"/>
          <w:u w:val="single"/>
        </w:rPr>
        <w:t xml:space="preserve">lottery or </w:t>
      </w:r>
      <w:r w:rsidR="002676BB">
        <w:rPr>
          <w:b/>
          <w:color w:val="000000"/>
          <w:u w:val="single"/>
        </w:rPr>
        <w:t>gaming activity.</w:t>
      </w:r>
      <w:r>
        <w:rPr>
          <w:b/>
          <w:color w:val="000000"/>
          <w:u w:val="single"/>
        </w:rPr>
        <w:t xml:space="preserve"> </w:t>
      </w:r>
    </w:p>
    <w:p w14:paraId="291B4301" w14:textId="0BD879FC" w:rsidR="000D7417" w:rsidRPr="00F657A7" w:rsidRDefault="000D7417" w:rsidP="000D7417">
      <w:pPr>
        <w:pStyle w:val="p2"/>
        <w:ind w:firstLine="389"/>
        <w:rPr>
          <w:b/>
          <w:strike/>
          <w:color w:val="000000"/>
          <w:u w:val="single"/>
        </w:rPr>
      </w:pPr>
      <w:r w:rsidRPr="00F657A7">
        <w:rPr>
          <w:strike/>
          <w:color w:val="000000"/>
        </w:rPr>
        <w:t>(10)</w:t>
      </w:r>
      <w:r w:rsidRPr="00ED0E3A">
        <w:rPr>
          <w:color w:val="000000"/>
        </w:rPr>
        <w:t xml:space="preserve"> </w:t>
      </w:r>
      <w:r w:rsidR="0085268D">
        <w:rPr>
          <w:b/>
          <w:color w:val="000000"/>
          <w:u w:val="single"/>
        </w:rPr>
        <w:t>(1</w:t>
      </w:r>
      <w:r w:rsidR="007645BA">
        <w:rPr>
          <w:b/>
          <w:color w:val="000000"/>
          <w:u w:val="single"/>
        </w:rPr>
        <w:t>2</w:t>
      </w:r>
      <w:r w:rsidR="0085268D" w:rsidRPr="00F657A7">
        <w:rPr>
          <w:b/>
          <w:color w:val="000000"/>
          <w:u w:val="single"/>
        </w:rPr>
        <w:t>)</w:t>
      </w:r>
      <w:r w:rsidR="00F657A7">
        <w:rPr>
          <w:b/>
          <w:color w:val="000000"/>
          <w:u w:val="single"/>
        </w:rPr>
        <w:t xml:space="preserve"> </w:t>
      </w:r>
      <w:r w:rsidRPr="00F657A7">
        <w:rPr>
          <w:strike/>
          <w:color w:val="000000"/>
        </w:rPr>
        <w:t>“Person” means:</w:t>
      </w:r>
      <w:r w:rsidR="00D43EAF">
        <w:rPr>
          <w:strike/>
          <w:color w:val="000000"/>
        </w:rPr>
        <w:t xml:space="preserve"> </w:t>
      </w:r>
      <w:r w:rsidR="00D43EAF" w:rsidRPr="00F657A7">
        <w:rPr>
          <w:b/>
          <w:color w:val="000000"/>
          <w:u w:val="single"/>
        </w:rPr>
        <w:t>Person.</w:t>
      </w:r>
    </w:p>
    <w:p w14:paraId="15E63E8E" w14:textId="515F73D1" w:rsidR="000D7417" w:rsidRDefault="000D7417" w:rsidP="000D7417">
      <w:pPr>
        <w:pStyle w:val="p3"/>
        <w:ind w:firstLine="590"/>
        <w:rPr>
          <w:strike/>
          <w:color w:val="000000"/>
        </w:rPr>
      </w:pPr>
      <w:r w:rsidRPr="00F657A7">
        <w:rPr>
          <w:strike/>
          <w:color w:val="000000"/>
        </w:rPr>
        <w:t>(a) An individual, association, corporation, club, trust, estate, society, company, joint stock company, receiver, trustee, assignee, assignor, referee, or any person acting in a fiduciary</w:t>
      </w:r>
      <w:r w:rsidR="007645BA" w:rsidRPr="00F657A7">
        <w:rPr>
          <w:b/>
          <w:strike/>
          <w:color w:val="000000"/>
          <w:u w:val="single"/>
        </w:rPr>
        <w:t>,</w:t>
      </w:r>
      <w:r w:rsidRPr="00F657A7">
        <w:rPr>
          <w:strike/>
          <w:color w:val="000000"/>
        </w:rPr>
        <w:t xml:space="preserve"> or </w:t>
      </w:r>
      <w:r w:rsidR="007645BA" w:rsidRPr="00F657A7">
        <w:rPr>
          <w:b/>
          <w:strike/>
          <w:color w:val="000000"/>
          <w:u w:val="single"/>
        </w:rPr>
        <w:t xml:space="preserve">a </w:t>
      </w:r>
      <w:r w:rsidRPr="00F657A7">
        <w:rPr>
          <w:strike/>
          <w:color w:val="000000"/>
        </w:rPr>
        <w:lastRenderedPageBreak/>
        <w:t>representative capacity, whether appointed by a court or otherwise, and any combination of individuals; and</w:t>
      </w:r>
    </w:p>
    <w:p w14:paraId="3CFA821C" w14:textId="1523F9A5" w:rsidR="000D7417" w:rsidRDefault="000D7417" w:rsidP="000D7417">
      <w:pPr>
        <w:pStyle w:val="p3"/>
        <w:ind w:firstLine="590"/>
        <w:rPr>
          <w:strike/>
          <w:color w:val="000000"/>
        </w:rPr>
      </w:pPr>
      <w:r w:rsidRPr="00F657A7">
        <w:rPr>
          <w:strike/>
          <w:color w:val="000000"/>
        </w:rPr>
        <w:t>(b) Department, commission, agency, unit, or instrumentality of a governmental entity.</w:t>
      </w:r>
    </w:p>
    <w:p w14:paraId="205FC8FC" w14:textId="77777777" w:rsidR="000F34C0" w:rsidRDefault="000F34C0" w:rsidP="000F34C0">
      <w:pPr>
        <w:pStyle w:val="p3"/>
        <w:ind w:firstLine="590"/>
        <w:rPr>
          <w:b/>
          <w:color w:val="000000"/>
          <w:u w:val="single"/>
        </w:rPr>
      </w:pPr>
      <w:r w:rsidRPr="006044C1">
        <w:rPr>
          <w:b/>
          <w:color w:val="000000"/>
          <w:u w:val="single"/>
        </w:rPr>
        <w:t>(a)</w:t>
      </w:r>
      <w:r>
        <w:rPr>
          <w:b/>
          <w:color w:val="000000"/>
          <w:u w:val="single"/>
        </w:rPr>
        <w:t xml:space="preserve"> “Person” has the meaning stated in State Government Article § 1-101, Annotated Code of Maryland.</w:t>
      </w:r>
    </w:p>
    <w:p w14:paraId="15AE3C3F" w14:textId="77777777" w:rsidR="000F34C0" w:rsidRPr="006044C1" w:rsidRDefault="000F34C0" w:rsidP="000F34C0">
      <w:pPr>
        <w:pStyle w:val="p3"/>
        <w:ind w:firstLine="590"/>
        <w:rPr>
          <w:b/>
          <w:color w:val="000000"/>
          <w:u w:val="single"/>
        </w:rPr>
      </w:pPr>
      <w:r>
        <w:rPr>
          <w:b/>
          <w:color w:val="000000"/>
          <w:u w:val="single"/>
        </w:rPr>
        <w:t>(b) “Person” within COMAR 36.02, may include a group of two or more individuals that are playing or claiming together.</w:t>
      </w:r>
    </w:p>
    <w:p w14:paraId="715E52AC" w14:textId="776C9487" w:rsidR="000D7417" w:rsidRPr="00ED0E3A" w:rsidRDefault="000D7417" w:rsidP="000D7417">
      <w:pPr>
        <w:pStyle w:val="p2"/>
        <w:ind w:firstLine="389"/>
        <w:rPr>
          <w:color w:val="000000"/>
        </w:rPr>
      </w:pPr>
      <w:r w:rsidRPr="00F657A7">
        <w:rPr>
          <w:strike/>
          <w:color w:val="000000"/>
        </w:rPr>
        <w:t>(11)</w:t>
      </w:r>
      <w:r w:rsidRPr="00ED0E3A">
        <w:rPr>
          <w:color w:val="000000"/>
        </w:rPr>
        <w:t xml:space="preserve"> </w:t>
      </w:r>
      <w:r w:rsidR="0085268D">
        <w:rPr>
          <w:b/>
          <w:color w:val="000000"/>
          <w:u w:val="single"/>
        </w:rPr>
        <w:t>(1</w:t>
      </w:r>
      <w:r w:rsidR="007645BA">
        <w:rPr>
          <w:b/>
          <w:color w:val="000000"/>
          <w:u w:val="single"/>
        </w:rPr>
        <w:t>3</w:t>
      </w:r>
      <w:r w:rsidR="0085268D">
        <w:rPr>
          <w:b/>
          <w:color w:val="000000"/>
          <w:u w:val="single"/>
        </w:rPr>
        <w:t>)</w:t>
      </w:r>
      <w:r w:rsidRPr="00ED0E3A">
        <w:rPr>
          <w:color w:val="000000"/>
        </w:rPr>
        <w:t>“Prize” means:</w:t>
      </w:r>
    </w:p>
    <w:p w14:paraId="4A967CE8" w14:textId="77777777" w:rsidR="000D7417" w:rsidRPr="00ED0E3A" w:rsidRDefault="000D7417" w:rsidP="000D7417">
      <w:pPr>
        <w:pStyle w:val="p3"/>
        <w:ind w:firstLine="590"/>
        <w:rPr>
          <w:color w:val="000000"/>
        </w:rPr>
      </w:pPr>
      <w:r w:rsidRPr="00ED0E3A">
        <w:rPr>
          <w:color w:val="000000"/>
        </w:rPr>
        <w:t>(a) A monetary award;</w:t>
      </w:r>
    </w:p>
    <w:p w14:paraId="0A42A3D4" w14:textId="77777777" w:rsidR="000D7417" w:rsidRPr="00ED0E3A" w:rsidRDefault="000D7417" w:rsidP="000D7417">
      <w:pPr>
        <w:pStyle w:val="p3"/>
        <w:ind w:firstLine="590"/>
        <w:rPr>
          <w:color w:val="000000"/>
        </w:rPr>
      </w:pPr>
      <w:r w:rsidRPr="00ED0E3A">
        <w:rPr>
          <w:color w:val="000000"/>
        </w:rPr>
        <w:t>(b) Merchandise; or</w:t>
      </w:r>
    </w:p>
    <w:p w14:paraId="3993C3CC" w14:textId="77777777" w:rsidR="000D7417" w:rsidRPr="00ED0E3A" w:rsidRDefault="000D7417" w:rsidP="000D7417">
      <w:pPr>
        <w:pStyle w:val="p3"/>
        <w:ind w:firstLine="590"/>
        <w:rPr>
          <w:color w:val="000000"/>
        </w:rPr>
      </w:pPr>
      <w:r w:rsidRPr="00ED0E3A">
        <w:rPr>
          <w:color w:val="000000"/>
        </w:rPr>
        <w:t>(c) An experiential award, such as:</w:t>
      </w:r>
    </w:p>
    <w:p w14:paraId="74CB4365" w14:textId="77777777" w:rsidR="000D7417" w:rsidRPr="00ED0E3A" w:rsidRDefault="000D7417" w:rsidP="000D7417">
      <w:pPr>
        <w:pStyle w:val="p4"/>
        <w:ind w:firstLine="792"/>
        <w:rPr>
          <w:color w:val="000000"/>
        </w:rPr>
      </w:pPr>
      <w:r w:rsidRPr="00ED0E3A">
        <w:rPr>
          <w:color w:val="000000"/>
        </w:rPr>
        <w:t>(i) A trip; or</w:t>
      </w:r>
    </w:p>
    <w:p w14:paraId="34E5752D" w14:textId="77777777" w:rsidR="000D7417" w:rsidRPr="00ED0E3A" w:rsidRDefault="000D7417" w:rsidP="000D7417">
      <w:pPr>
        <w:pStyle w:val="p4"/>
        <w:ind w:firstLine="792"/>
        <w:rPr>
          <w:color w:val="000000"/>
        </w:rPr>
      </w:pPr>
      <w:r w:rsidRPr="00ED0E3A">
        <w:rPr>
          <w:color w:val="000000"/>
        </w:rPr>
        <w:t>(ii) An outing; or</w:t>
      </w:r>
    </w:p>
    <w:p w14:paraId="61CD0002" w14:textId="77777777" w:rsidR="000D7417" w:rsidRPr="00ED0E3A" w:rsidRDefault="000D7417" w:rsidP="000D7417">
      <w:pPr>
        <w:pStyle w:val="p4"/>
        <w:ind w:firstLine="792"/>
        <w:rPr>
          <w:color w:val="000000"/>
        </w:rPr>
      </w:pPr>
      <w:r w:rsidRPr="00ED0E3A">
        <w:rPr>
          <w:color w:val="000000"/>
        </w:rPr>
        <w:t>(iii) A designated activity involving personal participation.</w:t>
      </w:r>
    </w:p>
    <w:p w14:paraId="10864391" w14:textId="5DB6C4C3" w:rsidR="000D7417" w:rsidRPr="00B15807" w:rsidRDefault="000D7417" w:rsidP="000D7417">
      <w:pPr>
        <w:pStyle w:val="p2"/>
        <w:ind w:firstLine="389"/>
        <w:rPr>
          <w:color w:val="000000"/>
        </w:rPr>
      </w:pPr>
      <w:r w:rsidRPr="00F657A7">
        <w:rPr>
          <w:strike/>
          <w:color w:val="000000"/>
        </w:rPr>
        <w:t>(12)</w:t>
      </w:r>
      <w:r w:rsidRPr="00B15807">
        <w:rPr>
          <w:color w:val="000000"/>
        </w:rPr>
        <w:t xml:space="preserve"> </w:t>
      </w:r>
      <w:r w:rsidR="0085268D">
        <w:rPr>
          <w:b/>
          <w:color w:val="000000"/>
          <w:u w:val="single"/>
        </w:rPr>
        <w:t>(1</w:t>
      </w:r>
      <w:r w:rsidR="007645BA">
        <w:rPr>
          <w:b/>
          <w:color w:val="000000"/>
          <w:u w:val="single"/>
        </w:rPr>
        <w:t>4</w:t>
      </w:r>
      <w:r w:rsidR="0085268D">
        <w:rPr>
          <w:b/>
          <w:color w:val="000000"/>
          <w:u w:val="single"/>
        </w:rPr>
        <w:t>)</w:t>
      </w:r>
      <w:r w:rsidRPr="00B15807">
        <w:rPr>
          <w:color w:val="000000"/>
        </w:rPr>
        <w:t>“Retailer” or “Lottery retailer” means a business or person who has been licensed by the Agency to sell lottery tickets.</w:t>
      </w:r>
    </w:p>
    <w:p w14:paraId="09DAC84D" w14:textId="6271AA72" w:rsidR="000D7417" w:rsidRPr="00B15807" w:rsidRDefault="000D7417" w:rsidP="000D7417">
      <w:pPr>
        <w:pStyle w:val="p2"/>
        <w:ind w:firstLine="389"/>
        <w:rPr>
          <w:color w:val="000000"/>
        </w:rPr>
      </w:pPr>
      <w:r w:rsidRPr="00F657A7">
        <w:rPr>
          <w:strike/>
          <w:color w:val="000000"/>
        </w:rPr>
        <w:t>(13)</w:t>
      </w:r>
      <w:r w:rsidRPr="00B15807">
        <w:rPr>
          <w:color w:val="000000"/>
        </w:rPr>
        <w:t xml:space="preserve"> </w:t>
      </w:r>
      <w:r w:rsidR="0085268D">
        <w:rPr>
          <w:b/>
          <w:color w:val="000000"/>
          <w:u w:val="single"/>
        </w:rPr>
        <w:t>(1</w:t>
      </w:r>
      <w:r w:rsidR="007645BA">
        <w:rPr>
          <w:b/>
          <w:color w:val="000000"/>
          <w:u w:val="single"/>
        </w:rPr>
        <w:t>5</w:t>
      </w:r>
      <w:r w:rsidR="0085268D">
        <w:rPr>
          <w:b/>
          <w:color w:val="000000"/>
          <w:u w:val="single"/>
        </w:rPr>
        <w:t>)</w:t>
      </w:r>
      <w:r w:rsidRPr="00B15807">
        <w:rPr>
          <w:color w:val="000000"/>
        </w:rPr>
        <w:t>"Submit" means to deliver a document:</w:t>
      </w:r>
    </w:p>
    <w:p w14:paraId="2942F569" w14:textId="77777777" w:rsidR="000D7417" w:rsidRPr="00B15807" w:rsidRDefault="000D7417" w:rsidP="000D7417">
      <w:pPr>
        <w:pStyle w:val="p3"/>
        <w:ind w:firstLine="590"/>
        <w:rPr>
          <w:color w:val="000000"/>
        </w:rPr>
      </w:pPr>
      <w:r w:rsidRPr="00B15807">
        <w:rPr>
          <w:color w:val="000000"/>
        </w:rPr>
        <w:t>(a) In a manner that ensures its receipt by the party to whom it is addressed; and</w:t>
      </w:r>
    </w:p>
    <w:p w14:paraId="08CD82E8" w14:textId="77777777" w:rsidR="000D7417" w:rsidRPr="00B15807" w:rsidRDefault="000D7417" w:rsidP="000D7417">
      <w:pPr>
        <w:pStyle w:val="p3"/>
        <w:ind w:firstLine="590"/>
        <w:rPr>
          <w:color w:val="000000"/>
        </w:rPr>
      </w:pPr>
      <w:r w:rsidRPr="00B15807">
        <w:rPr>
          <w:color w:val="000000"/>
        </w:rPr>
        <w:t>(b) Which is considered complete only upon actual receipt by that party.</w:t>
      </w:r>
    </w:p>
    <w:p w14:paraId="4F23B5E1" w14:textId="75539D9F" w:rsidR="008C7423" w:rsidRPr="00B15807" w:rsidRDefault="008C7423" w:rsidP="008C7423">
      <w:pPr>
        <w:pStyle w:val="p2"/>
        <w:ind w:firstLine="389"/>
        <w:rPr>
          <w:b/>
          <w:color w:val="000000"/>
          <w:u w:val="single"/>
        </w:rPr>
      </w:pPr>
      <w:r w:rsidRPr="00B15807">
        <w:rPr>
          <w:b/>
          <w:color w:val="000000"/>
          <w:u w:val="single"/>
        </w:rPr>
        <w:t>(</w:t>
      </w:r>
      <w:r w:rsidR="003E57E9">
        <w:rPr>
          <w:b/>
          <w:color w:val="000000"/>
          <w:u w:val="single"/>
        </w:rPr>
        <w:t>1</w:t>
      </w:r>
      <w:r w:rsidR="007645BA">
        <w:rPr>
          <w:b/>
          <w:color w:val="000000"/>
          <w:u w:val="single"/>
        </w:rPr>
        <w:t>6</w:t>
      </w:r>
      <w:r w:rsidRPr="00B15807">
        <w:rPr>
          <w:b/>
          <w:color w:val="000000"/>
          <w:u w:val="single"/>
        </w:rPr>
        <w:t xml:space="preserve">) “State obligation” means moneys </w:t>
      </w:r>
      <w:r w:rsidR="00484A1D">
        <w:rPr>
          <w:b/>
          <w:color w:val="000000"/>
          <w:u w:val="single"/>
        </w:rPr>
        <w:t>owed</w:t>
      </w:r>
      <w:r w:rsidRPr="00B15807">
        <w:rPr>
          <w:b/>
          <w:color w:val="000000"/>
          <w:u w:val="single"/>
        </w:rPr>
        <w:t xml:space="preserve"> pursuant to:</w:t>
      </w:r>
    </w:p>
    <w:p w14:paraId="28054A0A" w14:textId="67F10359" w:rsidR="008C7423" w:rsidRPr="00B15807" w:rsidRDefault="008C7423" w:rsidP="008C7423">
      <w:pPr>
        <w:pStyle w:val="p3"/>
        <w:ind w:firstLine="590"/>
        <w:rPr>
          <w:b/>
          <w:color w:val="000000"/>
          <w:u w:val="single"/>
        </w:rPr>
      </w:pPr>
      <w:r w:rsidRPr="00B15807">
        <w:rPr>
          <w:b/>
          <w:color w:val="000000"/>
          <w:u w:val="single"/>
        </w:rPr>
        <w:lastRenderedPageBreak/>
        <w:t>(a) Criminal Procedure Article, §11-616(b)</w:t>
      </w:r>
      <w:r w:rsidR="00DF3E58">
        <w:rPr>
          <w:b/>
          <w:color w:val="000000"/>
          <w:u w:val="single"/>
        </w:rPr>
        <w:t xml:space="preserve"> </w:t>
      </w:r>
      <w:r w:rsidR="000F34C0">
        <w:rPr>
          <w:b/>
          <w:color w:val="000000"/>
          <w:u w:val="single"/>
        </w:rPr>
        <w:t>or</w:t>
      </w:r>
      <w:r w:rsidR="00DF3E58">
        <w:rPr>
          <w:b/>
          <w:color w:val="000000"/>
          <w:u w:val="single"/>
        </w:rPr>
        <w:t xml:space="preserve"> 11-618</w:t>
      </w:r>
      <w:r w:rsidRPr="00B15807">
        <w:rPr>
          <w:b/>
          <w:color w:val="000000"/>
          <w:u w:val="single"/>
        </w:rPr>
        <w:t>, Annotated Code of Maryland;</w:t>
      </w:r>
    </w:p>
    <w:p w14:paraId="6DF6182E" w14:textId="5E6AD07E" w:rsidR="008C7423" w:rsidRPr="00B15807" w:rsidRDefault="008C7423" w:rsidP="008C7423">
      <w:pPr>
        <w:pStyle w:val="p3"/>
        <w:ind w:firstLine="590"/>
        <w:rPr>
          <w:b/>
          <w:color w:val="000000"/>
          <w:u w:val="single"/>
        </w:rPr>
      </w:pPr>
      <w:r w:rsidRPr="00B15807">
        <w:rPr>
          <w:b/>
          <w:color w:val="000000"/>
          <w:u w:val="single"/>
        </w:rPr>
        <w:t>(b) Family Law Article, §</w:t>
      </w:r>
      <w:r w:rsidR="00DF3E58">
        <w:rPr>
          <w:b/>
          <w:color w:val="000000"/>
          <w:u w:val="single"/>
        </w:rPr>
        <w:t xml:space="preserve"> </w:t>
      </w:r>
      <w:r w:rsidRPr="00B15807">
        <w:rPr>
          <w:b/>
          <w:color w:val="000000"/>
          <w:u w:val="single"/>
        </w:rPr>
        <w:t>10-113.1(a), Annotated Code of Maryland; or</w:t>
      </w:r>
    </w:p>
    <w:p w14:paraId="0372E74C" w14:textId="6F0FCF56" w:rsidR="007A0A73" w:rsidRPr="00B15807" w:rsidRDefault="008C7423" w:rsidP="008C7423">
      <w:pPr>
        <w:pStyle w:val="p3"/>
        <w:ind w:firstLine="590"/>
        <w:rPr>
          <w:b/>
          <w:color w:val="000000"/>
          <w:u w:val="single"/>
        </w:rPr>
      </w:pPr>
      <w:r w:rsidRPr="00B15807">
        <w:rPr>
          <w:b/>
          <w:color w:val="000000"/>
          <w:u w:val="single"/>
        </w:rPr>
        <w:t>(c) State Finance and Procurement Article, §3-307, Annotated Code of Maryland.</w:t>
      </w:r>
    </w:p>
    <w:p w14:paraId="79C93D54" w14:textId="08C03CEA" w:rsidR="000D7417" w:rsidRPr="00B15807" w:rsidRDefault="000D7417" w:rsidP="00F657A7">
      <w:pPr>
        <w:pStyle w:val="p2"/>
        <w:ind w:firstLine="590"/>
        <w:rPr>
          <w:color w:val="000000"/>
        </w:rPr>
      </w:pPr>
      <w:r w:rsidRPr="00F657A7">
        <w:rPr>
          <w:strike/>
          <w:color w:val="000000"/>
        </w:rPr>
        <w:t>(14)</w:t>
      </w:r>
      <w:r w:rsidRPr="00B15807">
        <w:rPr>
          <w:color w:val="000000"/>
        </w:rPr>
        <w:t xml:space="preserve"> </w:t>
      </w:r>
      <w:r w:rsidR="007A0A73">
        <w:rPr>
          <w:b/>
          <w:color w:val="000000"/>
          <w:u w:val="single"/>
        </w:rPr>
        <w:t>(1</w:t>
      </w:r>
      <w:r w:rsidR="003E57E9">
        <w:rPr>
          <w:b/>
          <w:color w:val="000000"/>
          <w:u w:val="single"/>
        </w:rPr>
        <w:t>7</w:t>
      </w:r>
      <w:r w:rsidR="007A0A73">
        <w:rPr>
          <w:b/>
          <w:color w:val="000000"/>
          <w:u w:val="single"/>
        </w:rPr>
        <w:t>)</w:t>
      </w:r>
      <w:r w:rsidR="00F657A7">
        <w:rPr>
          <w:b/>
          <w:color w:val="000000"/>
          <w:u w:val="single"/>
        </w:rPr>
        <w:t xml:space="preserve"> </w:t>
      </w:r>
      <w:r w:rsidRPr="00B15807">
        <w:rPr>
          <w:color w:val="000000"/>
        </w:rPr>
        <w:t>“Table games” means:</w:t>
      </w:r>
    </w:p>
    <w:p w14:paraId="3842B694" w14:textId="0AC1C937" w:rsidR="000D7417" w:rsidRPr="00B15807" w:rsidRDefault="000D7417" w:rsidP="000D7417">
      <w:pPr>
        <w:pStyle w:val="p3"/>
        <w:ind w:firstLine="590"/>
        <w:rPr>
          <w:color w:val="000000"/>
        </w:rPr>
      </w:pPr>
      <w:r w:rsidRPr="00B15807">
        <w:rPr>
          <w:color w:val="000000"/>
        </w:rPr>
        <w:t xml:space="preserve">(a) Roulette, baccarat, blackjack, craps, big six wheel, </w:t>
      </w:r>
      <w:r w:rsidRPr="00F657A7">
        <w:rPr>
          <w:strike/>
          <w:color w:val="000000"/>
        </w:rPr>
        <w:t xml:space="preserve">minibaccarat, </w:t>
      </w:r>
      <w:r w:rsidRPr="00B15807">
        <w:rPr>
          <w:color w:val="000000"/>
        </w:rPr>
        <w:t>poker, pai gow</w:t>
      </w:r>
      <w:r w:rsidRPr="00F657A7">
        <w:rPr>
          <w:strike/>
          <w:color w:val="000000"/>
        </w:rPr>
        <w:t xml:space="preserve"> poker, </w:t>
      </w:r>
      <w:r w:rsidRPr="008E0C98">
        <w:rPr>
          <w:color w:val="000000"/>
        </w:rPr>
        <w:t>and</w:t>
      </w:r>
      <w:r w:rsidRPr="00B15807">
        <w:rPr>
          <w:color w:val="000000"/>
        </w:rPr>
        <w:t xml:space="preserve"> sic bo</w:t>
      </w:r>
      <w:r w:rsidR="000F7B8A">
        <w:rPr>
          <w:b/>
          <w:color w:val="000000"/>
          <w:u w:val="single"/>
        </w:rPr>
        <w:t xml:space="preserve"> shakers, pai gow tiles</w:t>
      </w:r>
      <w:r w:rsidRPr="00B15807">
        <w:rPr>
          <w:color w:val="000000"/>
        </w:rPr>
        <w:t xml:space="preserve">, </w:t>
      </w:r>
      <w:r w:rsidR="000F7B8A">
        <w:rPr>
          <w:strike/>
          <w:color w:val="000000"/>
        </w:rPr>
        <w:t xml:space="preserve">or </w:t>
      </w:r>
      <w:r w:rsidRPr="00B15807">
        <w:rPr>
          <w:color w:val="000000"/>
        </w:rPr>
        <w:t>any variation and composites of such games</w:t>
      </w:r>
      <w:r w:rsidR="000F7B8A">
        <w:rPr>
          <w:b/>
          <w:color w:val="000000"/>
          <w:u w:val="single"/>
        </w:rPr>
        <w:t>, and</w:t>
      </w:r>
      <w:r w:rsidR="000F7B8A" w:rsidRPr="000F7B8A">
        <w:rPr>
          <w:b/>
          <w:color w:val="000000"/>
          <w:u w:val="single"/>
        </w:rPr>
        <w:t xml:space="preserve"> </w:t>
      </w:r>
      <w:r w:rsidR="000F7B8A" w:rsidRPr="00B15807">
        <w:rPr>
          <w:b/>
          <w:color w:val="000000"/>
          <w:u w:val="single"/>
        </w:rPr>
        <w:t>other games</w:t>
      </w:r>
      <w:r w:rsidR="000F7B8A">
        <w:rPr>
          <w:b/>
          <w:color w:val="000000"/>
          <w:u w:val="single"/>
        </w:rPr>
        <w:t xml:space="preserve"> that the Commission has approved for play in a video lottery facil</w:t>
      </w:r>
      <w:r w:rsidR="00A5081C">
        <w:rPr>
          <w:b/>
          <w:color w:val="000000"/>
          <w:u w:val="single"/>
        </w:rPr>
        <w:t>i</w:t>
      </w:r>
      <w:r w:rsidR="000F7B8A">
        <w:rPr>
          <w:b/>
          <w:color w:val="000000"/>
          <w:u w:val="single"/>
        </w:rPr>
        <w:t>ty</w:t>
      </w:r>
      <w:r w:rsidRPr="00B15807">
        <w:rPr>
          <w:color w:val="000000"/>
        </w:rPr>
        <w:t>; and</w:t>
      </w:r>
    </w:p>
    <w:p w14:paraId="7263175E" w14:textId="38EDA7A4" w:rsidR="000D7417" w:rsidRPr="00B15807" w:rsidRDefault="000D7417" w:rsidP="000D7417">
      <w:pPr>
        <w:pStyle w:val="p3"/>
        <w:ind w:firstLine="590"/>
        <w:rPr>
          <w:color w:val="000000"/>
        </w:rPr>
      </w:pPr>
      <w:r w:rsidRPr="00B15807">
        <w:rPr>
          <w:color w:val="000000"/>
        </w:rPr>
        <w:t>(b) Gaming tournaments in which players compete against one another in one or more of the games authorized under §B</w:t>
      </w:r>
      <w:r w:rsidRPr="00F657A7">
        <w:rPr>
          <w:strike/>
          <w:color w:val="000000"/>
        </w:rPr>
        <w:t>(14)</w:t>
      </w:r>
      <w:r w:rsidR="00A5081C">
        <w:rPr>
          <w:b/>
          <w:color w:val="000000"/>
          <w:u w:val="single"/>
        </w:rPr>
        <w:t>(17)</w:t>
      </w:r>
      <w:r w:rsidRPr="00B15807">
        <w:rPr>
          <w:color w:val="000000"/>
        </w:rPr>
        <w:t>(a) of this regulation.</w:t>
      </w:r>
    </w:p>
    <w:p w14:paraId="5E84558D" w14:textId="3987C5D4" w:rsidR="000D7417" w:rsidRPr="00B15807" w:rsidRDefault="000D7417" w:rsidP="000D7417">
      <w:pPr>
        <w:pStyle w:val="p2"/>
        <w:ind w:firstLine="389"/>
        <w:rPr>
          <w:color w:val="000000"/>
        </w:rPr>
      </w:pPr>
      <w:r w:rsidRPr="00F657A7">
        <w:rPr>
          <w:strike/>
          <w:color w:val="000000"/>
        </w:rPr>
        <w:t>(15)</w:t>
      </w:r>
      <w:r w:rsidRPr="00B15807">
        <w:rPr>
          <w:color w:val="000000"/>
        </w:rPr>
        <w:t xml:space="preserve"> </w:t>
      </w:r>
      <w:r w:rsidR="007A0A73">
        <w:rPr>
          <w:b/>
          <w:color w:val="000000"/>
          <w:u w:val="single"/>
        </w:rPr>
        <w:t>(1</w:t>
      </w:r>
      <w:r w:rsidR="003E57E9">
        <w:rPr>
          <w:b/>
          <w:color w:val="000000"/>
          <w:u w:val="single"/>
        </w:rPr>
        <w:t>8</w:t>
      </w:r>
      <w:r w:rsidR="007A0A73">
        <w:rPr>
          <w:b/>
          <w:color w:val="000000"/>
          <w:u w:val="single"/>
        </w:rPr>
        <w:t xml:space="preserve">) </w:t>
      </w:r>
      <w:r w:rsidRPr="00B15807">
        <w:rPr>
          <w:color w:val="000000"/>
        </w:rPr>
        <w:t xml:space="preserve">“Ticket” or “lottery ticket” means a ticket </w:t>
      </w:r>
      <w:r w:rsidRPr="00F657A7">
        <w:rPr>
          <w:strike/>
          <w:color w:val="000000"/>
        </w:rPr>
        <w:t>sold by</w:t>
      </w:r>
      <w:r w:rsidRPr="00B15807">
        <w:rPr>
          <w:color w:val="000000"/>
        </w:rPr>
        <w:t xml:space="preserve"> </w:t>
      </w:r>
      <w:r w:rsidR="00C95849">
        <w:rPr>
          <w:b/>
          <w:color w:val="000000"/>
          <w:u w:val="single"/>
        </w:rPr>
        <w:t xml:space="preserve">that </w:t>
      </w:r>
      <w:r w:rsidRPr="00B15807">
        <w:rPr>
          <w:color w:val="000000"/>
        </w:rPr>
        <w:t xml:space="preserve">a lottery retailer </w:t>
      </w:r>
      <w:r w:rsidR="00C95849">
        <w:rPr>
          <w:b/>
          <w:color w:val="000000"/>
          <w:u w:val="single"/>
        </w:rPr>
        <w:t>or the Agency makes available for sale</w:t>
      </w:r>
      <w:r w:rsidR="0079388C">
        <w:rPr>
          <w:b/>
          <w:color w:val="000000"/>
          <w:u w:val="single"/>
        </w:rPr>
        <w:t>.</w:t>
      </w:r>
      <w:r w:rsidR="00C95849">
        <w:rPr>
          <w:b/>
          <w:color w:val="000000"/>
          <w:u w:val="single"/>
        </w:rPr>
        <w:t xml:space="preserve"> </w:t>
      </w:r>
      <w:r w:rsidRPr="000A3DE7">
        <w:rPr>
          <w:strike/>
          <w:color w:val="000000"/>
        </w:rPr>
        <w:t>to the general public.</w:t>
      </w:r>
    </w:p>
    <w:p w14:paraId="15D2EB5A" w14:textId="53B45293" w:rsidR="000D7417" w:rsidRPr="00B15807" w:rsidRDefault="000D7417" w:rsidP="000D7417">
      <w:pPr>
        <w:pStyle w:val="p2"/>
        <w:ind w:firstLine="389"/>
        <w:rPr>
          <w:color w:val="000000"/>
        </w:rPr>
      </w:pPr>
      <w:r w:rsidRPr="000A3DE7">
        <w:rPr>
          <w:strike/>
          <w:color w:val="000000"/>
        </w:rPr>
        <w:t>(16)</w:t>
      </w:r>
      <w:r w:rsidRPr="00B15807">
        <w:rPr>
          <w:color w:val="000000"/>
        </w:rPr>
        <w:t xml:space="preserve"> </w:t>
      </w:r>
      <w:r w:rsidR="007A0A73">
        <w:rPr>
          <w:b/>
          <w:color w:val="000000"/>
          <w:u w:val="single"/>
        </w:rPr>
        <w:t>(1</w:t>
      </w:r>
      <w:r w:rsidR="003E57E9">
        <w:rPr>
          <w:b/>
          <w:color w:val="000000"/>
          <w:u w:val="single"/>
        </w:rPr>
        <w:t>9</w:t>
      </w:r>
      <w:r w:rsidR="007A0A73">
        <w:rPr>
          <w:b/>
          <w:color w:val="000000"/>
          <w:u w:val="single"/>
        </w:rPr>
        <w:t xml:space="preserve">) </w:t>
      </w:r>
      <w:r w:rsidRPr="00B15807">
        <w:rPr>
          <w:color w:val="000000"/>
        </w:rPr>
        <w:t>“Video lottery” means gaming or betting conducted using a video lottery terminal.</w:t>
      </w:r>
    </w:p>
    <w:p w14:paraId="579B891A" w14:textId="622CF256" w:rsidR="000D7417" w:rsidRPr="00B15807" w:rsidRDefault="000D7417" w:rsidP="000D7417">
      <w:pPr>
        <w:pStyle w:val="p2"/>
        <w:ind w:firstLine="389"/>
        <w:rPr>
          <w:color w:val="000000"/>
        </w:rPr>
      </w:pPr>
      <w:r w:rsidRPr="000A3DE7">
        <w:rPr>
          <w:strike/>
          <w:color w:val="000000"/>
        </w:rPr>
        <w:t>(17)</w:t>
      </w:r>
      <w:r w:rsidR="00AB23C8">
        <w:rPr>
          <w:b/>
          <w:color w:val="000000"/>
          <w:u w:val="single"/>
        </w:rPr>
        <w:t xml:space="preserve"> (</w:t>
      </w:r>
      <w:r w:rsidR="003E57E9">
        <w:rPr>
          <w:b/>
          <w:color w:val="000000"/>
          <w:u w:val="single"/>
        </w:rPr>
        <w:t>20</w:t>
      </w:r>
      <w:r w:rsidR="00AB23C8">
        <w:rPr>
          <w:b/>
          <w:color w:val="000000"/>
          <w:u w:val="single"/>
        </w:rPr>
        <w:t>)</w:t>
      </w:r>
      <w:r w:rsidRPr="00B15807">
        <w:rPr>
          <w:color w:val="000000"/>
        </w:rPr>
        <w:t xml:space="preserve"> “Video lottery facility” means a facility at which players play video lottery terminals and table games.</w:t>
      </w:r>
    </w:p>
    <w:p w14:paraId="04E78723" w14:textId="544363CD" w:rsidR="000D7417" w:rsidRPr="00B15807" w:rsidRDefault="000D7417" w:rsidP="000D7417">
      <w:pPr>
        <w:pStyle w:val="p2"/>
        <w:ind w:firstLine="389"/>
        <w:rPr>
          <w:color w:val="000000"/>
        </w:rPr>
      </w:pPr>
      <w:r w:rsidRPr="000A3DE7">
        <w:rPr>
          <w:strike/>
          <w:color w:val="000000"/>
        </w:rPr>
        <w:t>(18)</w:t>
      </w:r>
      <w:r w:rsidRPr="00B15807">
        <w:rPr>
          <w:color w:val="000000"/>
        </w:rPr>
        <w:t xml:space="preserve"> </w:t>
      </w:r>
      <w:r w:rsidR="00AB23C8">
        <w:rPr>
          <w:b/>
          <w:color w:val="000000"/>
          <w:u w:val="single"/>
        </w:rPr>
        <w:t>(</w:t>
      </w:r>
      <w:r w:rsidR="00B530CF">
        <w:rPr>
          <w:b/>
          <w:color w:val="000000"/>
          <w:u w:val="single"/>
        </w:rPr>
        <w:t>2</w:t>
      </w:r>
      <w:r w:rsidR="003E57E9">
        <w:rPr>
          <w:b/>
          <w:color w:val="000000"/>
          <w:u w:val="single"/>
        </w:rPr>
        <w:t>1</w:t>
      </w:r>
      <w:r w:rsidR="00AB23C8">
        <w:rPr>
          <w:b/>
          <w:color w:val="000000"/>
          <w:u w:val="single"/>
        </w:rPr>
        <w:t xml:space="preserve">) </w:t>
      </w:r>
      <w:r w:rsidRPr="00B15807">
        <w:rPr>
          <w:color w:val="000000"/>
        </w:rPr>
        <w:t>Video Lottery Terminal.</w:t>
      </w:r>
    </w:p>
    <w:p w14:paraId="4137F147" w14:textId="77777777" w:rsidR="000D7417" w:rsidRPr="00B15807" w:rsidRDefault="000D7417" w:rsidP="000D7417">
      <w:pPr>
        <w:pStyle w:val="p3"/>
        <w:ind w:firstLine="590"/>
        <w:rPr>
          <w:color w:val="000000"/>
        </w:rPr>
      </w:pPr>
      <w:r w:rsidRPr="00B15807">
        <w:rPr>
          <w:color w:val="000000"/>
        </w:rPr>
        <w:t>(a) “Video lottery terminal” means any machine or other device that:</w:t>
      </w:r>
    </w:p>
    <w:p w14:paraId="1A30070A" w14:textId="77777777" w:rsidR="000D7417" w:rsidRPr="00ED0E3A" w:rsidRDefault="000D7417" w:rsidP="000D7417">
      <w:pPr>
        <w:pStyle w:val="p4"/>
        <w:ind w:firstLine="792"/>
        <w:rPr>
          <w:color w:val="000000"/>
        </w:rPr>
      </w:pPr>
      <w:r w:rsidRPr="00B15807">
        <w:rPr>
          <w:color w:val="000000"/>
        </w:rPr>
        <w:t>(i) On insertion of a bill, coin, token, vouch</w:t>
      </w:r>
      <w:r w:rsidRPr="00ED0E3A">
        <w:rPr>
          <w:color w:val="000000"/>
        </w:rPr>
        <w:t>er, ticket, coupon, or similar item, or on payment of any consideration is available to play or simulate the play of any game of chance in which the results, including the options available to the player, are randomly determined by the machine or other device; and</w:t>
      </w:r>
    </w:p>
    <w:p w14:paraId="3F8AC0BB" w14:textId="77777777" w:rsidR="000D7417" w:rsidRPr="00ED0E3A" w:rsidRDefault="000D7417" w:rsidP="000D7417">
      <w:pPr>
        <w:pStyle w:val="p4"/>
        <w:ind w:firstLine="792"/>
        <w:rPr>
          <w:color w:val="000000"/>
        </w:rPr>
      </w:pPr>
      <w:r w:rsidRPr="00ED0E3A">
        <w:rPr>
          <w:color w:val="000000"/>
        </w:rPr>
        <w:t>(ii) By the element of chance, may deliver or entitle the player who operates the machine or device to receive cash, premiums, merchandise, tokens, or anything of value, whether the payout is made automatically from the device or in any other manner.</w:t>
      </w:r>
    </w:p>
    <w:p w14:paraId="4910A551" w14:textId="77777777" w:rsidR="000D7417" w:rsidRPr="00ED0E3A" w:rsidRDefault="000D7417" w:rsidP="000D7417">
      <w:pPr>
        <w:pStyle w:val="p3"/>
        <w:ind w:firstLine="590"/>
        <w:rPr>
          <w:color w:val="000000"/>
        </w:rPr>
      </w:pPr>
      <w:r w:rsidRPr="00ED0E3A">
        <w:rPr>
          <w:color w:val="000000"/>
        </w:rPr>
        <w:lastRenderedPageBreak/>
        <w:t>(b) “Video lottery terminal” includes a machine or device that:</w:t>
      </w:r>
    </w:p>
    <w:p w14:paraId="1EA2F709" w14:textId="77777777" w:rsidR="000D7417" w:rsidRPr="00ED0E3A" w:rsidRDefault="000D7417" w:rsidP="000D7417">
      <w:pPr>
        <w:pStyle w:val="p4"/>
        <w:ind w:firstLine="792"/>
        <w:rPr>
          <w:color w:val="000000"/>
        </w:rPr>
      </w:pPr>
      <w:r w:rsidRPr="00ED0E3A">
        <w:rPr>
          <w:color w:val="000000"/>
        </w:rPr>
        <w:t>(i) Does not directly dispense money, tokens, or anything of value to winning players; and</w:t>
      </w:r>
    </w:p>
    <w:p w14:paraId="6CEBC93E" w14:textId="77777777" w:rsidR="000D7417" w:rsidRPr="00ED0E3A" w:rsidRDefault="000D7417" w:rsidP="000D7417">
      <w:pPr>
        <w:pStyle w:val="p4"/>
        <w:ind w:firstLine="792"/>
        <w:rPr>
          <w:color w:val="000000"/>
        </w:rPr>
      </w:pPr>
      <w:r w:rsidRPr="00ED0E3A">
        <w:rPr>
          <w:color w:val="000000"/>
        </w:rPr>
        <w:t>(ii) Uses an electronic credit system making the deposit of bills, coins, or tokens unnecessary.</w:t>
      </w:r>
    </w:p>
    <w:p w14:paraId="2C943979" w14:textId="77777777" w:rsidR="000D7417" w:rsidRPr="00ED0E3A" w:rsidRDefault="000D7417" w:rsidP="000D7417">
      <w:pPr>
        <w:pStyle w:val="p3"/>
        <w:ind w:firstLine="590"/>
        <w:rPr>
          <w:color w:val="000000"/>
        </w:rPr>
      </w:pPr>
      <w:r w:rsidRPr="00ED0E3A">
        <w:rPr>
          <w:color w:val="000000"/>
        </w:rPr>
        <w:t>(c) “Video Lottery terminal” means each single position or seat available for use by a player;</w:t>
      </w:r>
    </w:p>
    <w:p w14:paraId="4D6DAACD" w14:textId="77777777" w:rsidR="000D7417" w:rsidRPr="00ED0E3A" w:rsidRDefault="000D7417" w:rsidP="000D7417">
      <w:pPr>
        <w:pStyle w:val="p3"/>
        <w:ind w:firstLine="590"/>
        <w:rPr>
          <w:color w:val="000000"/>
        </w:rPr>
      </w:pPr>
      <w:r w:rsidRPr="00ED0E3A">
        <w:rPr>
          <w:color w:val="000000"/>
        </w:rPr>
        <w:t>(d) “Video lottery terminal” does not include an authorized electronic gaming device operated by an eligible organization under Criminal Law Article, Title 12, Subtitle 3, Annotated Code of Maryland.</w:t>
      </w:r>
    </w:p>
    <w:p w14:paraId="033E5E22" w14:textId="3C20E086" w:rsidR="000D7417" w:rsidRPr="00ED0E3A" w:rsidRDefault="000D7417" w:rsidP="000D7417">
      <w:pPr>
        <w:pStyle w:val="p2"/>
        <w:ind w:firstLine="389"/>
        <w:rPr>
          <w:color w:val="000000"/>
        </w:rPr>
      </w:pPr>
      <w:r w:rsidRPr="000A3DE7">
        <w:rPr>
          <w:strike/>
          <w:color w:val="000000"/>
        </w:rPr>
        <w:t>(19)</w:t>
      </w:r>
      <w:r w:rsidR="00AB23C8">
        <w:rPr>
          <w:b/>
          <w:strike/>
          <w:color w:val="000000"/>
          <w:u w:val="single"/>
        </w:rPr>
        <w:t xml:space="preserve"> </w:t>
      </w:r>
      <w:r w:rsidR="00AB23C8" w:rsidRPr="000A3DE7">
        <w:rPr>
          <w:b/>
          <w:color w:val="000000"/>
          <w:u w:val="single"/>
        </w:rPr>
        <w:t>(2</w:t>
      </w:r>
      <w:r w:rsidR="003E57E9">
        <w:rPr>
          <w:b/>
          <w:color w:val="000000"/>
          <w:u w:val="single"/>
        </w:rPr>
        <w:t>2</w:t>
      </w:r>
      <w:r w:rsidR="00AB23C8" w:rsidRPr="000A3DE7">
        <w:rPr>
          <w:b/>
          <w:color w:val="000000"/>
          <w:u w:val="single"/>
        </w:rPr>
        <w:t>)</w:t>
      </w:r>
      <w:r w:rsidRPr="00AB23C8">
        <w:rPr>
          <w:color w:val="000000"/>
        </w:rPr>
        <w:t xml:space="preserve"> </w:t>
      </w:r>
      <w:r w:rsidRPr="00ED0E3A">
        <w:rPr>
          <w:color w:val="000000"/>
        </w:rPr>
        <w:t>“Voluntary exclusion program” means the Voluntary Exclusion Program established under COMAR 36.01.03.</w:t>
      </w:r>
    </w:p>
    <w:p w14:paraId="0AADE1CC" w14:textId="62E8E3C4" w:rsidR="000D7417" w:rsidRPr="00ED0E3A" w:rsidRDefault="000D7417" w:rsidP="000D7417">
      <w:pPr>
        <w:pStyle w:val="p2"/>
        <w:ind w:firstLine="389"/>
        <w:rPr>
          <w:color w:val="000000"/>
        </w:rPr>
      </w:pPr>
      <w:r w:rsidRPr="000A3DE7">
        <w:rPr>
          <w:strike/>
          <w:color w:val="000000"/>
        </w:rPr>
        <w:t>(20)</w:t>
      </w:r>
      <w:r w:rsidRPr="00ED0E3A">
        <w:rPr>
          <w:color w:val="000000"/>
        </w:rPr>
        <w:t xml:space="preserve"> </w:t>
      </w:r>
      <w:r w:rsidR="00AB23C8">
        <w:rPr>
          <w:b/>
          <w:color w:val="000000"/>
          <w:u w:val="single"/>
        </w:rPr>
        <w:t>(2</w:t>
      </w:r>
      <w:r w:rsidR="003E57E9">
        <w:rPr>
          <w:b/>
          <w:color w:val="000000"/>
          <w:u w:val="single"/>
        </w:rPr>
        <w:t>3</w:t>
      </w:r>
      <w:r w:rsidR="00AB23C8">
        <w:rPr>
          <w:b/>
          <w:color w:val="000000"/>
          <w:u w:val="single"/>
        </w:rPr>
        <w:t xml:space="preserve">) </w:t>
      </w:r>
      <w:r w:rsidRPr="00ED0E3A">
        <w:rPr>
          <w:color w:val="000000"/>
        </w:rPr>
        <w:t>“Work day” means when Maryland State government offices are open for business.</w:t>
      </w:r>
    </w:p>
    <w:p w14:paraId="4BBBFF5D" w14:textId="77777777" w:rsidR="000D7417" w:rsidRPr="00ED0E3A" w:rsidRDefault="000D7417" w:rsidP="000D7417">
      <w:pPr>
        <w:pStyle w:val="Heading3"/>
        <w:rPr>
          <w:color w:val="000000"/>
          <w:sz w:val="24"/>
          <w:szCs w:val="24"/>
        </w:rPr>
      </w:pPr>
      <w:r w:rsidRPr="00ED0E3A">
        <w:rPr>
          <w:color w:val="000000"/>
          <w:sz w:val="24"/>
          <w:szCs w:val="24"/>
        </w:rPr>
        <w:t>.02 Rules of Construction.</w:t>
      </w:r>
    </w:p>
    <w:p w14:paraId="064082B9" w14:textId="77777777" w:rsidR="000D7417" w:rsidRPr="00ED0E3A" w:rsidRDefault="000D7417" w:rsidP="000D7417">
      <w:pPr>
        <w:pStyle w:val="p1"/>
        <w:ind w:firstLine="187"/>
        <w:rPr>
          <w:color w:val="000000"/>
        </w:rPr>
      </w:pPr>
      <w:r w:rsidRPr="00ED0E3A">
        <w:rPr>
          <w:color w:val="000000"/>
        </w:rPr>
        <w:t>A. Gender and Number. In interpreting and applying this title, the following rules of construction shall apply:</w:t>
      </w:r>
    </w:p>
    <w:p w14:paraId="73E3A5A2" w14:textId="77777777" w:rsidR="000D7417" w:rsidRPr="00ED0E3A" w:rsidRDefault="000D7417" w:rsidP="000D7417">
      <w:pPr>
        <w:pStyle w:val="p2"/>
        <w:ind w:firstLine="389"/>
        <w:rPr>
          <w:color w:val="000000"/>
        </w:rPr>
      </w:pPr>
      <w:r w:rsidRPr="00ED0E3A">
        <w:rPr>
          <w:color w:val="000000"/>
        </w:rPr>
        <w:t>(1) Words denoting one gender include and apply to the other gender as well; and</w:t>
      </w:r>
    </w:p>
    <w:p w14:paraId="7F561B0E" w14:textId="77777777" w:rsidR="000D7417" w:rsidRPr="00ED0E3A" w:rsidRDefault="000D7417" w:rsidP="000D7417">
      <w:pPr>
        <w:pStyle w:val="p2"/>
        <w:ind w:firstLine="389"/>
        <w:rPr>
          <w:color w:val="000000"/>
        </w:rPr>
      </w:pPr>
      <w:r w:rsidRPr="00ED0E3A">
        <w:rPr>
          <w:color w:val="000000"/>
        </w:rPr>
        <w:t>(2) The singular includes the plural and vice versa.</w:t>
      </w:r>
    </w:p>
    <w:p w14:paraId="2558D4CF" w14:textId="77777777" w:rsidR="000D7417" w:rsidRPr="00ED0E3A" w:rsidRDefault="000D7417" w:rsidP="000D7417">
      <w:pPr>
        <w:pStyle w:val="p1"/>
        <w:ind w:firstLine="187"/>
        <w:rPr>
          <w:color w:val="000000"/>
        </w:rPr>
      </w:pPr>
      <w:r w:rsidRPr="00ED0E3A">
        <w:rPr>
          <w:color w:val="000000"/>
        </w:rPr>
        <w:t>B. Time Computations.</w:t>
      </w:r>
    </w:p>
    <w:p w14:paraId="5BE8D241" w14:textId="77777777" w:rsidR="000D7417" w:rsidRPr="00ED0E3A" w:rsidRDefault="000D7417" w:rsidP="000D7417">
      <w:pPr>
        <w:pStyle w:val="p2"/>
        <w:ind w:firstLine="389"/>
        <w:rPr>
          <w:color w:val="000000"/>
        </w:rPr>
      </w:pPr>
      <w:r w:rsidRPr="00ED0E3A">
        <w:rPr>
          <w:color w:val="000000"/>
        </w:rPr>
        <w:t>(1) Computation of time after an act, event, or default applies the following rules:</w:t>
      </w:r>
    </w:p>
    <w:p w14:paraId="0DD6E547" w14:textId="77777777" w:rsidR="000D7417" w:rsidRPr="00ED0E3A" w:rsidRDefault="000D7417" w:rsidP="000D7417">
      <w:pPr>
        <w:pStyle w:val="p3"/>
        <w:ind w:firstLine="590"/>
        <w:rPr>
          <w:color w:val="000000"/>
        </w:rPr>
      </w:pPr>
      <w:r w:rsidRPr="00ED0E3A">
        <w:rPr>
          <w:color w:val="000000"/>
        </w:rPr>
        <w:t>(a) In computing any period of time prescribed by this title, the day of the act, event, or default after which the designated period of time begins to run is not included;</w:t>
      </w:r>
    </w:p>
    <w:p w14:paraId="08268A38" w14:textId="77777777" w:rsidR="000D7417" w:rsidRPr="00ED0E3A" w:rsidRDefault="000D7417" w:rsidP="000D7417">
      <w:pPr>
        <w:pStyle w:val="p3"/>
        <w:ind w:firstLine="590"/>
        <w:rPr>
          <w:color w:val="000000"/>
        </w:rPr>
      </w:pPr>
      <w:r w:rsidRPr="00ED0E3A">
        <w:rPr>
          <w:color w:val="000000"/>
        </w:rPr>
        <w:lastRenderedPageBreak/>
        <w:t>(b) If the period of time allowed is more than 7 days, intermediate Saturdays, Sundays, and legal holidays are counted;</w:t>
      </w:r>
    </w:p>
    <w:p w14:paraId="49914D60" w14:textId="77777777" w:rsidR="000D7417" w:rsidRPr="00ED0E3A" w:rsidRDefault="000D7417" w:rsidP="000D7417">
      <w:pPr>
        <w:pStyle w:val="p3"/>
        <w:ind w:firstLine="590"/>
        <w:rPr>
          <w:color w:val="000000"/>
        </w:rPr>
      </w:pPr>
      <w:r w:rsidRPr="00ED0E3A">
        <w:rPr>
          <w:color w:val="000000"/>
        </w:rPr>
        <w:t>(c) If the period of time allowed is 7 days or less, intermediate Saturdays, Sundays, and legal holidays are not counted; and</w:t>
      </w:r>
    </w:p>
    <w:p w14:paraId="66523D34" w14:textId="77777777" w:rsidR="000D7417" w:rsidRPr="00ED0E3A" w:rsidRDefault="000D7417" w:rsidP="000D7417">
      <w:pPr>
        <w:pStyle w:val="p3"/>
        <w:ind w:firstLine="590"/>
        <w:rPr>
          <w:color w:val="000000"/>
        </w:rPr>
      </w:pPr>
      <w:r w:rsidRPr="00ED0E3A">
        <w:rPr>
          <w:color w:val="000000"/>
        </w:rPr>
        <w:t>(d) The last day of the period so computed is included unless it is a Saturday, Sunday, or legal holiday, in which event the period runs until the end of the next day that is a work day.</w:t>
      </w:r>
    </w:p>
    <w:p w14:paraId="7C02F237" w14:textId="77777777" w:rsidR="000D7417" w:rsidRPr="00ED0E3A" w:rsidRDefault="000D7417" w:rsidP="000D7417">
      <w:pPr>
        <w:pStyle w:val="p2"/>
        <w:ind w:firstLine="389"/>
        <w:rPr>
          <w:color w:val="000000"/>
        </w:rPr>
      </w:pPr>
      <w:r w:rsidRPr="00ED0E3A">
        <w:rPr>
          <w:color w:val="000000"/>
        </w:rPr>
        <w:t>(2) Computation of time before a day, act, or event applies the following rules:</w:t>
      </w:r>
    </w:p>
    <w:p w14:paraId="181331A0" w14:textId="77777777" w:rsidR="000D7417" w:rsidRPr="00ED0E3A" w:rsidRDefault="000D7417" w:rsidP="000D7417">
      <w:pPr>
        <w:pStyle w:val="p3"/>
        <w:ind w:firstLine="590"/>
        <w:rPr>
          <w:color w:val="000000"/>
        </w:rPr>
      </w:pPr>
      <w:r w:rsidRPr="00ED0E3A">
        <w:rPr>
          <w:color w:val="000000"/>
        </w:rPr>
        <w:t>(a) In determining the latest day for performing an act that is required by this title to be performed a prescribed number of days before a certain day, act, or event, all days preceding that day, including intervening Saturdays, Sundays, and legal holidays, are counted in the number of days so prescribed; and</w:t>
      </w:r>
    </w:p>
    <w:p w14:paraId="33639487" w14:textId="77777777" w:rsidR="000D7417" w:rsidRPr="00ED0E3A" w:rsidRDefault="000D7417" w:rsidP="000D7417">
      <w:pPr>
        <w:pStyle w:val="p3"/>
        <w:ind w:firstLine="590"/>
        <w:rPr>
          <w:color w:val="000000"/>
        </w:rPr>
      </w:pPr>
      <w:r w:rsidRPr="00ED0E3A">
        <w:rPr>
          <w:color w:val="000000"/>
        </w:rPr>
        <w:t>(b) The latest day is included in the determination unless it is a Saturday, Sunday, or legal holiday, in which event the latest day is the first preceding day that is a work day.</w:t>
      </w:r>
    </w:p>
    <w:p w14:paraId="0E45CAE0" w14:textId="77777777" w:rsidR="000D7417" w:rsidRPr="00ED0E3A" w:rsidRDefault="000D7417" w:rsidP="000D7417">
      <w:pPr>
        <w:pStyle w:val="Heading3"/>
        <w:rPr>
          <w:color w:val="000000"/>
          <w:sz w:val="24"/>
          <w:szCs w:val="24"/>
        </w:rPr>
      </w:pPr>
      <w:r w:rsidRPr="00ED0E3A">
        <w:rPr>
          <w:color w:val="000000"/>
          <w:sz w:val="24"/>
          <w:szCs w:val="24"/>
        </w:rPr>
        <w:t>.03 Lottery and Gaming Control Commission.</w:t>
      </w:r>
    </w:p>
    <w:p w14:paraId="26849FF6" w14:textId="77777777" w:rsidR="000D7417" w:rsidRPr="009B7BE7" w:rsidRDefault="000D7417" w:rsidP="000D7417">
      <w:pPr>
        <w:pStyle w:val="p1"/>
        <w:ind w:firstLine="187"/>
        <w:rPr>
          <w:strike/>
          <w:color w:val="000000"/>
        </w:rPr>
      </w:pPr>
      <w:r w:rsidRPr="009B7BE7">
        <w:rPr>
          <w:strike/>
          <w:color w:val="000000"/>
        </w:rPr>
        <w:t>A. Definitions.</w:t>
      </w:r>
    </w:p>
    <w:p w14:paraId="48F956C4" w14:textId="77777777" w:rsidR="000D7417" w:rsidRPr="009B7BE7" w:rsidRDefault="000D7417" w:rsidP="000D7417">
      <w:pPr>
        <w:pStyle w:val="p2"/>
        <w:ind w:firstLine="389"/>
        <w:rPr>
          <w:strike/>
          <w:color w:val="000000"/>
        </w:rPr>
      </w:pPr>
      <w:r w:rsidRPr="009B7BE7">
        <w:rPr>
          <w:strike/>
          <w:color w:val="000000"/>
        </w:rPr>
        <w:t>(1) In this regulation the following terms have the meanings indicated.</w:t>
      </w:r>
    </w:p>
    <w:p w14:paraId="20827219" w14:textId="77777777" w:rsidR="000D7417" w:rsidRPr="009B7BE7" w:rsidRDefault="000D7417" w:rsidP="000D7417">
      <w:pPr>
        <w:pStyle w:val="p2"/>
        <w:ind w:firstLine="389"/>
        <w:rPr>
          <w:strike/>
          <w:color w:val="000000"/>
        </w:rPr>
      </w:pPr>
      <w:r w:rsidRPr="009B7BE7">
        <w:rPr>
          <w:strike/>
          <w:color w:val="000000"/>
        </w:rPr>
        <w:t>(2) Terms Defined.</w:t>
      </w:r>
    </w:p>
    <w:p w14:paraId="475FFB34" w14:textId="77777777" w:rsidR="000D7417" w:rsidRPr="009B7BE7" w:rsidRDefault="000D7417" w:rsidP="000D7417">
      <w:pPr>
        <w:pStyle w:val="p3"/>
        <w:ind w:firstLine="590"/>
        <w:rPr>
          <w:strike/>
          <w:color w:val="000000"/>
        </w:rPr>
      </w:pPr>
      <w:r w:rsidRPr="009B7BE7">
        <w:rPr>
          <w:strike/>
          <w:color w:val="000000"/>
        </w:rPr>
        <w:t>(a) “Gaming activities” means, for purposes of this chapter, any activity lawfully carried out under the gaming law.</w:t>
      </w:r>
    </w:p>
    <w:p w14:paraId="4834D6BA" w14:textId="77777777" w:rsidR="000D7417" w:rsidRPr="009B7BE7" w:rsidRDefault="000D7417" w:rsidP="000D7417">
      <w:pPr>
        <w:pStyle w:val="p3"/>
        <w:ind w:firstLine="590"/>
        <w:rPr>
          <w:strike/>
          <w:color w:val="000000"/>
        </w:rPr>
      </w:pPr>
      <w:r w:rsidRPr="009B7BE7">
        <w:rPr>
          <w:strike/>
          <w:color w:val="000000"/>
        </w:rPr>
        <w:t>(b) “Quorum” means a majority of the full authorized membership of the Commission.</w:t>
      </w:r>
    </w:p>
    <w:p w14:paraId="2E1E796F" w14:textId="50230801" w:rsidR="000D7417" w:rsidRPr="00ED0E3A" w:rsidRDefault="000D7417" w:rsidP="000D7417">
      <w:pPr>
        <w:pStyle w:val="p1"/>
        <w:ind w:firstLine="187"/>
        <w:rPr>
          <w:color w:val="000000"/>
        </w:rPr>
      </w:pPr>
      <w:r w:rsidRPr="009B7BE7">
        <w:rPr>
          <w:strike/>
          <w:color w:val="000000"/>
        </w:rPr>
        <w:t>B.</w:t>
      </w:r>
      <w:r w:rsidRPr="0021690C">
        <w:rPr>
          <w:color w:val="000000"/>
        </w:rPr>
        <w:t xml:space="preserve"> </w:t>
      </w:r>
      <w:r w:rsidR="0021690C">
        <w:rPr>
          <w:b/>
          <w:color w:val="000000"/>
          <w:u w:val="single"/>
        </w:rPr>
        <w:t xml:space="preserve">A. </w:t>
      </w:r>
      <w:r w:rsidRPr="00ED0E3A">
        <w:rPr>
          <w:color w:val="000000"/>
        </w:rPr>
        <w:t>Overview of Commission.</w:t>
      </w:r>
    </w:p>
    <w:p w14:paraId="62256553" w14:textId="77777777" w:rsidR="000D7417" w:rsidRPr="00ED0E3A" w:rsidRDefault="000D7417" w:rsidP="000D7417">
      <w:pPr>
        <w:pStyle w:val="p2"/>
        <w:ind w:firstLine="389"/>
        <w:rPr>
          <w:color w:val="000000"/>
        </w:rPr>
      </w:pPr>
      <w:r w:rsidRPr="00ED0E3A">
        <w:rPr>
          <w:color w:val="000000"/>
        </w:rPr>
        <w:t>(1) The Commission is included in the Agency.</w:t>
      </w:r>
    </w:p>
    <w:p w14:paraId="4FACFE5D" w14:textId="77777777" w:rsidR="000D7417" w:rsidRPr="00ED0E3A" w:rsidRDefault="000D7417" w:rsidP="000D7417">
      <w:pPr>
        <w:pStyle w:val="p2"/>
        <w:ind w:firstLine="389"/>
        <w:rPr>
          <w:color w:val="000000"/>
        </w:rPr>
      </w:pPr>
      <w:r w:rsidRPr="00ED0E3A">
        <w:rPr>
          <w:color w:val="000000"/>
        </w:rPr>
        <w:lastRenderedPageBreak/>
        <w:t>(2) The Commission may advise the Director on the administration and operation of the Agency in accordance with the lottery law.</w:t>
      </w:r>
    </w:p>
    <w:p w14:paraId="3AA70E20" w14:textId="77777777" w:rsidR="000D7417" w:rsidRPr="00ED0E3A" w:rsidRDefault="000D7417" w:rsidP="000D7417">
      <w:pPr>
        <w:pStyle w:val="p2"/>
        <w:ind w:firstLine="389"/>
        <w:rPr>
          <w:color w:val="000000"/>
        </w:rPr>
      </w:pPr>
      <w:r w:rsidRPr="00ED0E3A">
        <w:rPr>
          <w:color w:val="000000"/>
        </w:rPr>
        <w:t>(3) With the assistance of the Agency, the Commission shall regulate the operation of video lottery terminals and table games in accordance with the gaming law.</w:t>
      </w:r>
    </w:p>
    <w:p w14:paraId="35D5C162" w14:textId="0DDBE361" w:rsidR="000D7417" w:rsidRPr="00ED0E3A" w:rsidRDefault="000D7417" w:rsidP="000D7417">
      <w:pPr>
        <w:pStyle w:val="p1"/>
        <w:ind w:firstLine="187"/>
        <w:rPr>
          <w:color w:val="000000"/>
        </w:rPr>
      </w:pPr>
      <w:r w:rsidRPr="009B7BE7">
        <w:rPr>
          <w:strike/>
          <w:color w:val="000000"/>
        </w:rPr>
        <w:t>C.</w:t>
      </w:r>
      <w:r w:rsidRPr="00ED0E3A">
        <w:rPr>
          <w:color w:val="000000"/>
        </w:rPr>
        <w:t xml:space="preserve"> </w:t>
      </w:r>
      <w:r w:rsidR="0021690C">
        <w:rPr>
          <w:b/>
          <w:color w:val="000000"/>
          <w:u w:val="single"/>
        </w:rPr>
        <w:t xml:space="preserve">B. </w:t>
      </w:r>
      <w:r w:rsidRPr="00ED0E3A">
        <w:rPr>
          <w:color w:val="000000"/>
        </w:rPr>
        <w:t>Operational Procedures.</w:t>
      </w:r>
    </w:p>
    <w:p w14:paraId="6468ABAF" w14:textId="77777777" w:rsidR="000D7417" w:rsidRPr="00ED0E3A" w:rsidRDefault="000D7417" w:rsidP="000D7417">
      <w:pPr>
        <w:pStyle w:val="p2"/>
        <w:ind w:firstLine="389"/>
        <w:rPr>
          <w:color w:val="000000"/>
        </w:rPr>
      </w:pPr>
      <w:r w:rsidRPr="00ED0E3A">
        <w:rPr>
          <w:color w:val="000000"/>
        </w:rPr>
        <w:t>(1) Meetings.</w:t>
      </w:r>
    </w:p>
    <w:p w14:paraId="1E8F45AC" w14:textId="77777777" w:rsidR="000D7417" w:rsidRPr="00ED0E3A" w:rsidRDefault="000D7417" w:rsidP="000D7417">
      <w:pPr>
        <w:pStyle w:val="p3"/>
        <w:ind w:firstLine="590"/>
        <w:rPr>
          <w:color w:val="000000"/>
        </w:rPr>
      </w:pPr>
      <w:r w:rsidRPr="00ED0E3A">
        <w:rPr>
          <w:color w:val="000000"/>
        </w:rPr>
        <w:t>(a) The Commission shall:</w:t>
      </w:r>
    </w:p>
    <w:p w14:paraId="79709CF1" w14:textId="77777777" w:rsidR="000D7417" w:rsidRPr="00ED0E3A" w:rsidRDefault="000D7417" w:rsidP="000D7417">
      <w:pPr>
        <w:pStyle w:val="p4"/>
        <w:ind w:firstLine="792"/>
        <w:rPr>
          <w:color w:val="000000"/>
        </w:rPr>
      </w:pPr>
      <w:r w:rsidRPr="00ED0E3A">
        <w:rPr>
          <w:color w:val="000000"/>
        </w:rPr>
        <w:t>(i) Determine the times and places of its meetings;</w:t>
      </w:r>
    </w:p>
    <w:p w14:paraId="7041B200" w14:textId="77777777" w:rsidR="000D7417" w:rsidRPr="00ED0E3A" w:rsidRDefault="000D7417" w:rsidP="000D7417">
      <w:pPr>
        <w:pStyle w:val="p4"/>
        <w:ind w:firstLine="792"/>
        <w:rPr>
          <w:color w:val="000000"/>
        </w:rPr>
      </w:pPr>
      <w:r w:rsidRPr="00ED0E3A">
        <w:rPr>
          <w:color w:val="000000"/>
        </w:rPr>
        <w:t>(ii) Set its procedures for frequency, notice, and conduct of meetings; and</w:t>
      </w:r>
    </w:p>
    <w:p w14:paraId="23568BEF" w14:textId="77777777" w:rsidR="000D7417" w:rsidRPr="00ED0E3A" w:rsidRDefault="000D7417" w:rsidP="000D7417">
      <w:pPr>
        <w:pStyle w:val="p4"/>
        <w:ind w:firstLine="792"/>
        <w:rPr>
          <w:color w:val="000000"/>
        </w:rPr>
      </w:pPr>
      <w:r w:rsidRPr="00ED0E3A">
        <w:rPr>
          <w:color w:val="000000"/>
        </w:rPr>
        <w:t>(iii) Annually elect a chair from among its members.</w:t>
      </w:r>
    </w:p>
    <w:p w14:paraId="4A4312E2" w14:textId="77777777" w:rsidR="000D7417" w:rsidRPr="00ED0E3A" w:rsidRDefault="000D7417" w:rsidP="000D7417">
      <w:pPr>
        <w:pStyle w:val="p3"/>
        <w:ind w:firstLine="590"/>
        <w:rPr>
          <w:color w:val="000000"/>
        </w:rPr>
      </w:pPr>
      <w:r w:rsidRPr="00ED0E3A">
        <w:rPr>
          <w:color w:val="000000"/>
        </w:rPr>
        <w:t>(b) The Commission may annually elect a vice chair from among its members.</w:t>
      </w:r>
    </w:p>
    <w:p w14:paraId="0A3857C0" w14:textId="768C65DB" w:rsidR="000D7417" w:rsidRPr="00ED0E3A" w:rsidRDefault="000D7417" w:rsidP="000D7417">
      <w:pPr>
        <w:pStyle w:val="p3"/>
        <w:ind w:firstLine="590"/>
        <w:rPr>
          <w:color w:val="000000"/>
        </w:rPr>
      </w:pPr>
      <w:r w:rsidRPr="00ED0E3A">
        <w:rPr>
          <w:color w:val="000000"/>
        </w:rPr>
        <w:t xml:space="preserve">(c) </w:t>
      </w:r>
      <w:r w:rsidRPr="00595B17">
        <w:rPr>
          <w:strike/>
          <w:color w:val="000000"/>
        </w:rPr>
        <w:t>No action shall be considered an act of the</w:t>
      </w:r>
      <w:r w:rsidRPr="00ED0E3A">
        <w:rPr>
          <w:color w:val="000000"/>
        </w:rPr>
        <w:t xml:space="preserve"> </w:t>
      </w:r>
      <w:r w:rsidR="008C17BF">
        <w:rPr>
          <w:b/>
          <w:color w:val="000000"/>
          <w:u w:val="single"/>
        </w:rPr>
        <w:t xml:space="preserve">The </w:t>
      </w:r>
      <w:r w:rsidRPr="00ED0E3A">
        <w:rPr>
          <w:color w:val="000000"/>
        </w:rPr>
        <w:t xml:space="preserve">Commission </w:t>
      </w:r>
      <w:r w:rsidR="008C17BF">
        <w:rPr>
          <w:b/>
          <w:color w:val="000000"/>
          <w:u w:val="single"/>
        </w:rPr>
        <w:t xml:space="preserve">may not act </w:t>
      </w:r>
      <w:r w:rsidRPr="00ED0E3A">
        <w:rPr>
          <w:color w:val="000000"/>
        </w:rPr>
        <w:t xml:space="preserve">unless at least four </w:t>
      </w:r>
      <w:r w:rsidRPr="00595B17">
        <w:rPr>
          <w:strike/>
          <w:color w:val="000000"/>
        </w:rPr>
        <w:t>of its</w:t>
      </w:r>
      <w:r w:rsidRPr="00ED0E3A">
        <w:rPr>
          <w:color w:val="000000"/>
        </w:rPr>
        <w:t xml:space="preserve"> members concur.</w:t>
      </w:r>
    </w:p>
    <w:p w14:paraId="2E8B0697" w14:textId="77777777" w:rsidR="000D7417" w:rsidRPr="00ED0E3A" w:rsidRDefault="000D7417" w:rsidP="000D7417">
      <w:pPr>
        <w:pStyle w:val="p2"/>
        <w:ind w:firstLine="389"/>
        <w:rPr>
          <w:color w:val="000000"/>
        </w:rPr>
      </w:pPr>
      <w:r w:rsidRPr="00ED0E3A">
        <w:rPr>
          <w:color w:val="000000"/>
        </w:rPr>
        <w:t>(2) Minutes.</w:t>
      </w:r>
    </w:p>
    <w:p w14:paraId="26889E48" w14:textId="77777777" w:rsidR="000D7417" w:rsidRPr="00ED0E3A" w:rsidRDefault="000D7417" w:rsidP="000D7417">
      <w:pPr>
        <w:pStyle w:val="p3"/>
        <w:ind w:firstLine="590"/>
        <w:rPr>
          <w:color w:val="000000"/>
        </w:rPr>
      </w:pPr>
      <w:r w:rsidRPr="00ED0E3A">
        <w:rPr>
          <w:color w:val="000000"/>
        </w:rPr>
        <w:t>(a) The Director is the Secretary of the Commission.</w:t>
      </w:r>
    </w:p>
    <w:p w14:paraId="622CF84F" w14:textId="2E53E217" w:rsidR="000D7417" w:rsidRPr="00ED0E3A" w:rsidRDefault="000D7417" w:rsidP="000D7417">
      <w:pPr>
        <w:pStyle w:val="p3"/>
        <w:ind w:firstLine="590"/>
        <w:rPr>
          <w:color w:val="000000"/>
        </w:rPr>
      </w:pPr>
      <w:r w:rsidRPr="00ED0E3A">
        <w:rPr>
          <w:color w:val="000000"/>
        </w:rPr>
        <w:t xml:space="preserve">(b) The Secretary of the Commission </w:t>
      </w:r>
      <w:r w:rsidRPr="00595B17">
        <w:rPr>
          <w:strike/>
          <w:color w:val="000000"/>
        </w:rPr>
        <w:t>promptly shall send the Governor a certified copy of the minutes of each meeting of the Commission</w:t>
      </w:r>
      <w:r w:rsidR="005F1C71">
        <w:rPr>
          <w:color w:val="000000"/>
        </w:rPr>
        <w:t xml:space="preserve"> </w:t>
      </w:r>
      <w:r w:rsidR="00CB4354">
        <w:rPr>
          <w:b/>
          <w:color w:val="000000"/>
          <w:u w:val="single"/>
        </w:rPr>
        <w:t>shall, as soon as practicable after the Commission meets,</w:t>
      </w:r>
      <w:r w:rsidR="00CF0BB8" w:rsidRPr="00595B17">
        <w:rPr>
          <w:b/>
          <w:color w:val="000000"/>
          <w:u w:val="single"/>
        </w:rPr>
        <w:t xml:space="preserve"> prepare minutes of the meeting and make them available to the public</w:t>
      </w:r>
      <w:r w:rsidR="003C0C81" w:rsidRPr="00CF0BB8">
        <w:rPr>
          <w:b/>
          <w:color w:val="000000"/>
          <w:u w:val="single"/>
        </w:rPr>
        <w:t xml:space="preserve"> </w:t>
      </w:r>
      <w:r w:rsidR="003C0C81" w:rsidRPr="00CB4354">
        <w:rPr>
          <w:b/>
          <w:color w:val="000000"/>
          <w:u w:val="single"/>
        </w:rPr>
        <w:t>a</w:t>
      </w:r>
      <w:r w:rsidR="003C0C81">
        <w:rPr>
          <w:b/>
          <w:color w:val="000000"/>
          <w:u w:val="single"/>
        </w:rPr>
        <w:t xml:space="preserve">s required under § 3-306 of the General Provisions Article, Annotated Code of Maryland </w:t>
      </w:r>
      <w:r w:rsidRPr="00ED0E3A">
        <w:rPr>
          <w:color w:val="000000"/>
        </w:rPr>
        <w:t>.</w:t>
      </w:r>
    </w:p>
    <w:p w14:paraId="723EEBD4" w14:textId="77777777" w:rsidR="000D7417" w:rsidRPr="00595B17" w:rsidRDefault="000D7417" w:rsidP="000D7417">
      <w:pPr>
        <w:pStyle w:val="p3"/>
        <w:ind w:firstLine="590"/>
        <w:rPr>
          <w:strike/>
          <w:color w:val="000000"/>
        </w:rPr>
      </w:pPr>
      <w:r w:rsidRPr="00595B17">
        <w:rPr>
          <w:strike/>
          <w:color w:val="000000"/>
        </w:rPr>
        <w:t>(c) The minutes shall include a copy of each regulation of the Agency that is adopted by the Commission.</w:t>
      </w:r>
    </w:p>
    <w:p w14:paraId="72EA0AE4" w14:textId="5D0D8789" w:rsidR="000D7417" w:rsidRPr="00ED0E3A" w:rsidRDefault="000D7417" w:rsidP="000D7417">
      <w:pPr>
        <w:pStyle w:val="p1"/>
        <w:ind w:firstLine="187"/>
        <w:rPr>
          <w:color w:val="000000"/>
        </w:rPr>
      </w:pPr>
      <w:r w:rsidRPr="00595B17">
        <w:rPr>
          <w:strike/>
          <w:color w:val="000000"/>
        </w:rPr>
        <w:t>D.</w:t>
      </w:r>
      <w:r w:rsidRPr="00ED0E3A">
        <w:rPr>
          <w:color w:val="000000"/>
        </w:rPr>
        <w:t xml:space="preserve"> </w:t>
      </w:r>
      <w:r w:rsidR="0021690C">
        <w:rPr>
          <w:b/>
          <w:color w:val="000000"/>
          <w:u w:val="single"/>
        </w:rPr>
        <w:t xml:space="preserve">C. </w:t>
      </w:r>
      <w:r w:rsidRPr="00ED0E3A">
        <w:rPr>
          <w:color w:val="000000"/>
        </w:rPr>
        <w:t>Powers of Commission.</w:t>
      </w:r>
    </w:p>
    <w:p w14:paraId="17B0B5CE" w14:textId="77777777" w:rsidR="000D7417" w:rsidRPr="00ED0E3A" w:rsidRDefault="000D7417" w:rsidP="000D7417">
      <w:pPr>
        <w:pStyle w:val="p2"/>
        <w:ind w:firstLine="389"/>
        <w:rPr>
          <w:color w:val="000000"/>
        </w:rPr>
      </w:pPr>
      <w:r w:rsidRPr="00ED0E3A">
        <w:rPr>
          <w:color w:val="000000"/>
        </w:rPr>
        <w:lastRenderedPageBreak/>
        <w:t>(1) The Commission may:</w:t>
      </w:r>
    </w:p>
    <w:p w14:paraId="713B65BE" w14:textId="77777777" w:rsidR="000D7417" w:rsidRPr="00ED0E3A" w:rsidRDefault="000D7417" w:rsidP="000D7417">
      <w:pPr>
        <w:pStyle w:val="p3"/>
        <w:ind w:firstLine="590"/>
        <w:rPr>
          <w:color w:val="000000"/>
        </w:rPr>
      </w:pPr>
      <w:r w:rsidRPr="00ED0E3A">
        <w:rPr>
          <w:color w:val="000000"/>
        </w:rPr>
        <w:t xml:space="preserve">(a) Issue subpoenas to compel attendance of witnesses at any place within the State in the course of any investigation or hearing </w:t>
      </w:r>
      <w:r w:rsidRPr="00CB4354">
        <w:rPr>
          <w:color w:val="000000"/>
        </w:rPr>
        <w:t>conducted under the gaming law</w:t>
      </w:r>
      <w:r w:rsidRPr="00ED0E3A">
        <w:rPr>
          <w:color w:val="000000"/>
        </w:rPr>
        <w:t>;</w:t>
      </w:r>
    </w:p>
    <w:p w14:paraId="0EBB15EC" w14:textId="77777777" w:rsidR="000D7417" w:rsidRPr="00ED0E3A" w:rsidRDefault="000D7417" w:rsidP="000D7417">
      <w:pPr>
        <w:pStyle w:val="p3"/>
        <w:ind w:firstLine="590"/>
        <w:rPr>
          <w:color w:val="000000"/>
        </w:rPr>
      </w:pPr>
      <w:r w:rsidRPr="00ED0E3A">
        <w:rPr>
          <w:color w:val="000000"/>
        </w:rPr>
        <w:t xml:space="preserve">(b) Administer oaths and require testimony under oath before the Commission in the course of any investigation or hearing </w:t>
      </w:r>
      <w:r w:rsidRPr="001D6C7C">
        <w:rPr>
          <w:color w:val="000000"/>
        </w:rPr>
        <w:t>conducted under the gaming law and lottery law</w:t>
      </w:r>
      <w:r w:rsidRPr="00ED0E3A">
        <w:rPr>
          <w:color w:val="000000"/>
        </w:rPr>
        <w:t>;</w:t>
      </w:r>
    </w:p>
    <w:p w14:paraId="3A44C7CA" w14:textId="77777777" w:rsidR="000D7417" w:rsidRPr="00ED0E3A" w:rsidRDefault="000D7417" w:rsidP="000D7417">
      <w:pPr>
        <w:pStyle w:val="p3"/>
        <w:ind w:firstLine="590"/>
        <w:rPr>
          <w:color w:val="000000"/>
        </w:rPr>
      </w:pPr>
      <w:r w:rsidRPr="00ED0E3A">
        <w:rPr>
          <w:color w:val="000000"/>
        </w:rPr>
        <w:t>(c) Serve or cause to be served its process or notices in a manner provided for service of process in civil actions under the Maryland Rules; and</w:t>
      </w:r>
    </w:p>
    <w:p w14:paraId="7BB16E0A" w14:textId="77777777" w:rsidR="000D7417" w:rsidRPr="00ED0E3A" w:rsidRDefault="000D7417" w:rsidP="000D7417">
      <w:pPr>
        <w:pStyle w:val="p3"/>
        <w:ind w:firstLine="590"/>
        <w:rPr>
          <w:color w:val="000000"/>
        </w:rPr>
      </w:pPr>
      <w:r w:rsidRPr="00ED0E3A">
        <w:rPr>
          <w:color w:val="000000"/>
        </w:rPr>
        <w:t>(d) Propound written interrogatories.</w:t>
      </w:r>
    </w:p>
    <w:p w14:paraId="60D777C8" w14:textId="77777777" w:rsidR="000D7417" w:rsidRPr="00595B17" w:rsidRDefault="000D7417" w:rsidP="000D7417">
      <w:pPr>
        <w:pStyle w:val="p2"/>
        <w:ind w:firstLine="389"/>
        <w:rPr>
          <w:strike/>
          <w:color w:val="000000"/>
        </w:rPr>
      </w:pPr>
      <w:r w:rsidRPr="00595B17">
        <w:rPr>
          <w:strike/>
          <w:color w:val="000000"/>
        </w:rPr>
        <w:t>(2) The Commission shall satisfy all regulatory authorities, responsibilities, and processes as designated by law and this title.</w:t>
      </w:r>
    </w:p>
    <w:p w14:paraId="451B2120" w14:textId="77777777" w:rsidR="000D7417" w:rsidRPr="00ED0E3A" w:rsidRDefault="000D7417" w:rsidP="000D7417">
      <w:pPr>
        <w:pStyle w:val="Heading3"/>
        <w:rPr>
          <w:color w:val="000000"/>
          <w:sz w:val="24"/>
          <w:szCs w:val="24"/>
        </w:rPr>
      </w:pPr>
      <w:r w:rsidRPr="00ED0E3A">
        <w:rPr>
          <w:color w:val="000000"/>
          <w:sz w:val="24"/>
          <w:szCs w:val="24"/>
        </w:rPr>
        <w:t>.04 Lottery and Gaming Control Director.</w:t>
      </w:r>
    </w:p>
    <w:p w14:paraId="3CD2B0ED" w14:textId="77777777" w:rsidR="000D7417" w:rsidRPr="00ED0E3A" w:rsidRDefault="000D7417" w:rsidP="000D7417">
      <w:pPr>
        <w:pStyle w:val="p1"/>
        <w:ind w:firstLine="187"/>
        <w:rPr>
          <w:color w:val="000000"/>
        </w:rPr>
      </w:pPr>
      <w:r w:rsidRPr="00ED0E3A">
        <w:rPr>
          <w:color w:val="000000"/>
        </w:rPr>
        <w:t>A. General Duties. The Director shall:</w:t>
      </w:r>
    </w:p>
    <w:p w14:paraId="79DA47F0" w14:textId="77777777" w:rsidR="000D7417" w:rsidRPr="00ED0E3A" w:rsidRDefault="000D7417" w:rsidP="000D7417">
      <w:pPr>
        <w:pStyle w:val="p2"/>
        <w:ind w:firstLine="389"/>
        <w:rPr>
          <w:color w:val="000000"/>
        </w:rPr>
      </w:pPr>
      <w:r w:rsidRPr="00ED0E3A">
        <w:rPr>
          <w:color w:val="000000"/>
        </w:rPr>
        <w:t xml:space="preserve">(1) Supervise and administer the operation of the Agency </w:t>
      </w:r>
      <w:r w:rsidRPr="00595B17">
        <w:rPr>
          <w:strike/>
          <w:color w:val="000000"/>
        </w:rPr>
        <w:t>in accordance with the lottery law</w:t>
      </w:r>
      <w:r w:rsidRPr="00ED0E3A">
        <w:rPr>
          <w:color w:val="000000"/>
        </w:rPr>
        <w:t>;</w:t>
      </w:r>
    </w:p>
    <w:p w14:paraId="4606CC35" w14:textId="77777777" w:rsidR="000D7417" w:rsidRPr="00ED0E3A" w:rsidRDefault="000D7417" w:rsidP="000D7417">
      <w:pPr>
        <w:pStyle w:val="p2"/>
        <w:ind w:firstLine="389"/>
        <w:rPr>
          <w:color w:val="000000"/>
        </w:rPr>
      </w:pPr>
      <w:r w:rsidRPr="00ED0E3A">
        <w:rPr>
          <w:color w:val="000000"/>
        </w:rPr>
        <w:t xml:space="preserve">(2) Provide assistance to the Commission in the performance of its </w:t>
      </w:r>
      <w:r w:rsidRPr="000931F0">
        <w:rPr>
          <w:color w:val="000000"/>
        </w:rPr>
        <w:t>duties</w:t>
      </w:r>
      <w:r w:rsidRPr="00595B17">
        <w:rPr>
          <w:strike/>
          <w:color w:val="000000"/>
        </w:rPr>
        <w:t xml:space="preserve"> under the provisions of the lottery law and gaming law</w:t>
      </w:r>
      <w:r w:rsidRPr="00ED0E3A">
        <w:rPr>
          <w:color w:val="000000"/>
        </w:rPr>
        <w:t>; and</w:t>
      </w:r>
    </w:p>
    <w:p w14:paraId="0DD4D736" w14:textId="77777777" w:rsidR="000D7417" w:rsidRPr="00ED0E3A" w:rsidRDefault="000D7417" w:rsidP="000D7417">
      <w:pPr>
        <w:pStyle w:val="p2"/>
        <w:ind w:firstLine="389"/>
        <w:rPr>
          <w:color w:val="000000"/>
        </w:rPr>
      </w:pPr>
      <w:r w:rsidRPr="00ED0E3A">
        <w:rPr>
          <w:color w:val="000000"/>
        </w:rPr>
        <w:t>(3) Advise the Commission about any changes needed to improve the operation or administration of the Agency.</w:t>
      </w:r>
    </w:p>
    <w:p w14:paraId="3950F0CF" w14:textId="77777777" w:rsidR="000D7417" w:rsidRPr="00ED0E3A" w:rsidRDefault="000D7417" w:rsidP="000D7417">
      <w:pPr>
        <w:pStyle w:val="p1"/>
        <w:ind w:firstLine="187"/>
        <w:rPr>
          <w:color w:val="000000"/>
        </w:rPr>
      </w:pPr>
      <w:r w:rsidRPr="00ED0E3A">
        <w:rPr>
          <w:color w:val="000000"/>
        </w:rPr>
        <w:t>B. Powers of Director.</w:t>
      </w:r>
    </w:p>
    <w:p w14:paraId="713305E5" w14:textId="77777777" w:rsidR="000D7417" w:rsidRPr="00595B17" w:rsidRDefault="000D7417" w:rsidP="000D7417">
      <w:pPr>
        <w:pStyle w:val="p2"/>
        <w:ind w:firstLine="389"/>
        <w:rPr>
          <w:strike/>
          <w:color w:val="000000"/>
        </w:rPr>
      </w:pPr>
      <w:r w:rsidRPr="00595B17">
        <w:rPr>
          <w:strike/>
          <w:color w:val="000000"/>
        </w:rPr>
        <w:t>(1) The Director shall authorize the Agency to sell lottery tickets for purposes consistent with the lottery law.</w:t>
      </w:r>
    </w:p>
    <w:p w14:paraId="4D761415" w14:textId="77777777" w:rsidR="000D7417" w:rsidRPr="00595B17" w:rsidRDefault="000D7417" w:rsidP="000D7417">
      <w:pPr>
        <w:pStyle w:val="p2"/>
        <w:ind w:firstLine="389"/>
        <w:rPr>
          <w:strike/>
          <w:color w:val="000000"/>
        </w:rPr>
      </w:pPr>
      <w:r w:rsidRPr="00595B17">
        <w:rPr>
          <w:strike/>
          <w:color w:val="000000"/>
        </w:rPr>
        <w:t>(2) The Director may authorize the Agency to sell lottery tickets for a temporary period at any promotional or special event being held in the State if:</w:t>
      </w:r>
    </w:p>
    <w:p w14:paraId="45ED4710" w14:textId="77777777" w:rsidR="000D7417" w:rsidRPr="00595B17" w:rsidRDefault="000D7417" w:rsidP="000D7417">
      <w:pPr>
        <w:pStyle w:val="p3"/>
        <w:ind w:firstLine="590"/>
        <w:rPr>
          <w:strike/>
          <w:color w:val="000000"/>
        </w:rPr>
      </w:pPr>
      <w:r w:rsidRPr="00595B17">
        <w:rPr>
          <w:strike/>
          <w:color w:val="000000"/>
        </w:rPr>
        <w:lastRenderedPageBreak/>
        <w:t>(a) In the Director's determination, a licensed retailer is not available to conduct the sale; and</w:t>
      </w:r>
    </w:p>
    <w:p w14:paraId="3ACC1E0F" w14:textId="77777777" w:rsidR="000D7417" w:rsidRPr="00595B17" w:rsidRDefault="000D7417" w:rsidP="000D7417">
      <w:pPr>
        <w:pStyle w:val="p3"/>
        <w:ind w:firstLine="590"/>
        <w:rPr>
          <w:strike/>
          <w:color w:val="000000"/>
        </w:rPr>
      </w:pPr>
      <w:r w:rsidRPr="00595B17">
        <w:rPr>
          <w:strike/>
          <w:color w:val="000000"/>
        </w:rPr>
        <w:t>(b) The person holding the promotional or special event has authorized the Agency to sell Lottery tickets at the event.</w:t>
      </w:r>
    </w:p>
    <w:p w14:paraId="43A9F8D8" w14:textId="77777777" w:rsidR="000D7417" w:rsidRPr="00595B17" w:rsidRDefault="000D7417" w:rsidP="000D7417">
      <w:pPr>
        <w:pStyle w:val="p2"/>
        <w:ind w:firstLine="389"/>
        <w:rPr>
          <w:strike/>
          <w:color w:val="000000"/>
        </w:rPr>
      </w:pPr>
      <w:r w:rsidRPr="00595B17">
        <w:rPr>
          <w:strike/>
          <w:color w:val="000000"/>
        </w:rPr>
        <w:t>(3) With the approval of the Commission in compliance with the lottery law and State Finance and Procurement Article, Division II, Annotated Code of Maryland, the Director may enter into contracts for the:</w:t>
      </w:r>
    </w:p>
    <w:p w14:paraId="6ABC56AD" w14:textId="77777777" w:rsidR="000D7417" w:rsidRPr="00595B17" w:rsidRDefault="000D7417" w:rsidP="000D7417">
      <w:pPr>
        <w:pStyle w:val="p3"/>
        <w:ind w:firstLine="590"/>
        <w:rPr>
          <w:strike/>
          <w:color w:val="000000"/>
        </w:rPr>
      </w:pPr>
      <w:r w:rsidRPr="00595B17">
        <w:rPr>
          <w:strike/>
          <w:color w:val="000000"/>
        </w:rPr>
        <w:t>(a) Operation of all or any part of the lottery; and</w:t>
      </w:r>
    </w:p>
    <w:p w14:paraId="56560D61" w14:textId="77777777" w:rsidR="000D7417" w:rsidRPr="00595B17" w:rsidRDefault="000D7417" w:rsidP="000D7417">
      <w:pPr>
        <w:pStyle w:val="p3"/>
        <w:ind w:firstLine="590"/>
        <w:rPr>
          <w:strike/>
          <w:color w:val="000000"/>
        </w:rPr>
      </w:pPr>
      <w:r w:rsidRPr="00595B17">
        <w:rPr>
          <w:strike/>
          <w:color w:val="000000"/>
        </w:rPr>
        <w:t>(b) Use of space, for advertising or promotional purposes, on tickets or publications distributed by the Agency, if, in the Director's discretion, the action is fiscally prudent and in the best interest of the lottery.</w:t>
      </w:r>
    </w:p>
    <w:p w14:paraId="3E4C169C" w14:textId="77777777" w:rsidR="000D7417" w:rsidRPr="00595B17" w:rsidRDefault="000D7417" w:rsidP="000D7417">
      <w:pPr>
        <w:pStyle w:val="p2"/>
        <w:ind w:firstLine="389"/>
        <w:rPr>
          <w:strike/>
          <w:color w:val="000000"/>
        </w:rPr>
      </w:pPr>
      <w:r w:rsidRPr="00595B17">
        <w:rPr>
          <w:strike/>
          <w:color w:val="000000"/>
        </w:rPr>
        <w:t>(4) With the approval of the Commission, the Director may:</w:t>
      </w:r>
    </w:p>
    <w:p w14:paraId="080C2662" w14:textId="77777777" w:rsidR="000D7417" w:rsidRPr="00595B17" w:rsidRDefault="000D7417" w:rsidP="000D7417">
      <w:pPr>
        <w:pStyle w:val="p3"/>
        <w:ind w:firstLine="590"/>
        <w:rPr>
          <w:strike/>
          <w:color w:val="000000"/>
        </w:rPr>
      </w:pPr>
      <w:r w:rsidRPr="00595B17">
        <w:rPr>
          <w:strike/>
          <w:color w:val="000000"/>
        </w:rPr>
        <w:t>(a) Contract for the promotion of the lottery; and</w:t>
      </w:r>
    </w:p>
    <w:p w14:paraId="55292A8F" w14:textId="77777777" w:rsidR="000D7417" w:rsidRPr="00595B17" w:rsidRDefault="000D7417" w:rsidP="000D7417">
      <w:pPr>
        <w:pStyle w:val="p3"/>
        <w:ind w:firstLine="590"/>
        <w:rPr>
          <w:strike/>
          <w:color w:val="000000"/>
        </w:rPr>
      </w:pPr>
      <w:r w:rsidRPr="00595B17">
        <w:rPr>
          <w:strike/>
          <w:color w:val="000000"/>
        </w:rPr>
        <w:t>(b) Enter into private sector cooperative marketing project agreements as provided for in State Finance and Procurement Article, §11-203, Annotated Code of Maryland.</w:t>
      </w:r>
    </w:p>
    <w:p w14:paraId="27528931" w14:textId="77777777" w:rsidR="000D7417" w:rsidRPr="00595B17" w:rsidRDefault="000D7417" w:rsidP="000D7417">
      <w:pPr>
        <w:pStyle w:val="p2"/>
        <w:ind w:firstLine="389"/>
        <w:rPr>
          <w:strike/>
          <w:color w:val="000000"/>
        </w:rPr>
      </w:pPr>
      <w:r w:rsidRPr="00595B17">
        <w:rPr>
          <w:strike/>
          <w:color w:val="000000"/>
        </w:rPr>
        <w:t>(5) With the approval of the Commission and the Legislative Policy Committee, the Director may enter into agreements to operate multijurisdictional lotteries with:</w:t>
      </w:r>
    </w:p>
    <w:p w14:paraId="2465DD17" w14:textId="77777777" w:rsidR="000D7417" w:rsidRPr="00595B17" w:rsidRDefault="000D7417" w:rsidP="000D7417">
      <w:pPr>
        <w:pStyle w:val="p3"/>
        <w:ind w:firstLine="590"/>
        <w:rPr>
          <w:strike/>
          <w:color w:val="000000"/>
        </w:rPr>
      </w:pPr>
      <w:r w:rsidRPr="00595B17">
        <w:rPr>
          <w:strike/>
          <w:color w:val="000000"/>
        </w:rPr>
        <w:t>(a) Any other political entity outside of the State or outside the United States that operates a lottery; or</w:t>
      </w:r>
    </w:p>
    <w:p w14:paraId="72DF8F59" w14:textId="77777777" w:rsidR="000D7417" w:rsidRPr="00595B17" w:rsidRDefault="000D7417" w:rsidP="000D7417">
      <w:pPr>
        <w:pStyle w:val="p3"/>
        <w:ind w:firstLine="590"/>
        <w:rPr>
          <w:strike/>
          <w:color w:val="000000"/>
        </w:rPr>
      </w:pPr>
      <w:r w:rsidRPr="00595B17">
        <w:rPr>
          <w:strike/>
          <w:color w:val="000000"/>
        </w:rPr>
        <w:t>(b) A private licensee of a state or foreign nation.</w:t>
      </w:r>
    </w:p>
    <w:p w14:paraId="79573F2A" w14:textId="28B3971F" w:rsidR="00277AE5" w:rsidRPr="00595B17" w:rsidRDefault="00277AE5" w:rsidP="000D7417">
      <w:pPr>
        <w:pStyle w:val="p2"/>
        <w:ind w:firstLine="389"/>
        <w:rPr>
          <w:b/>
          <w:color w:val="000000"/>
          <w:u w:val="single"/>
        </w:rPr>
      </w:pPr>
      <w:r>
        <w:rPr>
          <w:b/>
          <w:color w:val="000000"/>
          <w:u w:val="single"/>
        </w:rPr>
        <w:t xml:space="preserve">(1) The Director has all those powers conferred under State Government Article, </w:t>
      </w:r>
      <w:r w:rsidR="00B16E4F">
        <w:rPr>
          <w:b/>
          <w:color w:val="000000"/>
          <w:u w:val="single"/>
        </w:rPr>
        <w:t xml:space="preserve">Title 9, Subtitle 1, Annotated Code of Maryland. </w:t>
      </w:r>
    </w:p>
    <w:p w14:paraId="058B3AED" w14:textId="457E43C9" w:rsidR="000D7417" w:rsidRPr="00ED0E3A" w:rsidRDefault="000D7417" w:rsidP="000D7417">
      <w:pPr>
        <w:pStyle w:val="p2"/>
        <w:ind w:firstLine="389"/>
        <w:rPr>
          <w:color w:val="000000"/>
        </w:rPr>
      </w:pPr>
      <w:r w:rsidRPr="00595B17">
        <w:rPr>
          <w:strike/>
          <w:color w:val="000000"/>
        </w:rPr>
        <w:t>(6)</w:t>
      </w:r>
      <w:r w:rsidRPr="00ED0E3A">
        <w:rPr>
          <w:color w:val="000000"/>
        </w:rPr>
        <w:t xml:space="preserve"> </w:t>
      </w:r>
      <w:r w:rsidR="00B16E4F">
        <w:rPr>
          <w:b/>
          <w:color w:val="000000"/>
          <w:u w:val="single"/>
        </w:rPr>
        <w:t xml:space="preserve">(2) </w:t>
      </w:r>
      <w:r w:rsidRPr="00ED0E3A">
        <w:rPr>
          <w:color w:val="000000"/>
        </w:rPr>
        <w:t>The Director may:</w:t>
      </w:r>
    </w:p>
    <w:p w14:paraId="496057A9" w14:textId="77777777" w:rsidR="000D7417" w:rsidRPr="00ED0E3A" w:rsidRDefault="000D7417" w:rsidP="000D7417">
      <w:pPr>
        <w:pStyle w:val="p3"/>
        <w:ind w:firstLine="590"/>
        <w:rPr>
          <w:color w:val="000000"/>
        </w:rPr>
      </w:pPr>
      <w:r w:rsidRPr="00ED0E3A">
        <w:rPr>
          <w:color w:val="000000"/>
        </w:rPr>
        <w:lastRenderedPageBreak/>
        <w:t>(a) Make determinations on all issues relating to the Agency and all of the Agency’s games, promotions, and special activities;</w:t>
      </w:r>
    </w:p>
    <w:p w14:paraId="100FC5C4" w14:textId="77777777" w:rsidR="000D7417" w:rsidRPr="00ED0E3A" w:rsidRDefault="000D7417" w:rsidP="000D7417">
      <w:pPr>
        <w:pStyle w:val="p3"/>
        <w:ind w:firstLine="590"/>
        <w:rPr>
          <w:color w:val="000000"/>
        </w:rPr>
      </w:pPr>
      <w:r w:rsidRPr="00ED0E3A">
        <w:rPr>
          <w:color w:val="000000"/>
        </w:rPr>
        <w:t>(b) Determine that a game ticket is void and if the game ticket shall be paid; and</w:t>
      </w:r>
    </w:p>
    <w:p w14:paraId="48229BBC" w14:textId="77777777" w:rsidR="000D7417" w:rsidRPr="00ED0E3A" w:rsidRDefault="000D7417" w:rsidP="000D7417">
      <w:pPr>
        <w:pStyle w:val="p3"/>
        <w:ind w:firstLine="590"/>
        <w:rPr>
          <w:color w:val="000000"/>
        </w:rPr>
      </w:pPr>
      <w:r w:rsidRPr="00ED0E3A">
        <w:rPr>
          <w:color w:val="000000"/>
        </w:rPr>
        <w:t>(c) Establish and announce special purchase options which reduce the purchase price of a game for a specified period.</w:t>
      </w:r>
    </w:p>
    <w:p w14:paraId="72BD6997" w14:textId="5C1E44E7" w:rsidR="000D7417" w:rsidRPr="00ED0E3A" w:rsidRDefault="000D7417" w:rsidP="000D7417">
      <w:pPr>
        <w:pStyle w:val="p2"/>
        <w:ind w:firstLine="389"/>
        <w:rPr>
          <w:color w:val="000000"/>
        </w:rPr>
      </w:pPr>
      <w:r w:rsidRPr="00595B17">
        <w:rPr>
          <w:strike/>
          <w:color w:val="000000"/>
        </w:rPr>
        <w:t>(7)</w:t>
      </w:r>
      <w:r w:rsidRPr="00ED0E3A">
        <w:rPr>
          <w:color w:val="000000"/>
        </w:rPr>
        <w:t xml:space="preserve"> </w:t>
      </w:r>
      <w:r w:rsidR="00B16E4F">
        <w:rPr>
          <w:b/>
          <w:color w:val="000000"/>
          <w:u w:val="single"/>
        </w:rPr>
        <w:t xml:space="preserve">(3) </w:t>
      </w:r>
      <w:r w:rsidRPr="00ED0E3A">
        <w:rPr>
          <w:color w:val="000000"/>
        </w:rPr>
        <w:t>The Director may determine, and change:</w:t>
      </w:r>
    </w:p>
    <w:p w14:paraId="6788AE14" w14:textId="77777777" w:rsidR="000D7417" w:rsidRPr="00ED0E3A" w:rsidRDefault="000D7417" w:rsidP="000D7417">
      <w:pPr>
        <w:pStyle w:val="p3"/>
        <w:ind w:firstLine="590"/>
        <w:rPr>
          <w:color w:val="000000"/>
        </w:rPr>
      </w:pPr>
      <w:r w:rsidRPr="00ED0E3A">
        <w:rPr>
          <w:color w:val="000000"/>
        </w:rPr>
        <w:t>(a) The number of prize categories;</w:t>
      </w:r>
    </w:p>
    <w:p w14:paraId="018B2896" w14:textId="77777777" w:rsidR="000D7417" w:rsidRPr="00ED0E3A" w:rsidRDefault="000D7417" w:rsidP="000D7417">
      <w:pPr>
        <w:pStyle w:val="p3"/>
        <w:ind w:firstLine="590"/>
        <w:rPr>
          <w:color w:val="000000"/>
        </w:rPr>
      </w:pPr>
      <w:r w:rsidRPr="00ED0E3A">
        <w:rPr>
          <w:color w:val="000000"/>
        </w:rPr>
        <w:t>(b) The allocation of prize money among prizes;</w:t>
      </w:r>
    </w:p>
    <w:p w14:paraId="52A0A482" w14:textId="77777777" w:rsidR="000D7417" w:rsidRPr="00ED0E3A" w:rsidRDefault="000D7417" w:rsidP="000D7417">
      <w:pPr>
        <w:pStyle w:val="p3"/>
        <w:ind w:firstLine="590"/>
        <w:rPr>
          <w:color w:val="000000"/>
        </w:rPr>
      </w:pPr>
      <w:r w:rsidRPr="00ED0E3A">
        <w:rPr>
          <w:color w:val="000000"/>
        </w:rPr>
        <w:t>(c) The price of games;</w:t>
      </w:r>
    </w:p>
    <w:p w14:paraId="77D3FAE6" w14:textId="77777777" w:rsidR="000D7417" w:rsidRPr="00ED0E3A" w:rsidRDefault="000D7417" w:rsidP="000D7417">
      <w:pPr>
        <w:pStyle w:val="p3"/>
        <w:ind w:firstLine="590"/>
        <w:rPr>
          <w:color w:val="000000"/>
        </w:rPr>
      </w:pPr>
      <w:r w:rsidRPr="00ED0E3A">
        <w:rPr>
          <w:color w:val="000000"/>
        </w:rPr>
        <w:t>(d) The probability or odds of winning a game; and</w:t>
      </w:r>
    </w:p>
    <w:p w14:paraId="1A4D2F89" w14:textId="77777777" w:rsidR="000D7417" w:rsidRPr="00ED0E3A" w:rsidRDefault="000D7417" w:rsidP="000D7417">
      <w:pPr>
        <w:pStyle w:val="p3"/>
        <w:ind w:firstLine="590"/>
        <w:rPr>
          <w:color w:val="000000"/>
        </w:rPr>
      </w:pPr>
      <w:r w:rsidRPr="00ED0E3A">
        <w:rPr>
          <w:color w:val="000000"/>
        </w:rPr>
        <w:t>(e) Any other aspect of game play, payment, and implementation.</w:t>
      </w:r>
    </w:p>
    <w:p w14:paraId="1E25567D" w14:textId="404DB4F4" w:rsidR="000D7417" w:rsidRPr="00ED0E3A" w:rsidRDefault="000D7417" w:rsidP="000D7417">
      <w:pPr>
        <w:pStyle w:val="p2"/>
        <w:ind w:firstLine="389"/>
        <w:rPr>
          <w:color w:val="000000"/>
        </w:rPr>
      </w:pPr>
      <w:r w:rsidRPr="00595B17">
        <w:rPr>
          <w:strike/>
          <w:color w:val="000000"/>
        </w:rPr>
        <w:t>(8)</w:t>
      </w:r>
      <w:r w:rsidRPr="00ED0E3A">
        <w:rPr>
          <w:color w:val="000000"/>
        </w:rPr>
        <w:t xml:space="preserve"> </w:t>
      </w:r>
      <w:r w:rsidR="00B16E4F">
        <w:rPr>
          <w:b/>
          <w:color w:val="000000"/>
          <w:u w:val="single"/>
        </w:rPr>
        <w:t xml:space="preserve">(4) </w:t>
      </w:r>
      <w:r w:rsidRPr="00ED0E3A">
        <w:rPr>
          <w:color w:val="000000"/>
        </w:rPr>
        <w:t>The Director may:</w:t>
      </w:r>
    </w:p>
    <w:p w14:paraId="1973CA56" w14:textId="77777777" w:rsidR="000D7417" w:rsidRPr="00ED0E3A" w:rsidRDefault="000D7417" w:rsidP="000D7417">
      <w:pPr>
        <w:pStyle w:val="p3"/>
        <w:ind w:firstLine="590"/>
        <w:rPr>
          <w:color w:val="000000"/>
        </w:rPr>
      </w:pPr>
      <w:r w:rsidRPr="00ED0E3A">
        <w:rPr>
          <w:color w:val="000000"/>
        </w:rPr>
        <w:t>(a) Authorize the Agency to substitute a prize of equivalent value or higher for a prize; and</w:t>
      </w:r>
    </w:p>
    <w:p w14:paraId="0A25FF51" w14:textId="77777777" w:rsidR="000D7417" w:rsidRPr="00ED0E3A" w:rsidRDefault="000D7417" w:rsidP="000D7417">
      <w:pPr>
        <w:pStyle w:val="p3"/>
        <w:ind w:firstLine="590"/>
        <w:rPr>
          <w:color w:val="000000"/>
        </w:rPr>
      </w:pPr>
      <w:r w:rsidRPr="00ED0E3A">
        <w:rPr>
          <w:color w:val="000000"/>
        </w:rPr>
        <w:t>(b) Approve a winner’s request to receive a cash equivalent value or other substitute prize for a merchandise or experiential prize.</w:t>
      </w:r>
    </w:p>
    <w:p w14:paraId="6EC07122" w14:textId="225F3126" w:rsidR="000D7417" w:rsidRPr="00ED0E3A" w:rsidRDefault="000D7417" w:rsidP="000D7417">
      <w:pPr>
        <w:pStyle w:val="p2"/>
        <w:ind w:firstLine="389"/>
        <w:rPr>
          <w:color w:val="000000"/>
        </w:rPr>
      </w:pPr>
      <w:r w:rsidRPr="00595B17">
        <w:rPr>
          <w:strike/>
          <w:color w:val="000000"/>
        </w:rPr>
        <w:t>(9)</w:t>
      </w:r>
      <w:r w:rsidRPr="00ED0E3A">
        <w:rPr>
          <w:color w:val="000000"/>
        </w:rPr>
        <w:t xml:space="preserve"> </w:t>
      </w:r>
      <w:r w:rsidR="00B16E4F">
        <w:rPr>
          <w:b/>
          <w:color w:val="000000"/>
          <w:u w:val="single"/>
        </w:rPr>
        <w:t xml:space="preserve">(5) </w:t>
      </w:r>
      <w:r w:rsidRPr="00ED0E3A">
        <w:rPr>
          <w:color w:val="000000"/>
        </w:rPr>
        <w:t xml:space="preserve">The Director may determine that a type of ticket shall be cancelled, including an instant ticket, a multi-jurisdictional ticket, and </w:t>
      </w:r>
      <w:r w:rsidRPr="00595B17">
        <w:rPr>
          <w:strike/>
          <w:color w:val="000000"/>
        </w:rPr>
        <w:t>an</w:t>
      </w:r>
      <w:r w:rsidRPr="00ED0E3A">
        <w:rPr>
          <w:color w:val="000000"/>
        </w:rPr>
        <w:t xml:space="preserve"> </w:t>
      </w:r>
      <w:r w:rsidR="008E0C98" w:rsidRPr="00595B17">
        <w:rPr>
          <w:strike/>
          <w:color w:val="000000"/>
        </w:rPr>
        <w:t>online</w:t>
      </w:r>
      <w:r w:rsidR="008E0C98">
        <w:rPr>
          <w:color w:val="000000"/>
        </w:rPr>
        <w:t xml:space="preserve"> </w:t>
      </w:r>
      <w:r w:rsidR="008E0C98">
        <w:rPr>
          <w:b/>
          <w:color w:val="000000"/>
          <w:u w:val="single"/>
        </w:rPr>
        <w:t xml:space="preserve">a </w:t>
      </w:r>
      <w:r w:rsidR="00BD0534" w:rsidRPr="008E0C98">
        <w:rPr>
          <w:b/>
          <w:color w:val="000000"/>
          <w:u w:val="single"/>
        </w:rPr>
        <w:t>draw</w:t>
      </w:r>
      <w:r w:rsidR="00BD0534">
        <w:rPr>
          <w:b/>
          <w:color w:val="000000"/>
          <w:u w:val="single"/>
        </w:rPr>
        <w:t xml:space="preserve"> game</w:t>
      </w:r>
      <w:r w:rsidRPr="00ED0E3A">
        <w:rPr>
          <w:color w:val="000000"/>
        </w:rPr>
        <w:t xml:space="preserve"> ticket.</w:t>
      </w:r>
    </w:p>
    <w:p w14:paraId="67C113B8" w14:textId="337605EE" w:rsidR="000D7417" w:rsidRPr="00ED0E3A" w:rsidRDefault="000D7417" w:rsidP="000D7417">
      <w:pPr>
        <w:pStyle w:val="p2"/>
        <w:ind w:firstLine="389"/>
        <w:rPr>
          <w:color w:val="000000"/>
        </w:rPr>
      </w:pPr>
      <w:r w:rsidRPr="00595B17">
        <w:rPr>
          <w:strike/>
          <w:color w:val="000000"/>
        </w:rPr>
        <w:t>(10)</w:t>
      </w:r>
      <w:r w:rsidRPr="00ED0E3A">
        <w:rPr>
          <w:color w:val="000000"/>
        </w:rPr>
        <w:t xml:space="preserve"> </w:t>
      </w:r>
      <w:r w:rsidR="00B16E4F">
        <w:rPr>
          <w:b/>
          <w:color w:val="000000"/>
          <w:u w:val="single"/>
        </w:rPr>
        <w:t xml:space="preserve">(6) </w:t>
      </w:r>
      <w:r w:rsidRPr="00ED0E3A">
        <w:rPr>
          <w:color w:val="000000"/>
        </w:rPr>
        <w:t xml:space="preserve">The Director may disqualify a game ticket </w:t>
      </w:r>
      <w:r w:rsidRPr="00595B17">
        <w:rPr>
          <w:strike/>
          <w:color w:val="000000"/>
        </w:rPr>
        <w:t>upon</w:t>
      </w:r>
      <w:r w:rsidRPr="00ED0E3A">
        <w:rPr>
          <w:color w:val="000000"/>
        </w:rPr>
        <w:t xml:space="preserve"> </w:t>
      </w:r>
      <w:r w:rsidR="005C430D">
        <w:rPr>
          <w:b/>
          <w:color w:val="000000"/>
          <w:u w:val="single"/>
        </w:rPr>
        <w:t xml:space="preserve">if </w:t>
      </w:r>
      <w:r w:rsidRPr="00ED0E3A">
        <w:rPr>
          <w:color w:val="000000"/>
        </w:rPr>
        <w:t xml:space="preserve">a </w:t>
      </w:r>
      <w:r w:rsidRPr="00595B17">
        <w:rPr>
          <w:strike/>
          <w:color w:val="000000"/>
        </w:rPr>
        <w:t>player’s</w:t>
      </w:r>
      <w:r w:rsidRPr="00ED0E3A">
        <w:rPr>
          <w:color w:val="000000"/>
        </w:rPr>
        <w:t xml:space="preserve"> </w:t>
      </w:r>
      <w:r w:rsidRPr="00595B17">
        <w:rPr>
          <w:strike/>
          <w:color w:val="000000"/>
        </w:rPr>
        <w:t xml:space="preserve">breach of </w:t>
      </w:r>
      <w:r w:rsidR="00EF4AAB" w:rsidRPr="00595B17">
        <w:rPr>
          <w:b/>
          <w:color w:val="000000"/>
          <w:u w:val="single"/>
        </w:rPr>
        <w:t>player</w:t>
      </w:r>
      <w:r w:rsidR="00EF4AAB">
        <w:rPr>
          <w:strike/>
          <w:color w:val="000000"/>
        </w:rPr>
        <w:t xml:space="preserve"> </w:t>
      </w:r>
      <w:r w:rsidR="005C430D">
        <w:rPr>
          <w:b/>
          <w:color w:val="000000"/>
          <w:u w:val="single"/>
        </w:rPr>
        <w:t xml:space="preserve">violates </w:t>
      </w:r>
      <w:r w:rsidRPr="00ED0E3A">
        <w:rPr>
          <w:color w:val="000000"/>
        </w:rPr>
        <w:t>an Agency law or regulation.</w:t>
      </w:r>
    </w:p>
    <w:p w14:paraId="751E691C" w14:textId="7015BBD8" w:rsidR="000D7417" w:rsidRPr="00595B17" w:rsidRDefault="000D7417" w:rsidP="000D7417">
      <w:pPr>
        <w:pStyle w:val="p2"/>
        <w:ind w:firstLine="389"/>
        <w:rPr>
          <w:strike/>
          <w:color w:val="000000"/>
        </w:rPr>
      </w:pPr>
      <w:r w:rsidRPr="00595B17">
        <w:rPr>
          <w:strike/>
          <w:color w:val="000000"/>
        </w:rPr>
        <w:t>(11) Delegation of Authority.</w:t>
      </w:r>
    </w:p>
    <w:p w14:paraId="2AB34D43" w14:textId="6CBCC64F" w:rsidR="000D7417" w:rsidRPr="00ED0E3A" w:rsidRDefault="000D7417" w:rsidP="000D7417">
      <w:pPr>
        <w:pStyle w:val="p3"/>
        <w:ind w:firstLine="590"/>
        <w:rPr>
          <w:color w:val="000000"/>
        </w:rPr>
      </w:pPr>
      <w:r w:rsidRPr="00595B17">
        <w:rPr>
          <w:strike/>
          <w:color w:val="000000"/>
        </w:rPr>
        <w:lastRenderedPageBreak/>
        <w:t>(a)</w:t>
      </w:r>
      <w:r w:rsidRPr="00ED0E3A">
        <w:rPr>
          <w:color w:val="000000"/>
        </w:rPr>
        <w:t xml:space="preserve"> </w:t>
      </w:r>
      <w:r w:rsidR="0016282F">
        <w:rPr>
          <w:b/>
          <w:color w:val="000000"/>
          <w:u w:val="single"/>
        </w:rPr>
        <w:t xml:space="preserve">(7) </w:t>
      </w:r>
      <w:r w:rsidRPr="00ED0E3A">
        <w:rPr>
          <w:color w:val="000000"/>
        </w:rPr>
        <w:t xml:space="preserve">The Director may delegate to another individual the performance of any activity, function, or </w:t>
      </w:r>
      <w:r w:rsidRPr="00595B17">
        <w:rPr>
          <w:strike/>
          <w:color w:val="000000"/>
        </w:rPr>
        <w:t>services</w:t>
      </w:r>
      <w:r w:rsidRPr="00ED0E3A">
        <w:rPr>
          <w:color w:val="000000"/>
        </w:rPr>
        <w:t xml:space="preserve"> </w:t>
      </w:r>
      <w:r w:rsidR="005C430D">
        <w:rPr>
          <w:b/>
          <w:color w:val="000000"/>
          <w:u w:val="single"/>
        </w:rPr>
        <w:t xml:space="preserve">service </w:t>
      </w:r>
      <w:r w:rsidRPr="00ED0E3A">
        <w:rPr>
          <w:color w:val="000000"/>
        </w:rPr>
        <w:t>in connection with the operation of the Lottery.</w:t>
      </w:r>
    </w:p>
    <w:p w14:paraId="3BA7C102" w14:textId="530B39D2" w:rsidR="000D7417" w:rsidRPr="00595B17" w:rsidRDefault="000D7417" w:rsidP="000D7417">
      <w:pPr>
        <w:pStyle w:val="p3"/>
        <w:ind w:firstLine="590"/>
        <w:rPr>
          <w:strike/>
          <w:color w:val="000000"/>
        </w:rPr>
      </w:pPr>
      <w:r w:rsidRPr="00595B17">
        <w:rPr>
          <w:strike/>
          <w:color w:val="000000"/>
        </w:rPr>
        <w:t>(b) The delegated activity, function, or service shall constitute a lawful activity, function, or service of the Agency.</w:t>
      </w:r>
    </w:p>
    <w:p w14:paraId="2DA43003" w14:textId="2AC118B2" w:rsidR="000D7417" w:rsidRPr="00ED0E3A" w:rsidRDefault="000D7417" w:rsidP="000D7417">
      <w:pPr>
        <w:pStyle w:val="Heading3"/>
        <w:rPr>
          <w:color w:val="000000"/>
          <w:sz w:val="24"/>
          <w:szCs w:val="24"/>
        </w:rPr>
      </w:pPr>
      <w:r w:rsidRPr="00ED0E3A">
        <w:rPr>
          <w:color w:val="000000"/>
          <w:sz w:val="24"/>
          <w:szCs w:val="24"/>
        </w:rPr>
        <w:t xml:space="preserve">.05 Limitations on </w:t>
      </w:r>
      <w:r w:rsidRPr="00595B17">
        <w:rPr>
          <w:strike/>
          <w:color w:val="000000"/>
          <w:sz w:val="24"/>
          <w:szCs w:val="24"/>
        </w:rPr>
        <w:t>Lottery and Gaming Play</w:t>
      </w:r>
      <w:r w:rsidR="008C17BF">
        <w:rPr>
          <w:color w:val="000000"/>
          <w:sz w:val="24"/>
          <w:szCs w:val="24"/>
        </w:rPr>
        <w:t xml:space="preserve"> </w:t>
      </w:r>
      <w:r w:rsidR="008C17BF">
        <w:rPr>
          <w:color w:val="000000"/>
          <w:sz w:val="24"/>
          <w:szCs w:val="24"/>
          <w:u w:val="single"/>
        </w:rPr>
        <w:t>Gaming Activity</w:t>
      </w:r>
      <w:r w:rsidRPr="00ED0E3A">
        <w:rPr>
          <w:color w:val="000000"/>
          <w:sz w:val="24"/>
          <w:szCs w:val="24"/>
        </w:rPr>
        <w:t>.</w:t>
      </w:r>
    </w:p>
    <w:p w14:paraId="0ED2A51B" w14:textId="2C9CFF8D" w:rsidR="000D7417" w:rsidRPr="00ED0E3A" w:rsidRDefault="000D7417" w:rsidP="000D7417">
      <w:pPr>
        <w:pStyle w:val="p1"/>
        <w:ind w:firstLine="187"/>
        <w:rPr>
          <w:color w:val="000000"/>
        </w:rPr>
      </w:pPr>
      <w:r w:rsidRPr="00595B17">
        <w:rPr>
          <w:strike/>
          <w:color w:val="000000"/>
        </w:rPr>
        <w:t>A.</w:t>
      </w:r>
      <w:r w:rsidRPr="00ED0E3A">
        <w:rPr>
          <w:color w:val="000000"/>
        </w:rPr>
        <w:t xml:space="preserve"> </w:t>
      </w:r>
      <w:r w:rsidRPr="00595B17">
        <w:rPr>
          <w:strike/>
          <w:color w:val="000000"/>
        </w:rPr>
        <w:t>A lottery ticket may not be purchased</w:t>
      </w:r>
      <w:r w:rsidRPr="00ED0E3A">
        <w:rPr>
          <w:color w:val="000000"/>
        </w:rPr>
        <w:t xml:space="preserve"> </w:t>
      </w:r>
      <w:r w:rsidR="008C17BF">
        <w:rPr>
          <w:b/>
          <w:color w:val="000000"/>
          <w:u w:val="single"/>
        </w:rPr>
        <w:t xml:space="preserve">Gaming </w:t>
      </w:r>
      <w:r w:rsidR="00A30CBC">
        <w:rPr>
          <w:b/>
          <w:color w:val="000000"/>
          <w:u w:val="single"/>
        </w:rPr>
        <w:t>a</w:t>
      </w:r>
      <w:r w:rsidR="008C17BF">
        <w:rPr>
          <w:b/>
          <w:color w:val="000000"/>
          <w:u w:val="single"/>
        </w:rPr>
        <w:t xml:space="preserve">ctivity may not be engaged in </w:t>
      </w:r>
      <w:r w:rsidRPr="00ED0E3A">
        <w:rPr>
          <w:color w:val="000000"/>
        </w:rPr>
        <w:t xml:space="preserve">by, and a prize </w:t>
      </w:r>
      <w:r w:rsidR="008C17BF">
        <w:rPr>
          <w:b/>
          <w:color w:val="000000"/>
          <w:u w:val="single"/>
        </w:rPr>
        <w:t xml:space="preserve">or jackpot </w:t>
      </w:r>
      <w:r w:rsidRPr="00ED0E3A">
        <w:rPr>
          <w:color w:val="000000"/>
        </w:rPr>
        <w:t>may not be paid to:</w:t>
      </w:r>
    </w:p>
    <w:p w14:paraId="4214B142" w14:textId="74FAA75D" w:rsidR="000D7417" w:rsidRPr="00ED0E3A" w:rsidRDefault="000D7417" w:rsidP="000D7417">
      <w:pPr>
        <w:pStyle w:val="p2"/>
        <w:ind w:firstLine="389"/>
        <w:rPr>
          <w:color w:val="000000"/>
        </w:rPr>
      </w:pPr>
      <w:r w:rsidRPr="00957901">
        <w:rPr>
          <w:strike/>
          <w:color w:val="000000"/>
        </w:rPr>
        <w:t>(1)</w:t>
      </w:r>
      <w:r w:rsidRPr="00ED0E3A">
        <w:rPr>
          <w:color w:val="000000"/>
        </w:rPr>
        <w:t xml:space="preserve"> </w:t>
      </w:r>
      <w:r w:rsidR="00EC00A2">
        <w:rPr>
          <w:b/>
          <w:color w:val="000000"/>
          <w:u w:val="single"/>
        </w:rPr>
        <w:t>A.</w:t>
      </w:r>
      <w:r w:rsidR="00EC00A2">
        <w:rPr>
          <w:color w:val="000000"/>
        </w:rPr>
        <w:t xml:space="preserve"> </w:t>
      </w:r>
      <w:r w:rsidRPr="00ED0E3A">
        <w:rPr>
          <w:color w:val="000000"/>
        </w:rPr>
        <w:t>A Commission member;</w:t>
      </w:r>
    </w:p>
    <w:p w14:paraId="2EE11083" w14:textId="371CE836" w:rsidR="000D7417" w:rsidRPr="00ED0E3A" w:rsidRDefault="000D7417" w:rsidP="000D7417">
      <w:pPr>
        <w:pStyle w:val="p2"/>
        <w:ind w:firstLine="389"/>
        <w:rPr>
          <w:color w:val="000000"/>
        </w:rPr>
      </w:pPr>
      <w:r w:rsidRPr="00957901">
        <w:rPr>
          <w:strike/>
          <w:color w:val="000000"/>
        </w:rPr>
        <w:t>(2)</w:t>
      </w:r>
      <w:r w:rsidRPr="00ED0E3A">
        <w:rPr>
          <w:color w:val="000000"/>
        </w:rPr>
        <w:t xml:space="preserve"> </w:t>
      </w:r>
      <w:r w:rsidR="00EC00A2">
        <w:rPr>
          <w:b/>
          <w:color w:val="000000"/>
          <w:u w:val="single"/>
        </w:rPr>
        <w:t>B.</w:t>
      </w:r>
      <w:r w:rsidR="00EC00A2">
        <w:rPr>
          <w:color w:val="000000"/>
        </w:rPr>
        <w:t xml:space="preserve"> </w:t>
      </w:r>
      <w:r w:rsidRPr="00ED0E3A">
        <w:rPr>
          <w:color w:val="000000"/>
        </w:rPr>
        <w:t>An officer or an employee of the Agency; or</w:t>
      </w:r>
    </w:p>
    <w:p w14:paraId="0B433BC6" w14:textId="7623749C" w:rsidR="000D7417" w:rsidRPr="00ED0E3A" w:rsidRDefault="000D7417" w:rsidP="000D7417">
      <w:pPr>
        <w:pStyle w:val="p2"/>
        <w:ind w:firstLine="389"/>
        <w:rPr>
          <w:color w:val="000000"/>
        </w:rPr>
      </w:pPr>
      <w:r w:rsidRPr="00957901">
        <w:rPr>
          <w:strike/>
          <w:color w:val="000000"/>
        </w:rPr>
        <w:t>(3)</w:t>
      </w:r>
      <w:r w:rsidRPr="00ED0E3A">
        <w:rPr>
          <w:color w:val="000000"/>
        </w:rPr>
        <w:t xml:space="preserve"> </w:t>
      </w:r>
      <w:r w:rsidR="00EC00A2">
        <w:rPr>
          <w:b/>
          <w:color w:val="000000"/>
          <w:u w:val="single"/>
        </w:rPr>
        <w:t>C.</w:t>
      </w:r>
      <w:r w:rsidR="00EC00A2">
        <w:rPr>
          <w:color w:val="000000"/>
        </w:rPr>
        <w:t xml:space="preserve"> </w:t>
      </w:r>
      <w:r w:rsidRPr="00ED0E3A">
        <w:rPr>
          <w:color w:val="000000"/>
        </w:rPr>
        <w:t>An individual who lives in the same principal residence as a Commission member or an officer or employee of the Agency and is the officer’s, member’s or employee’s:</w:t>
      </w:r>
    </w:p>
    <w:p w14:paraId="2D58C7AA" w14:textId="6FEFD868" w:rsidR="000D7417" w:rsidRPr="00ED0E3A" w:rsidRDefault="000D7417" w:rsidP="000D7417">
      <w:pPr>
        <w:pStyle w:val="p3"/>
        <w:ind w:firstLine="590"/>
        <w:rPr>
          <w:color w:val="000000"/>
        </w:rPr>
      </w:pPr>
      <w:r w:rsidRPr="00957901">
        <w:rPr>
          <w:strike/>
          <w:color w:val="000000"/>
        </w:rPr>
        <w:t>(a)</w:t>
      </w:r>
      <w:r w:rsidRPr="00ED0E3A">
        <w:rPr>
          <w:color w:val="000000"/>
        </w:rPr>
        <w:t xml:space="preserve"> </w:t>
      </w:r>
      <w:r w:rsidR="00EC00A2">
        <w:rPr>
          <w:b/>
          <w:color w:val="000000"/>
          <w:u w:val="single"/>
        </w:rPr>
        <w:t>(1)</w:t>
      </w:r>
      <w:r w:rsidR="00EC00A2">
        <w:rPr>
          <w:color w:val="000000"/>
        </w:rPr>
        <w:t xml:space="preserve"> </w:t>
      </w:r>
      <w:r w:rsidRPr="00ED0E3A">
        <w:rPr>
          <w:color w:val="000000"/>
        </w:rPr>
        <w:t>Spouse or domestic partner;</w:t>
      </w:r>
    </w:p>
    <w:p w14:paraId="41F08918" w14:textId="4490ADEE" w:rsidR="000D7417" w:rsidRPr="00ED0E3A" w:rsidRDefault="000D7417" w:rsidP="000D7417">
      <w:pPr>
        <w:pStyle w:val="p3"/>
        <w:ind w:firstLine="590"/>
        <w:rPr>
          <w:color w:val="000000"/>
        </w:rPr>
      </w:pPr>
      <w:r w:rsidRPr="00957901">
        <w:rPr>
          <w:strike/>
          <w:color w:val="000000"/>
        </w:rPr>
        <w:t>(b)</w:t>
      </w:r>
      <w:r w:rsidRPr="00ED0E3A">
        <w:rPr>
          <w:color w:val="000000"/>
        </w:rPr>
        <w:t xml:space="preserve"> </w:t>
      </w:r>
      <w:r w:rsidR="00EC00A2">
        <w:rPr>
          <w:b/>
          <w:color w:val="000000"/>
          <w:u w:val="single"/>
        </w:rPr>
        <w:t>(2)</w:t>
      </w:r>
      <w:r w:rsidR="00EC00A2">
        <w:rPr>
          <w:color w:val="000000"/>
        </w:rPr>
        <w:t xml:space="preserve"> </w:t>
      </w:r>
      <w:r w:rsidRPr="00ED0E3A">
        <w:rPr>
          <w:color w:val="000000"/>
        </w:rPr>
        <w:t>Child;</w:t>
      </w:r>
    </w:p>
    <w:p w14:paraId="43C82A5F" w14:textId="179853BC" w:rsidR="000D7417" w:rsidRPr="00ED0E3A" w:rsidRDefault="000D7417" w:rsidP="000D7417">
      <w:pPr>
        <w:pStyle w:val="p3"/>
        <w:ind w:firstLine="590"/>
        <w:rPr>
          <w:color w:val="000000"/>
        </w:rPr>
      </w:pPr>
      <w:r w:rsidRPr="00957901">
        <w:rPr>
          <w:strike/>
          <w:color w:val="000000"/>
        </w:rPr>
        <w:t>(c)</w:t>
      </w:r>
      <w:r w:rsidRPr="00ED0E3A">
        <w:rPr>
          <w:color w:val="000000"/>
        </w:rPr>
        <w:t xml:space="preserve"> </w:t>
      </w:r>
      <w:r w:rsidR="00EC00A2">
        <w:rPr>
          <w:b/>
          <w:color w:val="000000"/>
          <w:u w:val="single"/>
        </w:rPr>
        <w:t>(3)</w:t>
      </w:r>
      <w:r w:rsidR="00EC00A2">
        <w:rPr>
          <w:color w:val="000000"/>
        </w:rPr>
        <w:t xml:space="preserve"> </w:t>
      </w:r>
      <w:r w:rsidRPr="00ED0E3A">
        <w:rPr>
          <w:color w:val="000000"/>
        </w:rPr>
        <w:t>Sibling; or</w:t>
      </w:r>
    </w:p>
    <w:p w14:paraId="710E5161" w14:textId="49D830B1" w:rsidR="000D7417" w:rsidRPr="00ED0E3A" w:rsidRDefault="000D7417" w:rsidP="000D7417">
      <w:pPr>
        <w:pStyle w:val="p3"/>
        <w:ind w:firstLine="590"/>
        <w:rPr>
          <w:color w:val="000000"/>
        </w:rPr>
      </w:pPr>
      <w:r w:rsidRPr="00957901">
        <w:rPr>
          <w:strike/>
          <w:color w:val="000000"/>
        </w:rPr>
        <w:t>(d)</w:t>
      </w:r>
      <w:r w:rsidRPr="00ED0E3A">
        <w:rPr>
          <w:color w:val="000000"/>
        </w:rPr>
        <w:t xml:space="preserve"> </w:t>
      </w:r>
      <w:r w:rsidR="00EC00A2">
        <w:rPr>
          <w:b/>
          <w:color w:val="000000"/>
          <w:u w:val="single"/>
        </w:rPr>
        <w:t>(4)</w:t>
      </w:r>
      <w:r w:rsidR="00EC00A2">
        <w:rPr>
          <w:color w:val="000000"/>
        </w:rPr>
        <w:t xml:space="preserve"> </w:t>
      </w:r>
      <w:r w:rsidRPr="00ED0E3A">
        <w:rPr>
          <w:color w:val="000000"/>
        </w:rPr>
        <w:t>Parent or parent-in-law; or</w:t>
      </w:r>
    </w:p>
    <w:p w14:paraId="4D54F265" w14:textId="2106E31D" w:rsidR="000D7417" w:rsidRDefault="000D7417" w:rsidP="000D7417">
      <w:pPr>
        <w:pStyle w:val="p2"/>
        <w:ind w:firstLine="389"/>
        <w:rPr>
          <w:color w:val="000000"/>
        </w:rPr>
      </w:pPr>
      <w:r w:rsidRPr="00957901">
        <w:rPr>
          <w:strike/>
          <w:color w:val="000000"/>
        </w:rPr>
        <w:t>(4)</w:t>
      </w:r>
      <w:r w:rsidRPr="00ED0E3A">
        <w:rPr>
          <w:color w:val="000000"/>
        </w:rPr>
        <w:t xml:space="preserve"> </w:t>
      </w:r>
      <w:r w:rsidR="00EC00A2">
        <w:rPr>
          <w:b/>
          <w:color w:val="000000"/>
          <w:u w:val="single"/>
        </w:rPr>
        <w:t>D.</w:t>
      </w:r>
      <w:r w:rsidR="00EC00A2">
        <w:rPr>
          <w:color w:val="000000"/>
        </w:rPr>
        <w:t xml:space="preserve"> </w:t>
      </w:r>
      <w:r w:rsidRPr="00ED0E3A">
        <w:rPr>
          <w:color w:val="000000"/>
        </w:rPr>
        <w:t xml:space="preserve">A person whose name appears on </w:t>
      </w:r>
      <w:r w:rsidRPr="00957901">
        <w:rPr>
          <w:strike/>
          <w:color w:val="000000"/>
        </w:rPr>
        <w:t>the</w:t>
      </w:r>
      <w:r w:rsidRPr="00ED0E3A">
        <w:rPr>
          <w:color w:val="000000"/>
        </w:rPr>
        <w:t xml:space="preserve"> </w:t>
      </w:r>
      <w:r w:rsidR="000F65AB">
        <w:rPr>
          <w:b/>
          <w:color w:val="000000"/>
          <w:u w:val="single"/>
        </w:rPr>
        <w:t xml:space="preserve">a </w:t>
      </w:r>
      <w:r w:rsidRPr="00ED0E3A">
        <w:rPr>
          <w:color w:val="000000"/>
        </w:rPr>
        <w:t xml:space="preserve">Voluntary Exclusion Program list </w:t>
      </w:r>
      <w:r w:rsidRPr="00957901">
        <w:rPr>
          <w:strike/>
          <w:color w:val="000000"/>
        </w:rPr>
        <w:t>for exclusion from lottery play</w:t>
      </w:r>
      <w:r w:rsidR="00EF4AAB">
        <w:rPr>
          <w:color w:val="000000"/>
        </w:rPr>
        <w:t xml:space="preserve"> </w:t>
      </w:r>
      <w:r w:rsidR="00EF4AAB">
        <w:rPr>
          <w:b/>
          <w:color w:val="000000"/>
          <w:u w:val="single"/>
        </w:rPr>
        <w:t>under COMAR 36.01.03</w:t>
      </w:r>
      <w:r w:rsidRPr="00ED0E3A">
        <w:rPr>
          <w:color w:val="000000"/>
        </w:rPr>
        <w:t>.</w:t>
      </w:r>
    </w:p>
    <w:p w14:paraId="2043A495" w14:textId="279EB41F" w:rsidR="000931F0" w:rsidRPr="000931F0" w:rsidRDefault="000931F0" w:rsidP="000D7417">
      <w:pPr>
        <w:pStyle w:val="p2"/>
        <w:ind w:firstLine="389"/>
        <w:rPr>
          <w:b/>
          <w:color w:val="000000"/>
          <w:u w:val="single"/>
        </w:rPr>
      </w:pPr>
      <w:r>
        <w:rPr>
          <w:b/>
          <w:color w:val="000000"/>
          <w:u w:val="single"/>
        </w:rPr>
        <w:t>E.  The Agency shall conduct periodic reviews to ensure compliance with this Regulation.</w:t>
      </w:r>
    </w:p>
    <w:p w14:paraId="4EE3E5C8" w14:textId="77777777" w:rsidR="000D7417" w:rsidRPr="00957901" w:rsidRDefault="000D7417" w:rsidP="000D7417">
      <w:pPr>
        <w:pStyle w:val="p1"/>
        <w:ind w:firstLine="187"/>
        <w:rPr>
          <w:strike/>
          <w:color w:val="000000"/>
        </w:rPr>
      </w:pPr>
      <w:r w:rsidRPr="00957901">
        <w:rPr>
          <w:strike/>
          <w:color w:val="000000"/>
        </w:rPr>
        <w:t>B. A video lottery terminal or table game licensed by the Commission may not be played, and a jackpot or complimentary service, as those terms are defined in COMAR 36.03, may not be accepted, by:</w:t>
      </w:r>
    </w:p>
    <w:p w14:paraId="17F30260" w14:textId="77777777" w:rsidR="000D7417" w:rsidRPr="00957901" w:rsidRDefault="000D7417" w:rsidP="000D7417">
      <w:pPr>
        <w:pStyle w:val="p2"/>
        <w:ind w:firstLine="389"/>
        <w:rPr>
          <w:strike/>
          <w:color w:val="000000"/>
        </w:rPr>
      </w:pPr>
      <w:r w:rsidRPr="00957901">
        <w:rPr>
          <w:strike/>
          <w:color w:val="000000"/>
        </w:rPr>
        <w:lastRenderedPageBreak/>
        <w:t>(1) A Commission member;</w:t>
      </w:r>
    </w:p>
    <w:p w14:paraId="60AED2BF" w14:textId="77777777" w:rsidR="000D7417" w:rsidRPr="00957901" w:rsidRDefault="000D7417" w:rsidP="000D7417">
      <w:pPr>
        <w:pStyle w:val="p2"/>
        <w:ind w:firstLine="389"/>
        <w:rPr>
          <w:strike/>
          <w:color w:val="000000"/>
        </w:rPr>
      </w:pPr>
      <w:r w:rsidRPr="00957901">
        <w:rPr>
          <w:strike/>
          <w:color w:val="000000"/>
        </w:rPr>
        <w:t>(2) An employee of the Agency;</w:t>
      </w:r>
    </w:p>
    <w:p w14:paraId="2DD7DA3B" w14:textId="77777777" w:rsidR="000D7417" w:rsidRPr="00957901" w:rsidRDefault="000D7417" w:rsidP="000D7417">
      <w:pPr>
        <w:pStyle w:val="p2"/>
        <w:ind w:firstLine="389"/>
        <w:rPr>
          <w:strike/>
          <w:color w:val="000000"/>
        </w:rPr>
      </w:pPr>
      <w:r w:rsidRPr="00957901">
        <w:rPr>
          <w:strike/>
          <w:color w:val="000000"/>
        </w:rPr>
        <w:t>(3) An individual who lives in the same principal residence as a Commission member or an employee of the Agency and is the member’s or employee’s:</w:t>
      </w:r>
    </w:p>
    <w:p w14:paraId="4CDBD20A" w14:textId="77777777" w:rsidR="000D7417" w:rsidRPr="00957901" w:rsidRDefault="000D7417" w:rsidP="000D7417">
      <w:pPr>
        <w:pStyle w:val="p3"/>
        <w:ind w:firstLine="590"/>
        <w:rPr>
          <w:strike/>
          <w:color w:val="000000"/>
        </w:rPr>
      </w:pPr>
      <w:r w:rsidRPr="00957901">
        <w:rPr>
          <w:strike/>
          <w:color w:val="000000"/>
        </w:rPr>
        <w:t>(a) Spouse or domestic partner;</w:t>
      </w:r>
    </w:p>
    <w:p w14:paraId="2815A3D9" w14:textId="77777777" w:rsidR="000D7417" w:rsidRPr="00957901" w:rsidRDefault="000D7417" w:rsidP="000D7417">
      <w:pPr>
        <w:pStyle w:val="p3"/>
        <w:ind w:firstLine="590"/>
        <w:rPr>
          <w:strike/>
          <w:color w:val="000000"/>
        </w:rPr>
      </w:pPr>
      <w:r w:rsidRPr="00957901">
        <w:rPr>
          <w:strike/>
          <w:color w:val="000000"/>
        </w:rPr>
        <w:t>(b) Child;</w:t>
      </w:r>
    </w:p>
    <w:p w14:paraId="613B89FB" w14:textId="77777777" w:rsidR="000D7417" w:rsidRPr="00957901" w:rsidRDefault="000D7417" w:rsidP="000D7417">
      <w:pPr>
        <w:pStyle w:val="p3"/>
        <w:ind w:firstLine="590"/>
        <w:rPr>
          <w:strike/>
          <w:color w:val="000000"/>
        </w:rPr>
      </w:pPr>
      <w:r w:rsidRPr="00957901">
        <w:rPr>
          <w:strike/>
          <w:color w:val="000000"/>
        </w:rPr>
        <w:t>(c) Sibling; or</w:t>
      </w:r>
    </w:p>
    <w:p w14:paraId="44294D55" w14:textId="77777777" w:rsidR="000D7417" w:rsidRPr="00957901" w:rsidRDefault="000D7417" w:rsidP="000D7417">
      <w:pPr>
        <w:pStyle w:val="p3"/>
        <w:ind w:firstLine="590"/>
        <w:rPr>
          <w:strike/>
          <w:color w:val="000000"/>
        </w:rPr>
      </w:pPr>
      <w:r w:rsidRPr="00957901">
        <w:rPr>
          <w:strike/>
          <w:color w:val="000000"/>
        </w:rPr>
        <w:t>(d) Parent or parent-in-law; or</w:t>
      </w:r>
    </w:p>
    <w:p w14:paraId="7F8885F9" w14:textId="77777777" w:rsidR="000D7417" w:rsidRPr="00957901" w:rsidRDefault="000D7417" w:rsidP="000D7417">
      <w:pPr>
        <w:pStyle w:val="p2"/>
        <w:ind w:firstLine="389"/>
        <w:rPr>
          <w:strike/>
          <w:color w:val="000000"/>
        </w:rPr>
      </w:pPr>
      <w:r w:rsidRPr="00957901">
        <w:rPr>
          <w:strike/>
          <w:color w:val="000000"/>
        </w:rPr>
        <w:t>(4) A person whose name appears on the Voluntary Exclusion Program list for exclusion from lottery or gaming activities play.</w:t>
      </w:r>
    </w:p>
    <w:p w14:paraId="3388A854" w14:textId="77777777" w:rsidR="000D7417" w:rsidRPr="00ED0E3A" w:rsidRDefault="000D7417" w:rsidP="000D7417">
      <w:pPr>
        <w:pStyle w:val="Heading3"/>
        <w:rPr>
          <w:color w:val="000000"/>
          <w:sz w:val="24"/>
          <w:szCs w:val="24"/>
        </w:rPr>
      </w:pPr>
      <w:r w:rsidRPr="00ED0E3A">
        <w:rPr>
          <w:color w:val="000000"/>
          <w:sz w:val="24"/>
          <w:szCs w:val="24"/>
        </w:rPr>
        <w:t>.06 Code of Conduct.</w:t>
      </w:r>
    </w:p>
    <w:p w14:paraId="1CAE768F" w14:textId="77777777" w:rsidR="000D7417" w:rsidRPr="00ED0E3A" w:rsidRDefault="000D7417" w:rsidP="000D7417">
      <w:pPr>
        <w:pStyle w:val="p1"/>
        <w:ind w:firstLine="187"/>
        <w:rPr>
          <w:color w:val="000000"/>
        </w:rPr>
      </w:pPr>
      <w:r w:rsidRPr="00ED0E3A">
        <w:rPr>
          <w:color w:val="000000"/>
        </w:rPr>
        <w:t>A. Definitions.</w:t>
      </w:r>
    </w:p>
    <w:p w14:paraId="6C070FD5" w14:textId="77777777" w:rsidR="000D7417" w:rsidRPr="00ED0E3A" w:rsidRDefault="000D7417" w:rsidP="000D7417">
      <w:pPr>
        <w:pStyle w:val="p2"/>
        <w:ind w:firstLine="389"/>
        <w:rPr>
          <w:color w:val="000000"/>
        </w:rPr>
      </w:pPr>
      <w:r w:rsidRPr="00ED0E3A">
        <w:rPr>
          <w:color w:val="000000"/>
        </w:rPr>
        <w:t>(1) In this regulation, the following terms have the meanings indicated.</w:t>
      </w:r>
    </w:p>
    <w:p w14:paraId="65F74DF2" w14:textId="77777777" w:rsidR="000D7417" w:rsidRPr="00ED0E3A" w:rsidRDefault="000D7417" w:rsidP="000D7417">
      <w:pPr>
        <w:pStyle w:val="p2"/>
        <w:ind w:firstLine="389"/>
        <w:rPr>
          <w:color w:val="000000"/>
        </w:rPr>
      </w:pPr>
      <w:r w:rsidRPr="00ED0E3A">
        <w:rPr>
          <w:color w:val="000000"/>
        </w:rPr>
        <w:t>(2) Terms Defined.</w:t>
      </w:r>
    </w:p>
    <w:p w14:paraId="5B762896" w14:textId="77777777" w:rsidR="000D7417" w:rsidRPr="00ED0E3A" w:rsidRDefault="000D7417" w:rsidP="000D7417">
      <w:pPr>
        <w:pStyle w:val="p3"/>
        <w:ind w:firstLine="590"/>
        <w:rPr>
          <w:color w:val="000000"/>
        </w:rPr>
      </w:pPr>
      <w:r w:rsidRPr="00ED0E3A">
        <w:rPr>
          <w:color w:val="000000"/>
        </w:rPr>
        <w:t>(a) "Agency employee" means an employee of the Agency who is designated as a public official under State Government Article, §15-103, Annotated Code of Maryland.</w:t>
      </w:r>
    </w:p>
    <w:p w14:paraId="5EFFDD01" w14:textId="777FCAA4" w:rsidR="000D7417" w:rsidRPr="00ED0E3A" w:rsidRDefault="000D7417" w:rsidP="000D7417">
      <w:pPr>
        <w:pStyle w:val="p3"/>
        <w:ind w:firstLine="590"/>
        <w:rPr>
          <w:color w:val="000000"/>
        </w:rPr>
      </w:pPr>
      <w:r w:rsidRPr="00ED0E3A">
        <w:rPr>
          <w:color w:val="000000"/>
        </w:rPr>
        <w:t xml:space="preserve">(b) "Complaint" means </w:t>
      </w:r>
      <w:r w:rsidR="009F37D4">
        <w:rPr>
          <w:b/>
          <w:color w:val="000000"/>
          <w:u w:val="single"/>
        </w:rPr>
        <w:t xml:space="preserve">the submission of </w:t>
      </w:r>
      <w:r w:rsidRPr="00ED0E3A">
        <w:rPr>
          <w:color w:val="000000"/>
        </w:rPr>
        <w:t xml:space="preserve">a communication to the Agency or the Commission </w:t>
      </w:r>
      <w:r w:rsidR="009F37D4">
        <w:rPr>
          <w:b/>
          <w:color w:val="000000"/>
          <w:u w:val="single"/>
        </w:rPr>
        <w:t xml:space="preserve">alleging </w:t>
      </w:r>
      <w:r w:rsidRPr="00957901">
        <w:rPr>
          <w:strike/>
          <w:color w:val="000000"/>
        </w:rPr>
        <w:t>of a possible</w:t>
      </w:r>
      <w:r w:rsidRPr="00ED0E3A">
        <w:rPr>
          <w:color w:val="000000"/>
        </w:rPr>
        <w:t xml:space="preserve"> </w:t>
      </w:r>
      <w:r w:rsidR="009F37D4">
        <w:rPr>
          <w:b/>
          <w:color w:val="000000"/>
          <w:u w:val="single"/>
        </w:rPr>
        <w:t xml:space="preserve">a </w:t>
      </w:r>
      <w:r w:rsidRPr="00ED0E3A">
        <w:rPr>
          <w:color w:val="000000"/>
        </w:rPr>
        <w:t xml:space="preserve">violation of </w:t>
      </w:r>
      <w:r w:rsidRPr="00957901">
        <w:rPr>
          <w:strike/>
          <w:color w:val="000000"/>
        </w:rPr>
        <w:t>this subtitle</w:t>
      </w:r>
      <w:r w:rsidR="009F37D4">
        <w:rPr>
          <w:color w:val="000000"/>
        </w:rPr>
        <w:t xml:space="preserve"> </w:t>
      </w:r>
      <w:r w:rsidR="009F37D4" w:rsidRPr="00957901">
        <w:rPr>
          <w:b/>
          <w:color w:val="000000"/>
          <w:u w:val="single"/>
        </w:rPr>
        <w:t>a law</w:t>
      </w:r>
      <w:r w:rsidR="009F37D4">
        <w:rPr>
          <w:b/>
          <w:color w:val="000000"/>
          <w:u w:val="single"/>
        </w:rPr>
        <w:t>,</w:t>
      </w:r>
      <w:r w:rsidR="009F37D4" w:rsidRPr="00957901">
        <w:rPr>
          <w:b/>
          <w:color w:val="000000"/>
          <w:u w:val="single"/>
        </w:rPr>
        <w:t xml:space="preserve"> regulation</w:t>
      </w:r>
      <w:r w:rsidR="009F37D4">
        <w:rPr>
          <w:b/>
          <w:color w:val="000000"/>
          <w:u w:val="single"/>
        </w:rPr>
        <w:t>, or the code of conduct established by the Director</w:t>
      </w:r>
      <w:r w:rsidRPr="00ED0E3A">
        <w:rPr>
          <w:color w:val="000000"/>
        </w:rPr>
        <w:t>.</w:t>
      </w:r>
    </w:p>
    <w:p w14:paraId="18CE5964" w14:textId="49417070" w:rsidR="000D7417" w:rsidRPr="00ED0E3A" w:rsidRDefault="000D7417" w:rsidP="000D7417">
      <w:pPr>
        <w:pStyle w:val="p3"/>
        <w:ind w:firstLine="590"/>
        <w:rPr>
          <w:color w:val="000000"/>
        </w:rPr>
      </w:pPr>
      <w:r w:rsidRPr="00ED0E3A">
        <w:rPr>
          <w:color w:val="000000"/>
        </w:rPr>
        <w:t xml:space="preserve">(c) "Conflict of interest" means a situation in which a personal interest of a Commission member or an Agency employee </w:t>
      </w:r>
      <w:r w:rsidRPr="00957901">
        <w:rPr>
          <w:strike/>
          <w:color w:val="000000"/>
        </w:rPr>
        <w:t>presents a potential conflict with</w:t>
      </w:r>
      <w:r w:rsidRPr="00ED0E3A">
        <w:rPr>
          <w:color w:val="000000"/>
        </w:rPr>
        <w:t xml:space="preserve"> </w:t>
      </w:r>
      <w:r w:rsidR="00F43446">
        <w:rPr>
          <w:b/>
          <w:color w:val="000000"/>
          <w:u w:val="single"/>
        </w:rPr>
        <w:t xml:space="preserve">may be contrary to </w:t>
      </w:r>
      <w:r w:rsidRPr="00ED0E3A">
        <w:rPr>
          <w:color w:val="000000"/>
        </w:rPr>
        <w:t xml:space="preserve">the public interest in </w:t>
      </w:r>
      <w:r w:rsidRPr="00957901">
        <w:rPr>
          <w:strike/>
          <w:color w:val="000000"/>
        </w:rPr>
        <w:t>connection with</w:t>
      </w:r>
      <w:r w:rsidRPr="00ED0E3A">
        <w:rPr>
          <w:color w:val="000000"/>
        </w:rPr>
        <w:t xml:space="preserve"> an anticipated </w:t>
      </w:r>
      <w:r w:rsidRPr="00957901">
        <w:rPr>
          <w:strike/>
          <w:color w:val="000000"/>
        </w:rPr>
        <w:t>public</w:t>
      </w:r>
      <w:r w:rsidRPr="00ED0E3A">
        <w:rPr>
          <w:color w:val="000000"/>
        </w:rPr>
        <w:t xml:space="preserve"> </w:t>
      </w:r>
      <w:r w:rsidR="009F37D4">
        <w:rPr>
          <w:b/>
          <w:color w:val="000000"/>
          <w:u w:val="single"/>
        </w:rPr>
        <w:t xml:space="preserve">Commission </w:t>
      </w:r>
      <w:r w:rsidRPr="00ED0E3A">
        <w:rPr>
          <w:color w:val="000000"/>
        </w:rPr>
        <w:t>action or decision.</w:t>
      </w:r>
    </w:p>
    <w:p w14:paraId="3F4805A1" w14:textId="733C41A5" w:rsidR="000D7417" w:rsidRPr="00ED0E3A" w:rsidRDefault="000D7417" w:rsidP="000D7417">
      <w:pPr>
        <w:pStyle w:val="p3"/>
        <w:ind w:firstLine="590"/>
        <w:rPr>
          <w:color w:val="000000"/>
        </w:rPr>
      </w:pPr>
      <w:r w:rsidRPr="00ED0E3A">
        <w:rPr>
          <w:color w:val="000000"/>
        </w:rPr>
        <w:lastRenderedPageBreak/>
        <w:t xml:space="preserve">(d) "Ex parte communication" means a direct or indirect communication between a Commission member or Agency employee and another </w:t>
      </w:r>
      <w:r w:rsidRPr="00957901">
        <w:rPr>
          <w:strike/>
          <w:color w:val="000000"/>
        </w:rPr>
        <w:t>party</w:t>
      </w:r>
      <w:r w:rsidRPr="00ED0E3A">
        <w:rPr>
          <w:color w:val="000000"/>
        </w:rPr>
        <w:t xml:space="preserve"> </w:t>
      </w:r>
      <w:r w:rsidR="009F37D4">
        <w:rPr>
          <w:b/>
          <w:color w:val="000000"/>
          <w:u w:val="single"/>
        </w:rPr>
        <w:t xml:space="preserve">person </w:t>
      </w:r>
      <w:r w:rsidRPr="00ED0E3A">
        <w:rPr>
          <w:color w:val="000000"/>
        </w:rPr>
        <w:t xml:space="preserve">regarding </w:t>
      </w:r>
      <w:r w:rsidRPr="00957901">
        <w:rPr>
          <w:strike/>
          <w:color w:val="000000"/>
        </w:rPr>
        <w:t>the merits of</w:t>
      </w:r>
      <w:r w:rsidRPr="00ED0E3A">
        <w:rPr>
          <w:color w:val="000000"/>
        </w:rPr>
        <w:t xml:space="preserve"> an issue in a </w:t>
      </w:r>
      <w:r w:rsidR="00F43446">
        <w:rPr>
          <w:b/>
          <w:color w:val="000000"/>
          <w:u w:val="single"/>
        </w:rPr>
        <w:t xml:space="preserve">matter that is </w:t>
      </w:r>
      <w:r w:rsidRPr="00ED0E3A">
        <w:rPr>
          <w:color w:val="000000"/>
        </w:rPr>
        <w:t xml:space="preserve">pending </w:t>
      </w:r>
      <w:r w:rsidRPr="00957901">
        <w:rPr>
          <w:strike/>
          <w:color w:val="000000"/>
        </w:rPr>
        <w:t>matter</w:t>
      </w:r>
      <w:r w:rsidR="00F43446">
        <w:rPr>
          <w:color w:val="000000"/>
        </w:rPr>
        <w:t xml:space="preserve"> </w:t>
      </w:r>
      <w:r w:rsidR="00F43446">
        <w:rPr>
          <w:b/>
          <w:color w:val="000000"/>
          <w:u w:val="single"/>
        </w:rPr>
        <w:t>before the Commission</w:t>
      </w:r>
      <w:r w:rsidRPr="00ED0E3A">
        <w:rPr>
          <w:color w:val="000000"/>
        </w:rPr>
        <w:t xml:space="preserve">, if the communication is made outside the presence of </w:t>
      </w:r>
      <w:r w:rsidRPr="00957901">
        <w:rPr>
          <w:strike/>
          <w:color w:val="000000"/>
        </w:rPr>
        <w:t>the</w:t>
      </w:r>
      <w:r w:rsidRPr="00ED0E3A">
        <w:rPr>
          <w:color w:val="000000"/>
        </w:rPr>
        <w:t xml:space="preserve"> </w:t>
      </w:r>
      <w:r w:rsidR="00F43446">
        <w:rPr>
          <w:b/>
          <w:color w:val="000000"/>
          <w:u w:val="single"/>
        </w:rPr>
        <w:t xml:space="preserve">an </w:t>
      </w:r>
      <w:r w:rsidRPr="00ED0E3A">
        <w:rPr>
          <w:color w:val="000000"/>
        </w:rPr>
        <w:t xml:space="preserve">opposing </w:t>
      </w:r>
      <w:r w:rsidRPr="00957901">
        <w:rPr>
          <w:strike/>
          <w:color w:val="000000"/>
        </w:rPr>
        <w:t>party</w:t>
      </w:r>
      <w:r w:rsidR="00F43446">
        <w:rPr>
          <w:strike/>
          <w:color w:val="000000"/>
        </w:rPr>
        <w:t xml:space="preserve"> </w:t>
      </w:r>
      <w:r w:rsidR="00F43446">
        <w:rPr>
          <w:b/>
          <w:color w:val="000000"/>
          <w:u w:val="single"/>
        </w:rPr>
        <w:t>person</w:t>
      </w:r>
      <w:r w:rsidRPr="00ED0E3A">
        <w:rPr>
          <w:color w:val="000000"/>
        </w:rPr>
        <w:t>.</w:t>
      </w:r>
    </w:p>
    <w:p w14:paraId="490CC316" w14:textId="77777777" w:rsidR="000D7417" w:rsidRPr="00ED0E3A" w:rsidRDefault="000D7417" w:rsidP="000D7417">
      <w:pPr>
        <w:pStyle w:val="p3"/>
        <w:ind w:firstLine="590"/>
        <w:rPr>
          <w:color w:val="000000"/>
        </w:rPr>
      </w:pPr>
      <w:r w:rsidRPr="00ED0E3A">
        <w:rPr>
          <w:color w:val="000000"/>
        </w:rPr>
        <w:t>(e) "Recusal" means nonparticipation of a Commission member in a specific matter before the Commission.</w:t>
      </w:r>
    </w:p>
    <w:p w14:paraId="3C730193" w14:textId="77777777" w:rsidR="006E41B4" w:rsidRDefault="000D7417" w:rsidP="000D7417">
      <w:pPr>
        <w:pStyle w:val="p1"/>
        <w:ind w:firstLine="187"/>
        <w:rPr>
          <w:b/>
          <w:color w:val="000000"/>
          <w:u w:val="single"/>
        </w:rPr>
      </w:pPr>
      <w:r w:rsidRPr="00ED0E3A">
        <w:rPr>
          <w:color w:val="000000"/>
        </w:rPr>
        <w:t xml:space="preserve">B. </w:t>
      </w:r>
      <w:r w:rsidR="006E41B4">
        <w:rPr>
          <w:b/>
          <w:color w:val="000000"/>
          <w:u w:val="single"/>
        </w:rPr>
        <w:t>Establishment and Compliance.</w:t>
      </w:r>
    </w:p>
    <w:p w14:paraId="09A4F56B" w14:textId="4E1D05E6" w:rsidR="000D7417" w:rsidRDefault="006E41B4" w:rsidP="000D7417">
      <w:pPr>
        <w:pStyle w:val="p1"/>
        <w:ind w:firstLine="187"/>
        <w:rPr>
          <w:color w:val="000000"/>
        </w:rPr>
      </w:pPr>
      <w:r>
        <w:rPr>
          <w:b/>
          <w:color w:val="000000"/>
          <w:u w:val="single"/>
        </w:rPr>
        <w:t xml:space="preserve">(1) </w:t>
      </w:r>
      <w:r w:rsidR="000D7417" w:rsidRPr="00ED0E3A">
        <w:rPr>
          <w:color w:val="000000"/>
        </w:rPr>
        <w:t xml:space="preserve">The Director shall establish a code of conduct for members of the Commission and </w:t>
      </w:r>
      <w:r w:rsidR="000D7417" w:rsidRPr="00957901">
        <w:rPr>
          <w:strike/>
          <w:color w:val="000000"/>
        </w:rPr>
        <w:t>employees of the</w:t>
      </w:r>
      <w:r w:rsidR="000D7417" w:rsidRPr="00ED0E3A">
        <w:rPr>
          <w:color w:val="000000"/>
        </w:rPr>
        <w:t xml:space="preserve"> Agency</w:t>
      </w:r>
      <w:r w:rsidR="00F77925">
        <w:rPr>
          <w:color w:val="000000"/>
        </w:rPr>
        <w:t xml:space="preserve"> </w:t>
      </w:r>
      <w:r w:rsidR="00F77925">
        <w:rPr>
          <w:b/>
          <w:color w:val="000000"/>
          <w:u w:val="single"/>
        </w:rPr>
        <w:t>employees</w:t>
      </w:r>
      <w:r w:rsidR="000D7417" w:rsidRPr="00ED0E3A">
        <w:rPr>
          <w:color w:val="000000"/>
        </w:rPr>
        <w:t>.</w:t>
      </w:r>
    </w:p>
    <w:p w14:paraId="4A7815CE" w14:textId="3B5CD2CD" w:rsidR="006E41B4" w:rsidRPr="00957901" w:rsidRDefault="006E41B4" w:rsidP="000D7417">
      <w:pPr>
        <w:pStyle w:val="p1"/>
        <w:ind w:firstLine="187"/>
        <w:rPr>
          <w:b/>
          <w:color w:val="000000"/>
          <w:u w:val="single"/>
        </w:rPr>
      </w:pPr>
      <w:r w:rsidRPr="00957901">
        <w:rPr>
          <w:b/>
          <w:color w:val="000000"/>
          <w:u w:val="single"/>
        </w:rPr>
        <w:t>(2)  Members of the Commission and Agency employees shall comply with the code of conduct.</w:t>
      </w:r>
    </w:p>
    <w:p w14:paraId="1867B5DB" w14:textId="77777777" w:rsidR="000D7417" w:rsidRPr="00ED0E3A" w:rsidRDefault="000D7417" w:rsidP="000D7417">
      <w:pPr>
        <w:pStyle w:val="p1"/>
        <w:ind w:firstLine="187"/>
        <w:rPr>
          <w:color w:val="000000"/>
        </w:rPr>
      </w:pPr>
      <w:r w:rsidRPr="00ED0E3A">
        <w:rPr>
          <w:color w:val="000000"/>
        </w:rPr>
        <w:t>C. Recusal of Commission Members.</w:t>
      </w:r>
    </w:p>
    <w:p w14:paraId="5DB85DEF" w14:textId="1DF3A70F" w:rsidR="000D7417" w:rsidRPr="00ED0E3A" w:rsidRDefault="000D7417" w:rsidP="000D7417">
      <w:pPr>
        <w:pStyle w:val="p2"/>
        <w:ind w:firstLine="389"/>
        <w:rPr>
          <w:color w:val="000000"/>
        </w:rPr>
      </w:pPr>
      <w:r w:rsidRPr="00ED0E3A">
        <w:rPr>
          <w:color w:val="000000"/>
        </w:rPr>
        <w:t xml:space="preserve">(1) A Commission member </w:t>
      </w:r>
      <w:r w:rsidRPr="00957901">
        <w:rPr>
          <w:strike/>
          <w:color w:val="000000"/>
        </w:rPr>
        <w:t>shall</w:t>
      </w:r>
      <w:r w:rsidRPr="00ED0E3A">
        <w:rPr>
          <w:color w:val="000000"/>
        </w:rPr>
        <w:t xml:space="preserve"> </w:t>
      </w:r>
      <w:r w:rsidRPr="00957901">
        <w:rPr>
          <w:strike/>
          <w:color w:val="000000"/>
        </w:rPr>
        <w:t>recuse</w:t>
      </w:r>
      <w:r w:rsidRPr="00ED0E3A">
        <w:rPr>
          <w:color w:val="000000"/>
        </w:rPr>
        <w:t xml:space="preserve"> </w:t>
      </w:r>
      <w:r w:rsidRPr="00957901">
        <w:rPr>
          <w:strike/>
          <w:color w:val="000000"/>
        </w:rPr>
        <w:t>himself from</w:t>
      </w:r>
      <w:r w:rsidRPr="00ED0E3A">
        <w:rPr>
          <w:color w:val="000000"/>
        </w:rPr>
        <w:t xml:space="preserve"> </w:t>
      </w:r>
      <w:r w:rsidR="00D57E2E">
        <w:rPr>
          <w:b/>
          <w:color w:val="000000"/>
          <w:u w:val="single"/>
        </w:rPr>
        <w:t xml:space="preserve">may </w:t>
      </w:r>
      <w:r w:rsidR="00CE111C">
        <w:rPr>
          <w:b/>
          <w:color w:val="000000"/>
          <w:u w:val="single"/>
        </w:rPr>
        <w:t xml:space="preserve">not participate in a </w:t>
      </w:r>
      <w:r w:rsidRPr="00ED0E3A">
        <w:rPr>
          <w:color w:val="000000"/>
        </w:rPr>
        <w:t xml:space="preserve">Commission </w:t>
      </w:r>
      <w:r w:rsidRPr="00957901">
        <w:rPr>
          <w:strike/>
          <w:color w:val="000000"/>
        </w:rPr>
        <w:t xml:space="preserve">proceedings </w:t>
      </w:r>
      <w:r w:rsidR="00CE111C">
        <w:rPr>
          <w:b/>
          <w:color w:val="000000"/>
          <w:u w:val="single"/>
        </w:rPr>
        <w:t xml:space="preserve">proceeding </w:t>
      </w:r>
      <w:r w:rsidRPr="00ED0E3A">
        <w:rPr>
          <w:color w:val="000000"/>
        </w:rPr>
        <w:t>in matters in which the member:</w:t>
      </w:r>
    </w:p>
    <w:p w14:paraId="04F88FB1" w14:textId="77777777" w:rsidR="000D7417" w:rsidRPr="00ED0E3A" w:rsidRDefault="000D7417" w:rsidP="000D7417">
      <w:pPr>
        <w:pStyle w:val="p3"/>
        <w:ind w:firstLine="590"/>
        <w:rPr>
          <w:color w:val="000000"/>
        </w:rPr>
      </w:pPr>
      <w:r w:rsidRPr="00ED0E3A">
        <w:rPr>
          <w:color w:val="000000"/>
        </w:rPr>
        <w:t>(a) Has a conflict of interest; or</w:t>
      </w:r>
    </w:p>
    <w:p w14:paraId="4EAD2210" w14:textId="77777777" w:rsidR="000D7417" w:rsidRPr="00ED0E3A" w:rsidRDefault="000D7417" w:rsidP="000D7417">
      <w:pPr>
        <w:pStyle w:val="p3"/>
        <w:ind w:firstLine="590"/>
        <w:rPr>
          <w:color w:val="000000"/>
        </w:rPr>
      </w:pPr>
      <w:r w:rsidRPr="00ED0E3A">
        <w:rPr>
          <w:color w:val="000000"/>
        </w:rPr>
        <w:t>(b) Cannot participate fairly and impartially.</w:t>
      </w:r>
    </w:p>
    <w:p w14:paraId="63009275" w14:textId="4291903F" w:rsidR="000D7417" w:rsidRPr="00ED0E3A" w:rsidRDefault="000D7417" w:rsidP="000D7417">
      <w:pPr>
        <w:pStyle w:val="p2"/>
        <w:ind w:firstLine="389"/>
        <w:rPr>
          <w:color w:val="000000"/>
        </w:rPr>
      </w:pPr>
      <w:r w:rsidRPr="00ED0E3A">
        <w:rPr>
          <w:color w:val="000000"/>
        </w:rPr>
        <w:t xml:space="preserve">(2) </w:t>
      </w:r>
      <w:r w:rsidR="00CE111C">
        <w:rPr>
          <w:b/>
          <w:color w:val="000000"/>
          <w:u w:val="single"/>
        </w:rPr>
        <w:t xml:space="preserve">A Commission member’s </w:t>
      </w:r>
      <w:r w:rsidRPr="00957901">
        <w:rPr>
          <w:strike/>
          <w:color w:val="000000"/>
        </w:rPr>
        <w:t>Personal</w:t>
      </w:r>
      <w:r w:rsidRPr="00ED0E3A">
        <w:rPr>
          <w:color w:val="000000"/>
        </w:rPr>
        <w:t xml:space="preserve"> familiarity with a </w:t>
      </w:r>
      <w:r w:rsidRPr="00957901">
        <w:rPr>
          <w:strike/>
          <w:color w:val="000000"/>
        </w:rPr>
        <w:t>party</w:t>
      </w:r>
      <w:r w:rsidRPr="00ED0E3A">
        <w:rPr>
          <w:color w:val="000000"/>
        </w:rPr>
        <w:t xml:space="preserve"> </w:t>
      </w:r>
      <w:r w:rsidR="006E41B4">
        <w:rPr>
          <w:b/>
          <w:color w:val="000000"/>
          <w:u w:val="single"/>
        </w:rPr>
        <w:t xml:space="preserve">person </w:t>
      </w:r>
      <w:r w:rsidRPr="00ED0E3A">
        <w:rPr>
          <w:color w:val="000000"/>
        </w:rPr>
        <w:t xml:space="preserve">does not, of itself, require recusal of </w:t>
      </w:r>
      <w:r w:rsidRPr="00957901">
        <w:rPr>
          <w:strike/>
          <w:color w:val="000000"/>
        </w:rPr>
        <w:t xml:space="preserve">a </w:t>
      </w:r>
      <w:r w:rsidR="00816A6C">
        <w:rPr>
          <w:b/>
          <w:color w:val="000000"/>
          <w:u w:val="single"/>
        </w:rPr>
        <w:t xml:space="preserve">the </w:t>
      </w:r>
      <w:r w:rsidRPr="00ED0E3A">
        <w:rPr>
          <w:color w:val="000000"/>
        </w:rPr>
        <w:t>Commission member.</w:t>
      </w:r>
    </w:p>
    <w:p w14:paraId="27FF79C2" w14:textId="77777777" w:rsidR="000D7417" w:rsidRPr="00957901" w:rsidRDefault="000D7417" w:rsidP="000D7417">
      <w:pPr>
        <w:pStyle w:val="p2"/>
        <w:ind w:firstLine="389"/>
        <w:rPr>
          <w:strike/>
          <w:color w:val="000000"/>
        </w:rPr>
      </w:pPr>
      <w:r w:rsidRPr="00957901">
        <w:rPr>
          <w:strike/>
          <w:color w:val="000000"/>
        </w:rPr>
        <w:t>(3) A Commission member may seek advice of the Commission's counsel in determining the need for recusal on a specific matter.</w:t>
      </w:r>
    </w:p>
    <w:p w14:paraId="0EEEC67F" w14:textId="6C497B06" w:rsidR="000D7417" w:rsidRPr="00ED0E3A" w:rsidRDefault="000D7417" w:rsidP="000D7417">
      <w:pPr>
        <w:pStyle w:val="p2"/>
        <w:ind w:firstLine="389"/>
        <w:rPr>
          <w:color w:val="000000"/>
        </w:rPr>
      </w:pPr>
      <w:r w:rsidRPr="00957901">
        <w:rPr>
          <w:strike/>
          <w:color w:val="000000"/>
        </w:rPr>
        <w:t>(4)</w:t>
      </w:r>
      <w:r w:rsidRPr="00ED0E3A">
        <w:rPr>
          <w:color w:val="000000"/>
        </w:rPr>
        <w:t xml:space="preserve"> </w:t>
      </w:r>
      <w:r w:rsidR="00816A6C">
        <w:rPr>
          <w:b/>
          <w:color w:val="000000"/>
          <w:u w:val="single"/>
        </w:rPr>
        <w:t xml:space="preserve">(3) </w:t>
      </w:r>
      <w:r w:rsidRPr="00957901">
        <w:rPr>
          <w:strike/>
          <w:color w:val="000000"/>
        </w:rPr>
        <w:t>The</w:t>
      </w:r>
      <w:r w:rsidRPr="00ED0E3A">
        <w:rPr>
          <w:color w:val="000000"/>
        </w:rPr>
        <w:t xml:space="preserve"> </w:t>
      </w:r>
      <w:r w:rsidR="00816A6C">
        <w:rPr>
          <w:b/>
          <w:color w:val="000000"/>
          <w:u w:val="single"/>
        </w:rPr>
        <w:t xml:space="preserve">A </w:t>
      </w:r>
      <w:r w:rsidRPr="00ED0E3A">
        <w:rPr>
          <w:color w:val="000000"/>
        </w:rPr>
        <w:t>Commission member who is recused from a matter before the Commission may not:</w:t>
      </w:r>
    </w:p>
    <w:p w14:paraId="7941A065" w14:textId="77777777" w:rsidR="000D7417" w:rsidRPr="00ED0E3A" w:rsidRDefault="000D7417" w:rsidP="000D7417">
      <w:pPr>
        <w:pStyle w:val="p3"/>
        <w:ind w:firstLine="590"/>
        <w:rPr>
          <w:color w:val="000000"/>
        </w:rPr>
      </w:pPr>
      <w:r w:rsidRPr="00ED0E3A">
        <w:rPr>
          <w:color w:val="000000"/>
        </w:rPr>
        <w:t>(a) Participate in the Commission's discussion or vote on the matter; or</w:t>
      </w:r>
    </w:p>
    <w:p w14:paraId="65B32D9D" w14:textId="602D39EF" w:rsidR="000D7417" w:rsidRPr="00ED0E3A" w:rsidRDefault="000D7417" w:rsidP="000D7417">
      <w:pPr>
        <w:pStyle w:val="p3"/>
        <w:ind w:firstLine="590"/>
        <w:rPr>
          <w:color w:val="000000"/>
        </w:rPr>
      </w:pPr>
      <w:r w:rsidRPr="00ED0E3A">
        <w:rPr>
          <w:color w:val="000000"/>
        </w:rPr>
        <w:lastRenderedPageBreak/>
        <w:t xml:space="preserve">(b) Discuss the matter or the Commission's review of the matter with members of the Commission or </w:t>
      </w:r>
      <w:r w:rsidR="00077BF8">
        <w:rPr>
          <w:b/>
          <w:color w:val="000000"/>
          <w:u w:val="single"/>
        </w:rPr>
        <w:t>an</w:t>
      </w:r>
      <w:r w:rsidRPr="00ED0E3A">
        <w:rPr>
          <w:color w:val="000000"/>
        </w:rPr>
        <w:t xml:space="preserve">other </w:t>
      </w:r>
      <w:r w:rsidRPr="00957901">
        <w:rPr>
          <w:strike/>
          <w:color w:val="000000"/>
        </w:rPr>
        <w:t>individuals</w:t>
      </w:r>
      <w:r w:rsidR="00077BF8">
        <w:rPr>
          <w:strike/>
          <w:color w:val="000000"/>
        </w:rPr>
        <w:t xml:space="preserve"> </w:t>
      </w:r>
      <w:r w:rsidR="00077BF8">
        <w:rPr>
          <w:b/>
          <w:color w:val="000000"/>
          <w:u w:val="single"/>
        </w:rPr>
        <w:t>person</w:t>
      </w:r>
      <w:r w:rsidRPr="00ED0E3A">
        <w:rPr>
          <w:color w:val="000000"/>
        </w:rPr>
        <w:t>.</w:t>
      </w:r>
    </w:p>
    <w:p w14:paraId="25E9C1AB" w14:textId="25D6D486" w:rsidR="000D7417" w:rsidRPr="00ED0E3A" w:rsidRDefault="000D7417" w:rsidP="000D7417">
      <w:pPr>
        <w:pStyle w:val="p2"/>
        <w:ind w:firstLine="389"/>
        <w:rPr>
          <w:color w:val="000000"/>
        </w:rPr>
      </w:pPr>
      <w:r w:rsidRPr="00957901">
        <w:rPr>
          <w:strike/>
          <w:color w:val="000000"/>
        </w:rPr>
        <w:t>(5)</w:t>
      </w:r>
      <w:r w:rsidRPr="00ED0E3A">
        <w:rPr>
          <w:color w:val="000000"/>
        </w:rPr>
        <w:t xml:space="preserve"> </w:t>
      </w:r>
      <w:r w:rsidR="00077BF8">
        <w:rPr>
          <w:b/>
          <w:color w:val="000000"/>
          <w:u w:val="single"/>
        </w:rPr>
        <w:t>(4)</w:t>
      </w:r>
      <w:r w:rsidR="00077BF8">
        <w:rPr>
          <w:color w:val="000000"/>
        </w:rPr>
        <w:t xml:space="preserve"> </w:t>
      </w:r>
      <w:r w:rsidRPr="00957901">
        <w:rPr>
          <w:strike/>
          <w:color w:val="000000"/>
        </w:rPr>
        <w:t>The</w:t>
      </w:r>
      <w:r w:rsidRPr="00ED0E3A">
        <w:rPr>
          <w:color w:val="000000"/>
        </w:rPr>
        <w:t xml:space="preserve"> </w:t>
      </w:r>
      <w:r w:rsidR="00816A6C">
        <w:rPr>
          <w:b/>
          <w:color w:val="000000"/>
          <w:u w:val="single"/>
        </w:rPr>
        <w:t xml:space="preserve">A </w:t>
      </w:r>
      <w:r w:rsidRPr="00ED0E3A">
        <w:rPr>
          <w:color w:val="000000"/>
        </w:rPr>
        <w:t>Commission member who is recused shall physically leave the room during hearings, discussion, or voting on the matter to ensure nonparticipation.</w:t>
      </w:r>
    </w:p>
    <w:p w14:paraId="13B78A9A" w14:textId="593DA77A" w:rsidR="000D7417" w:rsidRPr="00ED0E3A" w:rsidRDefault="000D7417" w:rsidP="000D7417">
      <w:pPr>
        <w:pStyle w:val="p2"/>
        <w:ind w:firstLine="389"/>
        <w:rPr>
          <w:color w:val="000000"/>
        </w:rPr>
      </w:pPr>
      <w:r w:rsidRPr="00957901">
        <w:rPr>
          <w:strike/>
          <w:color w:val="000000"/>
        </w:rPr>
        <w:t>(6)</w:t>
      </w:r>
      <w:r w:rsidRPr="00ED0E3A">
        <w:rPr>
          <w:color w:val="000000"/>
        </w:rPr>
        <w:t xml:space="preserve"> </w:t>
      </w:r>
      <w:r w:rsidR="00077BF8" w:rsidRPr="00957901">
        <w:rPr>
          <w:b/>
          <w:color w:val="000000"/>
          <w:u w:val="single"/>
        </w:rPr>
        <w:t>(5)</w:t>
      </w:r>
      <w:r w:rsidR="00077BF8">
        <w:rPr>
          <w:color w:val="000000"/>
        </w:rPr>
        <w:t xml:space="preserve"> </w:t>
      </w:r>
      <w:r w:rsidRPr="00ED0E3A">
        <w:rPr>
          <w:color w:val="000000"/>
        </w:rPr>
        <w:t>The Commission shall document the recusal of the Commission member in the minutes of the Commission meeting</w:t>
      </w:r>
      <w:r w:rsidR="00077BF8">
        <w:rPr>
          <w:color w:val="000000"/>
        </w:rPr>
        <w:t xml:space="preserve"> </w:t>
      </w:r>
      <w:r w:rsidR="00077BF8">
        <w:rPr>
          <w:b/>
          <w:color w:val="000000"/>
          <w:u w:val="single"/>
        </w:rPr>
        <w:t>from which the member was recused</w:t>
      </w:r>
      <w:r w:rsidRPr="00ED0E3A">
        <w:rPr>
          <w:color w:val="000000"/>
        </w:rPr>
        <w:t>.</w:t>
      </w:r>
    </w:p>
    <w:p w14:paraId="5BB800D9" w14:textId="2E20A258" w:rsidR="00077BF8" w:rsidRPr="00957901" w:rsidRDefault="00077BF8" w:rsidP="00957901">
      <w:pPr>
        <w:pStyle w:val="p2"/>
        <w:rPr>
          <w:b/>
          <w:color w:val="000000"/>
          <w:u w:val="single"/>
        </w:rPr>
      </w:pPr>
      <w:r>
        <w:rPr>
          <w:b/>
          <w:color w:val="000000"/>
          <w:u w:val="single"/>
        </w:rPr>
        <w:t>D.  Complaints</w:t>
      </w:r>
      <w:r w:rsidR="00E34A10">
        <w:rPr>
          <w:b/>
          <w:color w:val="000000"/>
          <w:u w:val="single"/>
        </w:rPr>
        <w:t>.</w:t>
      </w:r>
    </w:p>
    <w:p w14:paraId="034CE262" w14:textId="4DE5C1E4" w:rsidR="000D7417" w:rsidRPr="00ED0E3A" w:rsidRDefault="000D7417" w:rsidP="000D7417">
      <w:pPr>
        <w:pStyle w:val="p2"/>
        <w:ind w:firstLine="389"/>
        <w:rPr>
          <w:color w:val="000000"/>
        </w:rPr>
      </w:pPr>
      <w:r w:rsidRPr="00957901">
        <w:rPr>
          <w:strike/>
          <w:color w:val="000000"/>
        </w:rPr>
        <w:t>(7)</w:t>
      </w:r>
      <w:r w:rsidRPr="00ED0E3A">
        <w:rPr>
          <w:color w:val="000000"/>
        </w:rPr>
        <w:t xml:space="preserve"> </w:t>
      </w:r>
      <w:r w:rsidR="00077BF8">
        <w:rPr>
          <w:b/>
          <w:color w:val="000000"/>
          <w:u w:val="single"/>
        </w:rPr>
        <w:t>(1)</w:t>
      </w:r>
      <w:r w:rsidR="00077BF8">
        <w:rPr>
          <w:color w:val="000000"/>
        </w:rPr>
        <w:t xml:space="preserve"> </w:t>
      </w:r>
      <w:r w:rsidRPr="00ED0E3A">
        <w:rPr>
          <w:color w:val="000000"/>
        </w:rPr>
        <w:t>A Commission member against whom a complaint is filed shall follow §C</w:t>
      </w:r>
      <w:r w:rsidRPr="00957901">
        <w:rPr>
          <w:strike/>
          <w:color w:val="000000"/>
        </w:rPr>
        <w:t>(4)</w:t>
      </w:r>
      <w:r w:rsidRPr="00ED0E3A">
        <w:rPr>
          <w:color w:val="000000"/>
        </w:rPr>
        <w:t xml:space="preserve"> </w:t>
      </w:r>
      <w:r w:rsidR="004E2E92">
        <w:rPr>
          <w:b/>
          <w:color w:val="000000"/>
          <w:u w:val="single"/>
        </w:rPr>
        <w:t xml:space="preserve">(3) </w:t>
      </w:r>
      <w:r w:rsidRPr="00ED0E3A">
        <w:rPr>
          <w:color w:val="000000"/>
        </w:rPr>
        <w:t xml:space="preserve">and </w:t>
      </w:r>
      <w:r w:rsidRPr="00957901">
        <w:rPr>
          <w:strike/>
          <w:color w:val="000000"/>
        </w:rPr>
        <w:t>(5)</w:t>
      </w:r>
      <w:r w:rsidRPr="00ED0E3A">
        <w:rPr>
          <w:color w:val="000000"/>
        </w:rPr>
        <w:t xml:space="preserve"> </w:t>
      </w:r>
      <w:r w:rsidR="004E2E92">
        <w:rPr>
          <w:b/>
          <w:color w:val="000000"/>
          <w:u w:val="single"/>
        </w:rPr>
        <w:t xml:space="preserve">(4) </w:t>
      </w:r>
      <w:r w:rsidRPr="00ED0E3A">
        <w:rPr>
          <w:color w:val="000000"/>
        </w:rPr>
        <w:t xml:space="preserve">of this regulation for </w:t>
      </w:r>
      <w:r w:rsidRPr="00957901">
        <w:rPr>
          <w:strike/>
          <w:color w:val="000000"/>
        </w:rPr>
        <w:t xml:space="preserve">all </w:t>
      </w:r>
      <w:r w:rsidR="00077BF8" w:rsidRPr="00957901">
        <w:rPr>
          <w:b/>
          <w:color w:val="000000"/>
          <w:u w:val="single"/>
        </w:rPr>
        <w:t>Commission</w:t>
      </w:r>
      <w:r w:rsidR="00077BF8">
        <w:rPr>
          <w:color w:val="000000"/>
        </w:rPr>
        <w:t xml:space="preserve"> </w:t>
      </w:r>
      <w:r w:rsidRPr="00ED0E3A">
        <w:rPr>
          <w:color w:val="000000"/>
        </w:rPr>
        <w:t xml:space="preserve">discussion and voting </w:t>
      </w:r>
      <w:r w:rsidRPr="00957901">
        <w:rPr>
          <w:strike/>
          <w:color w:val="000000"/>
        </w:rPr>
        <w:t xml:space="preserve">concerning </w:t>
      </w:r>
      <w:r w:rsidR="004E2E92">
        <w:rPr>
          <w:color w:val="000000"/>
        </w:rPr>
        <w:t xml:space="preserve"> </w:t>
      </w:r>
      <w:r w:rsidR="004E2E92">
        <w:rPr>
          <w:b/>
          <w:color w:val="000000"/>
          <w:u w:val="single"/>
        </w:rPr>
        <w:t xml:space="preserve">related to </w:t>
      </w:r>
      <w:r w:rsidRPr="00ED0E3A">
        <w:rPr>
          <w:color w:val="000000"/>
        </w:rPr>
        <w:t xml:space="preserve">the complaint </w:t>
      </w:r>
      <w:r w:rsidRPr="00957901">
        <w:rPr>
          <w:strike/>
          <w:color w:val="000000"/>
        </w:rPr>
        <w:t>filed against the Commission member</w:t>
      </w:r>
      <w:r w:rsidRPr="00ED0E3A">
        <w:rPr>
          <w:color w:val="000000"/>
        </w:rPr>
        <w:t>.</w:t>
      </w:r>
    </w:p>
    <w:p w14:paraId="37957210" w14:textId="77777777" w:rsidR="000D7417" w:rsidRPr="00ED0E3A" w:rsidRDefault="000D7417" w:rsidP="000D7417">
      <w:pPr>
        <w:pStyle w:val="p2"/>
        <w:ind w:firstLine="389"/>
        <w:rPr>
          <w:color w:val="000000"/>
        </w:rPr>
      </w:pPr>
      <w:r w:rsidRPr="00ED0E3A">
        <w:rPr>
          <w:color w:val="000000"/>
        </w:rPr>
        <w:t>(8)</w:t>
      </w:r>
      <w:r w:rsidRPr="00957901">
        <w:rPr>
          <w:strike/>
          <w:color w:val="000000"/>
        </w:rPr>
        <w:t xml:space="preserve"> If the Commission determines that there is an additional matter before the Commission which is reasonably related to the complaint filed against the Commission member, the Commission member against whom the complaint is filed shall follow this section for the additional matter.</w:t>
      </w:r>
    </w:p>
    <w:p w14:paraId="250137C9" w14:textId="77777777" w:rsidR="00E34A10" w:rsidRDefault="000D7417" w:rsidP="000D7417">
      <w:pPr>
        <w:pStyle w:val="p2"/>
        <w:ind w:firstLine="389"/>
        <w:rPr>
          <w:b/>
          <w:color w:val="000000"/>
          <w:u w:val="single"/>
        </w:rPr>
      </w:pPr>
      <w:r w:rsidRPr="00957901">
        <w:rPr>
          <w:strike/>
          <w:color w:val="000000"/>
        </w:rPr>
        <w:t>(9)</w:t>
      </w:r>
      <w:r w:rsidRPr="00ED0E3A">
        <w:rPr>
          <w:color w:val="000000"/>
        </w:rPr>
        <w:t xml:space="preserve"> </w:t>
      </w:r>
      <w:r w:rsidR="00E34A10">
        <w:rPr>
          <w:b/>
          <w:color w:val="000000"/>
          <w:u w:val="single"/>
        </w:rPr>
        <w:t xml:space="preserve">(2) </w:t>
      </w:r>
      <w:r w:rsidR="00EC34B3">
        <w:rPr>
          <w:b/>
          <w:color w:val="000000"/>
          <w:u w:val="single"/>
        </w:rPr>
        <w:t>Upon receipt of a complaint, the Commission may</w:t>
      </w:r>
      <w:r w:rsidR="00E34A10">
        <w:rPr>
          <w:b/>
          <w:color w:val="000000"/>
          <w:u w:val="single"/>
        </w:rPr>
        <w:t>:</w:t>
      </w:r>
    </w:p>
    <w:p w14:paraId="0D8B98D9" w14:textId="6315684A" w:rsidR="00E34A10" w:rsidRDefault="00E34A10" w:rsidP="00957901">
      <w:pPr>
        <w:pStyle w:val="p2"/>
        <w:ind w:firstLine="720"/>
        <w:rPr>
          <w:b/>
          <w:color w:val="000000"/>
          <w:u w:val="single"/>
        </w:rPr>
      </w:pPr>
      <w:r>
        <w:rPr>
          <w:b/>
          <w:color w:val="000000"/>
          <w:u w:val="single"/>
        </w:rPr>
        <w:t>(a) D</w:t>
      </w:r>
      <w:r w:rsidR="00EC34B3">
        <w:rPr>
          <w:b/>
          <w:color w:val="000000"/>
          <w:u w:val="single"/>
        </w:rPr>
        <w:t>irect the Agency to investigate</w:t>
      </w:r>
      <w:r>
        <w:rPr>
          <w:b/>
          <w:color w:val="000000"/>
          <w:u w:val="single"/>
        </w:rPr>
        <w:t>;</w:t>
      </w:r>
      <w:r w:rsidR="00EC34B3">
        <w:rPr>
          <w:b/>
          <w:color w:val="000000"/>
          <w:u w:val="single"/>
        </w:rPr>
        <w:t xml:space="preserve"> or </w:t>
      </w:r>
    </w:p>
    <w:p w14:paraId="7B45ACF3" w14:textId="474EDA37" w:rsidR="000D7417" w:rsidRDefault="00E34A10" w:rsidP="00957901">
      <w:pPr>
        <w:pStyle w:val="p2"/>
        <w:ind w:firstLine="720"/>
        <w:rPr>
          <w:color w:val="000000"/>
        </w:rPr>
      </w:pPr>
      <w:r>
        <w:rPr>
          <w:b/>
          <w:color w:val="000000"/>
          <w:u w:val="single"/>
        </w:rPr>
        <w:t>(b) R</w:t>
      </w:r>
      <w:r w:rsidR="00EC34B3">
        <w:rPr>
          <w:b/>
          <w:color w:val="000000"/>
          <w:u w:val="single"/>
        </w:rPr>
        <w:t xml:space="preserve">efer the complaint to appropriate unit of State government.  </w:t>
      </w:r>
      <w:r w:rsidR="000D7417" w:rsidRPr="00957901">
        <w:rPr>
          <w:strike/>
          <w:color w:val="000000"/>
        </w:rPr>
        <w:t>If, after investigation of the complaint, the Commission refers the case to the Attorney General's Office, the Commission member shall recuse himself or herself from all Commission activities until the final disposition of the case.</w:t>
      </w:r>
    </w:p>
    <w:p w14:paraId="7782281D" w14:textId="5D792CAB" w:rsidR="007164BE" w:rsidRDefault="00EC34B3" w:rsidP="000D7417">
      <w:pPr>
        <w:pStyle w:val="p2"/>
        <w:ind w:firstLine="389"/>
        <w:rPr>
          <w:b/>
          <w:color w:val="000000"/>
          <w:u w:val="single"/>
        </w:rPr>
      </w:pPr>
      <w:r>
        <w:rPr>
          <w:b/>
          <w:color w:val="000000"/>
          <w:u w:val="single"/>
        </w:rPr>
        <w:t>(</w:t>
      </w:r>
      <w:r w:rsidR="00E34A10">
        <w:rPr>
          <w:b/>
          <w:color w:val="000000"/>
          <w:u w:val="single"/>
        </w:rPr>
        <w:t>3</w:t>
      </w:r>
      <w:r>
        <w:rPr>
          <w:b/>
          <w:color w:val="000000"/>
          <w:u w:val="single"/>
        </w:rPr>
        <w:t>)</w:t>
      </w:r>
      <w:r w:rsidR="007164BE">
        <w:rPr>
          <w:b/>
          <w:color w:val="000000"/>
          <w:u w:val="single"/>
        </w:rPr>
        <w:t xml:space="preserve"> An Agency employee who has a conflict of interest pertaining to the</w:t>
      </w:r>
      <w:r w:rsidR="00E34A10">
        <w:rPr>
          <w:b/>
          <w:color w:val="000000"/>
          <w:u w:val="single"/>
        </w:rPr>
        <w:t xml:space="preserve"> </w:t>
      </w:r>
      <w:r w:rsidR="007164BE">
        <w:rPr>
          <w:b/>
          <w:color w:val="000000"/>
          <w:u w:val="single"/>
        </w:rPr>
        <w:t>Commission member who is the subject of the complaint may not participate in an investigation of the complaint.</w:t>
      </w:r>
      <w:r>
        <w:rPr>
          <w:b/>
          <w:color w:val="000000"/>
          <w:u w:val="single"/>
        </w:rPr>
        <w:t xml:space="preserve"> </w:t>
      </w:r>
    </w:p>
    <w:p w14:paraId="4C04238D" w14:textId="58BE4875" w:rsidR="00EC34B3" w:rsidRPr="006A2882" w:rsidRDefault="007164BE" w:rsidP="000D7417">
      <w:pPr>
        <w:pStyle w:val="p2"/>
        <w:ind w:firstLine="389"/>
        <w:rPr>
          <w:b/>
          <w:color w:val="000000"/>
          <w:u w:val="single"/>
        </w:rPr>
      </w:pPr>
      <w:r>
        <w:rPr>
          <w:b/>
          <w:color w:val="000000"/>
          <w:u w:val="single"/>
        </w:rPr>
        <w:t>(</w:t>
      </w:r>
      <w:r w:rsidR="00E34A10">
        <w:rPr>
          <w:b/>
          <w:color w:val="000000"/>
          <w:u w:val="single"/>
        </w:rPr>
        <w:t>4</w:t>
      </w:r>
      <w:r>
        <w:rPr>
          <w:b/>
          <w:color w:val="000000"/>
          <w:u w:val="single"/>
        </w:rPr>
        <w:t xml:space="preserve">) </w:t>
      </w:r>
      <w:r w:rsidR="00EC34B3">
        <w:rPr>
          <w:b/>
          <w:color w:val="000000"/>
          <w:u w:val="single"/>
        </w:rPr>
        <w:t xml:space="preserve">The Commission member who is the subject of the complaint </w:t>
      </w:r>
      <w:r w:rsidR="00E945FE">
        <w:rPr>
          <w:b/>
          <w:color w:val="000000"/>
          <w:u w:val="single"/>
        </w:rPr>
        <w:t>may</w:t>
      </w:r>
      <w:r w:rsidR="00EC34B3">
        <w:rPr>
          <w:b/>
          <w:color w:val="000000"/>
          <w:u w:val="single"/>
        </w:rPr>
        <w:t xml:space="preserve"> not participate in any Commission activity until the complaint is resolved.</w:t>
      </w:r>
    </w:p>
    <w:p w14:paraId="3B08CEA7" w14:textId="5E7E40B1" w:rsidR="000D7417" w:rsidRPr="006A2882" w:rsidRDefault="000D7417" w:rsidP="000D7417">
      <w:pPr>
        <w:pStyle w:val="p1"/>
        <w:ind w:firstLine="187"/>
        <w:rPr>
          <w:strike/>
          <w:color w:val="000000"/>
        </w:rPr>
      </w:pPr>
      <w:r w:rsidRPr="006A2882">
        <w:rPr>
          <w:strike/>
          <w:color w:val="000000"/>
        </w:rPr>
        <w:lastRenderedPageBreak/>
        <w:t>D. Agency Employee.</w:t>
      </w:r>
    </w:p>
    <w:p w14:paraId="5BECB78E" w14:textId="77777777" w:rsidR="000D7417" w:rsidRPr="006A2882" w:rsidRDefault="000D7417" w:rsidP="000D7417">
      <w:pPr>
        <w:pStyle w:val="p2"/>
        <w:ind w:firstLine="389"/>
        <w:rPr>
          <w:strike/>
          <w:color w:val="000000"/>
        </w:rPr>
      </w:pPr>
      <w:r w:rsidRPr="006A2882">
        <w:rPr>
          <w:strike/>
          <w:color w:val="000000"/>
        </w:rPr>
        <w:t>(1) An Agency employee may not conduct or participate in an investigation in which the Agency employee has a conflict of interest.</w:t>
      </w:r>
    </w:p>
    <w:p w14:paraId="234AA917" w14:textId="77777777" w:rsidR="000D7417" w:rsidRPr="006A2882" w:rsidRDefault="000D7417" w:rsidP="000D7417">
      <w:pPr>
        <w:pStyle w:val="p2"/>
        <w:ind w:firstLine="389"/>
        <w:rPr>
          <w:strike/>
          <w:color w:val="000000"/>
        </w:rPr>
      </w:pPr>
      <w:r w:rsidRPr="006A2882">
        <w:rPr>
          <w:strike/>
          <w:color w:val="000000"/>
        </w:rPr>
        <w:t>(2) In the investigation of a complaint against a member of the Commission, the Commission may consider using an investigator other than the investigator who is regularly assigned to conduct investigations for the Commission.</w:t>
      </w:r>
    </w:p>
    <w:p w14:paraId="02459D6B" w14:textId="77777777" w:rsidR="000D7417" w:rsidRPr="00ED0E3A" w:rsidRDefault="000D7417" w:rsidP="000D7417">
      <w:pPr>
        <w:pStyle w:val="p1"/>
        <w:ind w:firstLine="187"/>
        <w:rPr>
          <w:color w:val="000000"/>
        </w:rPr>
      </w:pPr>
      <w:r w:rsidRPr="00ED0E3A">
        <w:rPr>
          <w:color w:val="000000"/>
        </w:rPr>
        <w:t>E. Confidentiality.</w:t>
      </w:r>
    </w:p>
    <w:p w14:paraId="43B4BEFA" w14:textId="77777777" w:rsidR="000D7417" w:rsidRPr="00ED0E3A" w:rsidRDefault="000D7417" w:rsidP="000D7417">
      <w:pPr>
        <w:pStyle w:val="p2"/>
        <w:ind w:firstLine="389"/>
        <w:rPr>
          <w:color w:val="000000"/>
        </w:rPr>
      </w:pPr>
      <w:r w:rsidRPr="00ED0E3A">
        <w:rPr>
          <w:color w:val="000000"/>
        </w:rPr>
        <w:t>(1) A Commission member or Agency employee may not discuss confidential matters with a person other than:</w:t>
      </w:r>
    </w:p>
    <w:p w14:paraId="080F6401" w14:textId="77777777" w:rsidR="000D7417" w:rsidRPr="00ED0E3A" w:rsidRDefault="000D7417" w:rsidP="000D7417">
      <w:pPr>
        <w:pStyle w:val="p3"/>
        <w:ind w:firstLine="590"/>
        <w:rPr>
          <w:color w:val="000000"/>
        </w:rPr>
      </w:pPr>
      <w:r w:rsidRPr="00ED0E3A">
        <w:rPr>
          <w:color w:val="000000"/>
        </w:rPr>
        <w:t>(a) A Commission member;</w:t>
      </w:r>
    </w:p>
    <w:p w14:paraId="517C230C" w14:textId="77777777" w:rsidR="000D7417" w:rsidRPr="00ED0E3A" w:rsidRDefault="000D7417" w:rsidP="000D7417">
      <w:pPr>
        <w:pStyle w:val="p3"/>
        <w:ind w:firstLine="590"/>
        <w:rPr>
          <w:color w:val="000000"/>
        </w:rPr>
      </w:pPr>
      <w:r w:rsidRPr="00ED0E3A">
        <w:rPr>
          <w:color w:val="000000"/>
        </w:rPr>
        <w:t>(b) An Agency employee;</w:t>
      </w:r>
    </w:p>
    <w:p w14:paraId="22597567" w14:textId="77777777" w:rsidR="000D7417" w:rsidRPr="00ED0E3A" w:rsidRDefault="000D7417" w:rsidP="000D7417">
      <w:pPr>
        <w:pStyle w:val="p3"/>
        <w:ind w:firstLine="590"/>
        <w:rPr>
          <w:color w:val="000000"/>
        </w:rPr>
      </w:pPr>
      <w:r w:rsidRPr="00ED0E3A">
        <w:rPr>
          <w:color w:val="000000"/>
        </w:rPr>
        <w:t>(c) The Attorney General's Office;</w:t>
      </w:r>
    </w:p>
    <w:p w14:paraId="5CF9B56D" w14:textId="77777777" w:rsidR="000D7417" w:rsidRPr="00ED0E3A" w:rsidRDefault="000D7417" w:rsidP="000D7417">
      <w:pPr>
        <w:pStyle w:val="p3"/>
        <w:ind w:firstLine="590"/>
        <w:rPr>
          <w:color w:val="000000"/>
        </w:rPr>
      </w:pPr>
      <w:r w:rsidRPr="00ED0E3A">
        <w:rPr>
          <w:color w:val="000000"/>
        </w:rPr>
        <w:t>(d) A witness; or</w:t>
      </w:r>
    </w:p>
    <w:p w14:paraId="72B1FB99" w14:textId="77777777" w:rsidR="000D7417" w:rsidRPr="00ED0E3A" w:rsidRDefault="000D7417" w:rsidP="000D7417">
      <w:pPr>
        <w:pStyle w:val="p3"/>
        <w:ind w:firstLine="590"/>
        <w:rPr>
          <w:color w:val="000000"/>
        </w:rPr>
      </w:pPr>
      <w:r w:rsidRPr="00ED0E3A">
        <w:rPr>
          <w:color w:val="000000"/>
        </w:rPr>
        <w:t>(e) Another person authorized by law to be involved in the case.</w:t>
      </w:r>
    </w:p>
    <w:p w14:paraId="0498A699" w14:textId="5023DB1A" w:rsidR="006965A1" w:rsidRPr="00ED0E3A" w:rsidRDefault="000D7417" w:rsidP="006A2882">
      <w:pPr>
        <w:pStyle w:val="p2"/>
        <w:ind w:firstLine="389"/>
      </w:pPr>
      <w:r w:rsidRPr="00ED0E3A">
        <w:rPr>
          <w:color w:val="000000"/>
        </w:rPr>
        <w:t>(2) In the case of an ex parte communication, the Commission member shall follow the provisions of State Government Article, §10-219, Annotated Code of Maryland.</w:t>
      </w:r>
    </w:p>
    <w:sectPr w:rsidR="006965A1" w:rsidRPr="00ED0E3A" w:rsidSect="001A2A60">
      <w:headerReference w:type="default" r:id="rId7"/>
      <w:footerReference w:type="default" r:id="rId8"/>
      <w:pgSz w:w="12240" w:h="15840" w:code="1"/>
      <w:pgMar w:top="1440" w:right="1440" w:bottom="1714" w:left="1440" w:header="720" w:footer="1138"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CCC8D" w14:textId="77777777" w:rsidR="003A572C" w:rsidRDefault="003A572C" w:rsidP="002F2D1A">
      <w:pPr>
        <w:spacing w:after="0" w:line="240" w:lineRule="auto"/>
      </w:pPr>
      <w:r>
        <w:separator/>
      </w:r>
    </w:p>
  </w:endnote>
  <w:endnote w:type="continuationSeparator" w:id="0">
    <w:p w14:paraId="2BC85563" w14:textId="77777777" w:rsidR="003A572C" w:rsidRDefault="003A572C" w:rsidP="002F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35693" w14:textId="77777777" w:rsidR="004E6D19" w:rsidRPr="00783C69" w:rsidRDefault="004E6D19" w:rsidP="004E6D19">
    <w:pPr>
      <w:pStyle w:val="Footer"/>
      <w:rPr>
        <w:rFonts w:ascii="Times New Roman" w:hAnsi="Times New Roman" w:cs="Times New Roman"/>
        <w:sz w:val="24"/>
        <w:szCs w:val="24"/>
      </w:rPr>
    </w:pPr>
    <w:r w:rsidRPr="00783C69">
      <w:rPr>
        <w:rFonts w:ascii="Times New Roman" w:hAnsi="Times New Roman" w:cs="Times New Roman"/>
        <w:sz w:val="24"/>
        <w:szCs w:val="24"/>
      </w:rPr>
      <w:t>_____________________________________</w:t>
    </w:r>
  </w:p>
  <w:p w14:paraId="28BD07A4" w14:textId="77777777" w:rsidR="004E6D19" w:rsidRPr="00783C69" w:rsidRDefault="004E6D19" w:rsidP="004E6D19">
    <w:pPr>
      <w:pStyle w:val="Footer"/>
      <w:rPr>
        <w:rFonts w:ascii="Times New Roman" w:hAnsi="Times New Roman" w:cs="Times New Roman"/>
        <w:sz w:val="24"/>
        <w:szCs w:val="24"/>
      </w:rPr>
    </w:pPr>
  </w:p>
  <w:p w14:paraId="76DAE7EE" w14:textId="77777777" w:rsidR="004E6D19" w:rsidRDefault="004E6D19" w:rsidP="004E6D19">
    <w:pPr>
      <w:pStyle w:val="Footer"/>
      <w:rPr>
        <w:rFonts w:ascii="Times New Roman" w:hAnsi="Times New Roman" w:cs="Times New Roman"/>
        <w:sz w:val="24"/>
        <w:szCs w:val="24"/>
      </w:rPr>
    </w:pPr>
    <w:r w:rsidRPr="00783C69">
      <w:rPr>
        <w:rFonts w:ascii="Times New Roman" w:hAnsi="Times New Roman" w:cs="Times New Roman"/>
        <w:sz w:val="24"/>
        <w:szCs w:val="24"/>
      </w:rPr>
      <w:t>For September 20, 2018 Commission meeting.</w:t>
    </w:r>
  </w:p>
  <w:p w14:paraId="47008EFF" w14:textId="77777777" w:rsidR="004E6D19" w:rsidRPr="00783C69" w:rsidRDefault="004E6D19" w:rsidP="001A2A60">
    <w:pPr>
      <w:pStyle w:val="Footer"/>
      <w:jc w:val="center"/>
      <w:rPr>
        <w:rFonts w:ascii="Times New Roman" w:hAnsi="Times New Roman" w:cs="Times New Roman"/>
        <w:sz w:val="24"/>
        <w:szCs w:val="24"/>
      </w:rPr>
    </w:pPr>
  </w:p>
  <w:p w14:paraId="289C9B3C" w14:textId="23849449" w:rsidR="004E6D19" w:rsidRDefault="00852F76" w:rsidP="001A2A60">
    <w:pPr>
      <w:pStyle w:val="Footer"/>
      <w:jc w:val="both"/>
      <w:rPr>
        <w:rFonts w:ascii="Times New Roman" w:hAnsi="Times New Roman" w:cs="Times New Roman"/>
        <w:sz w:val="24"/>
        <w:szCs w:val="24"/>
      </w:rPr>
    </w:pPr>
    <w:r>
      <w:rPr>
        <w:rFonts w:ascii="Times New Roman" w:hAnsi="Times New Roman" w:cs="Times New Roman"/>
        <w:sz w:val="24"/>
        <w:szCs w:val="24"/>
      </w:rPr>
      <w:t>The proposed amendments would r</w:t>
    </w:r>
    <w:r w:rsidR="00D250DA">
      <w:rPr>
        <w:rFonts w:ascii="Times New Roman" w:hAnsi="Times New Roman" w:cs="Times New Roman"/>
        <w:sz w:val="24"/>
        <w:szCs w:val="24"/>
      </w:rPr>
      <w:t xml:space="preserve">evise the definition of </w:t>
    </w:r>
    <w:r>
      <w:rPr>
        <w:rFonts w:ascii="Times New Roman" w:hAnsi="Times New Roman" w:cs="Times New Roman"/>
        <w:sz w:val="24"/>
        <w:szCs w:val="24"/>
      </w:rPr>
      <w:t>“</w:t>
    </w:r>
    <w:r w:rsidR="00D250DA">
      <w:rPr>
        <w:rFonts w:ascii="Times New Roman" w:hAnsi="Times New Roman" w:cs="Times New Roman"/>
        <w:sz w:val="24"/>
        <w:szCs w:val="24"/>
      </w:rPr>
      <w:t>final action on a license denial</w:t>
    </w:r>
    <w:r>
      <w:rPr>
        <w:rFonts w:ascii="Times New Roman" w:hAnsi="Times New Roman" w:cs="Times New Roman"/>
        <w:sz w:val="24"/>
        <w:szCs w:val="24"/>
      </w:rPr>
      <w:t>”</w:t>
    </w:r>
    <w:r w:rsidR="00D250DA">
      <w:rPr>
        <w:rFonts w:ascii="Times New Roman" w:hAnsi="Times New Roman" w:cs="Times New Roman"/>
        <w:sz w:val="24"/>
        <w:szCs w:val="24"/>
      </w:rPr>
      <w:t xml:space="preserve"> to include the option of the Commission to delegate a hearing to the O</w:t>
    </w:r>
    <w:r w:rsidR="00724CA4">
      <w:rPr>
        <w:rFonts w:ascii="Times New Roman" w:hAnsi="Times New Roman" w:cs="Times New Roman"/>
        <w:sz w:val="24"/>
        <w:szCs w:val="24"/>
      </w:rPr>
      <w:t>AH</w:t>
    </w:r>
    <w:r w:rsidR="00D250DA">
      <w:rPr>
        <w:rFonts w:ascii="Times New Roman" w:hAnsi="Times New Roman" w:cs="Times New Roman"/>
        <w:sz w:val="24"/>
        <w:szCs w:val="24"/>
      </w:rPr>
      <w:t xml:space="preserve">. </w:t>
    </w:r>
    <w:r>
      <w:rPr>
        <w:rFonts w:ascii="Times New Roman" w:hAnsi="Times New Roman" w:cs="Times New Roman"/>
        <w:sz w:val="24"/>
        <w:szCs w:val="24"/>
      </w:rPr>
      <w:t>The amendments would also consolidate the definition of</w:t>
    </w:r>
    <w:r w:rsidR="004E6D19">
      <w:rPr>
        <w:rFonts w:ascii="Times New Roman" w:hAnsi="Times New Roman" w:cs="Times New Roman"/>
        <w:sz w:val="24"/>
        <w:szCs w:val="24"/>
      </w:rPr>
      <w:t xml:space="preserve"> “state obligations” </w:t>
    </w:r>
    <w:r>
      <w:rPr>
        <w:rFonts w:ascii="Times New Roman" w:hAnsi="Times New Roman" w:cs="Times New Roman"/>
        <w:sz w:val="24"/>
        <w:szCs w:val="24"/>
      </w:rPr>
      <w:t xml:space="preserve">into one chapter, and </w:t>
    </w:r>
    <w:r w:rsidR="00DF5EA9">
      <w:rPr>
        <w:rFonts w:ascii="Times New Roman" w:hAnsi="Times New Roman" w:cs="Times New Roman"/>
        <w:sz w:val="24"/>
        <w:szCs w:val="24"/>
      </w:rPr>
      <w:t>update</w:t>
    </w:r>
    <w:r>
      <w:rPr>
        <w:rFonts w:ascii="Times New Roman" w:hAnsi="Times New Roman" w:cs="Times New Roman"/>
        <w:sz w:val="24"/>
        <w:szCs w:val="24"/>
      </w:rPr>
      <w:t xml:space="preserve"> citations pertaining to CCU.  The amendments </w:t>
    </w:r>
    <w:r w:rsidR="00724CA4">
      <w:rPr>
        <w:rFonts w:ascii="Times New Roman" w:hAnsi="Times New Roman" w:cs="Times New Roman"/>
        <w:sz w:val="24"/>
        <w:szCs w:val="24"/>
      </w:rPr>
      <w:t xml:space="preserve">are also intended to simplify terms and bring the language of this chapter into compliance with requirements of the </w:t>
    </w:r>
    <w:r w:rsidR="00724CA4" w:rsidRPr="00696636">
      <w:rPr>
        <w:rFonts w:ascii="Times New Roman" w:hAnsi="Times New Roman" w:cs="Times New Roman"/>
        <w:i/>
        <w:sz w:val="24"/>
        <w:szCs w:val="24"/>
      </w:rPr>
      <w:t>Style Manual for Maryland Regulations</w:t>
    </w:r>
    <w:r w:rsidR="00724CA4">
      <w:rPr>
        <w:rFonts w:ascii="Times New Roman" w:hAnsi="Times New Roman" w:cs="Times New Roman"/>
        <w:sz w:val="24"/>
        <w:szCs w:val="24"/>
      </w:rPr>
      <w:t xml:space="preserve">.  </w:t>
    </w:r>
  </w:p>
  <w:p w14:paraId="1AFC1E52" w14:textId="6F34498E" w:rsidR="004E6D19" w:rsidRPr="00783C69" w:rsidRDefault="004E6D19" w:rsidP="00696636">
    <w:pPr>
      <w:pStyle w:val="Footer"/>
      <w:jc w:val="center"/>
      <w:rPr>
        <w:rFonts w:ascii="Times New Roman" w:hAnsi="Times New Roman" w:cs="Times New Roman"/>
        <w:sz w:val="24"/>
        <w:szCs w:val="24"/>
      </w:rPr>
    </w:pPr>
    <w:r w:rsidRPr="00783C69">
      <w:rPr>
        <w:rFonts w:ascii="Times New Roman" w:hAnsi="Times New Roman" w:cs="Times New Roman"/>
        <w:sz w:val="24"/>
        <w:szCs w:val="24"/>
      </w:rPr>
      <w:fldChar w:fldCharType="begin"/>
    </w:r>
    <w:r w:rsidRPr="00783C69">
      <w:rPr>
        <w:rFonts w:ascii="Times New Roman" w:hAnsi="Times New Roman" w:cs="Times New Roman"/>
        <w:sz w:val="24"/>
        <w:szCs w:val="24"/>
      </w:rPr>
      <w:instrText xml:space="preserve"> PAGE   \* MERGEFORMAT </w:instrText>
    </w:r>
    <w:r w:rsidRPr="00783C69">
      <w:rPr>
        <w:rFonts w:ascii="Times New Roman" w:hAnsi="Times New Roman" w:cs="Times New Roman"/>
        <w:sz w:val="24"/>
        <w:szCs w:val="24"/>
      </w:rPr>
      <w:fldChar w:fldCharType="separate"/>
    </w:r>
    <w:r w:rsidR="00586669">
      <w:rPr>
        <w:rFonts w:ascii="Times New Roman" w:hAnsi="Times New Roman" w:cs="Times New Roman"/>
        <w:noProof/>
        <w:sz w:val="24"/>
        <w:szCs w:val="24"/>
      </w:rPr>
      <w:t>2</w:t>
    </w:r>
    <w:r w:rsidRPr="00783C69">
      <w:rPr>
        <w:rFonts w:ascii="Times New Roman" w:hAnsi="Times New Roman" w:cs="Times New Roman"/>
        <w:noProof/>
        <w:sz w:val="24"/>
        <w:szCs w:val="24"/>
      </w:rPr>
      <w:fldChar w:fldCharType="end"/>
    </w:r>
  </w:p>
  <w:p w14:paraId="5523FB3E" w14:textId="73507E5D" w:rsidR="004E6D19" w:rsidRDefault="004E6D19" w:rsidP="004E6D19">
    <w:pPr>
      <w:pStyle w:val="Footer"/>
      <w:jc w:val="both"/>
    </w:pPr>
    <w:r w:rsidRPr="00783C69">
      <w:rPr>
        <w:rFonts w:ascii="Times New Roman" w:hAnsi="Times New Roman" w:cs="Times New Roman"/>
        <w:i/>
        <w:sz w:val="20"/>
        <w:szCs w:val="20"/>
      </w:rPr>
      <w:t xml:space="preserve">Revised </w:t>
    </w:r>
    <w:r w:rsidR="00852F76">
      <w:rPr>
        <w:rFonts w:ascii="Times New Roman" w:hAnsi="Times New Roman" w:cs="Times New Roman"/>
        <w:i/>
        <w:sz w:val="20"/>
        <w:szCs w:val="20"/>
      </w:rPr>
      <w:t xml:space="preserve">September </w:t>
    </w:r>
    <w:r w:rsidR="00586669">
      <w:rPr>
        <w:rFonts w:ascii="Times New Roman" w:hAnsi="Times New Roman" w:cs="Times New Roman"/>
        <w:i/>
        <w:sz w:val="20"/>
        <w:szCs w:val="20"/>
      </w:rPr>
      <w:t>10</w:t>
    </w:r>
    <w:r w:rsidR="00852F76">
      <w:rPr>
        <w:rFonts w:ascii="Times New Roman" w:hAnsi="Times New Roman" w:cs="Times New Roman"/>
        <w:i/>
        <w:sz w:val="20"/>
        <w:szCs w:val="20"/>
      </w:rPr>
      <w:t>,</w:t>
    </w:r>
    <w:r w:rsidRPr="00783C69">
      <w:rPr>
        <w:rFonts w:ascii="Times New Roman" w:hAnsi="Times New Roman" w:cs="Times New Roman"/>
        <w:i/>
        <w:sz w:val="20"/>
        <w:szCs w:val="20"/>
      </w:rPr>
      <w:t xml:space="preserve"> 2018</w:t>
    </w:r>
  </w:p>
  <w:p w14:paraId="4C085711" w14:textId="0EF76602" w:rsidR="002F2D1A" w:rsidRPr="004E6D19" w:rsidRDefault="002F2D1A" w:rsidP="004E6D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5C7CE" w14:textId="77777777" w:rsidR="003A572C" w:rsidRDefault="003A572C" w:rsidP="002F2D1A">
      <w:pPr>
        <w:spacing w:after="0" w:line="240" w:lineRule="auto"/>
      </w:pPr>
      <w:r>
        <w:separator/>
      </w:r>
    </w:p>
  </w:footnote>
  <w:footnote w:type="continuationSeparator" w:id="0">
    <w:p w14:paraId="29919047" w14:textId="77777777" w:rsidR="003A572C" w:rsidRDefault="003A572C" w:rsidP="002F2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203785"/>
      <w:docPartObj>
        <w:docPartGallery w:val="Watermarks"/>
        <w:docPartUnique/>
      </w:docPartObj>
    </w:sdtPr>
    <w:sdtEndPr/>
    <w:sdtContent>
      <w:p w14:paraId="2FF9BB39" w14:textId="4FED7897" w:rsidR="006C2055" w:rsidRDefault="003A572C">
        <w:pPr>
          <w:pStyle w:val="Header"/>
        </w:pPr>
        <w:r>
          <w:rPr>
            <w:noProof/>
          </w:rPr>
          <w:pict w14:anchorId="19E7C6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0DB"/>
    <w:rsid w:val="00077BF8"/>
    <w:rsid w:val="000878D2"/>
    <w:rsid w:val="000931F0"/>
    <w:rsid w:val="00095EF4"/>
    <w:rsid w:val="000A3DE7"/>
    <w:rsid w:val="000B498B"/>
    <w:rsid w:val="000D7417"/>
    <w:rsid w:val="000F34C0"/>
    <w:rsid w:val="000F65AB"/>
    <w:rsid w:val="000F7B8A"/>
    <w:rsid w:val="00102A0A"/>
    <w:rsid w:val="0014071C"/>
    <w:rsid w:val="00144F67"/>
    <w:rsid w:val="0016282F"/>
    <w:rsid w:val="001A2A60"/>
    <w:rsid w:val="001D6C7C"/>
    <w:rsid w:val="00201A1E"/>
    <w:rsid w:val="0021690C"/>
    <w:rsid w:val="00233E4D"/>
    <w:rsid w:val="00234608"/>
    <w:rsid w:val="00253892"/>
    <w:rsid w:val="00256FB8"/>
    <w:rsid w:val="002676BB"/>
    <w:rsid w:val="00277AE5"/>
    <w:rsid w:val="00294090"/>
    <w:rsid w:val="002E46C5"/>
    <w:rsid w:val="002F2D1A"/>
    <w:rsid w:val="00322D73"/>
    <w:rsid w:val="0033214E"/>
    <w:rsid w:val="00387C3F"/>
    <w:rsid w:val="003A1D91"/>
    <w:rsid w:val="003A572C"/>
    <w:rsid w:val="003C0C81"/>
    <w:rsid w:val="003E57E9"/>
    <w:rsid w:val="003E7D37"/>
    <w:rsid w:val="003F4A29"/>
    <w:rsid w:val="004461C9"/>
    <w:rsid w:val="004473BB"/>
    <w:rsid w:val="00450ACA"/>
    <w:rsid w:val="004510FE"/>
    <w:rsid w:val="00484A1D"/>
    <w:rsid w:val="004A6310"/>
    <w:rsid w:val="004A79AC"/>
    <w:rsid w:val="004B5738"/>
    <w:rsid w:val="004E2E92"/>
    <w:rsid w:val="004E6D19"/>
    <w:rsid w:val="0053448C"/>
    <w:rsid w:val="00565797"/>
    <w:rsid w:val="00586669"/>
    <w:rsid w:val="00595B17"/>
    <w:rsid w:val="005B7901"/>
    <w:rsid w:val="005C0FA0"/>
    <w:rsid w:val="005C430D"/>
    <w:rsid w:val="005C47E0"/>
    <w:rsid w:val="005F1C71"/>
    <w:rsid w:val="00604FF5"/>
    <w:rsid w:val="006208A9"/>
    <w:rsid w:val="00637FCA"/>
    <w:rsid w:val="006965A1"/>
    <w:rsid w:val="00696636"/>
    <w:rsid w:val="006A2882"/>
    <w:rsid w:val="006B6BCA"/>
    <w:rsid w:val="006C2055"/>
    <w:rsid w:val="006E41B4"/>
    <w:rsid w:val="007064AD"/>
    <w:rsid w:val="007164BE"/>
    <w:rsid w:val="00724CA4"/>
    <w:rsid w:val="00760B15"/>
    <w:rsid w:val="00761373"/>
    <w:rsid w:val="007645BA"/>
    <w:rsid w:val="00772096"/>
    <w:rsid w:val="0079388C"/>
    <w:rsid w:val="007966EE"/>
    <w:rsid w:val="00796AD2"/>
    <w:rsid w:val="00796B29"/>
    <w:rsid w:val="007A0A73"/>
    <w:rsid w:val="00816A6C"/>
    <w:rsid w:val="0085268D"/>
    <w:rsid w:val="00852F76"/>
    <w:rsid w:val="00874C1B"/>
    <w:rsid w:val="00882701"/>
    <w:rsid w:val="00884EB2"/>
    <w:rsid w:val="008B3F4C"/>
    <w:rsid w:val="008B6675"/>
    <w:rsid w:val="008C17BF"/>
    <w:rsid w:val="008C2011"/>
    <w:rsid w:val="008C7423"/>
    <w:rsid w:val="008D0EA3"/>
    <w:rsid w:val="008E0C98"/>
    <w:rsid w:val="00913689"/>
    <w:rsid w:val="00916BAF"/>
    <w:rsid w:val="00957901"/>
    <w:rsid w:val="009B7BE7"/>
    <w:rsid w:val="009C0EB1"/>
    <w:rsid w:val="009E6E24"/>
    <w:rsid w:val="009F37D4"/>
    <w:rsid w:val="009F4502"/>
    <w:rsid w:val="00A010DB"/>
    <w:rsid w:val="00A23005"/>
    <w:rsid w:val="00A30CBC"/>
    <w:rsid w:val="00A30DBF"/>
    <w:rsid w:val="00A5081C"/>
    <w:rsid w:val="00AB23C8"/>
    <w:rsid w:val="00AF6A25"/>
    <w:rsid w:val="00B1510B"/>
    <w:rsid w:val="00B15807"/>
    <w:rsid w:val="00B16E4F"/>
    <w:rsid w:val="00B35DFF"/>
    <w:rsid w:val="00B52851"/>
    <w:rsid w:val="00B530CF"/>
    <w:rsid w:val="00BC39FC"/>
    <w:rsid w:val="00BD0534"/>
    <w:rsid w:val="00BF0F0E"/>
    <w:rsid w:val="00C95849"/>
    <w:rsid w:val="00CB4354"/>
    <w:rsid w:val="00CB7287"/>
    <w:rsid w:val="00CE111C"/>
    <w:rsid w:val="00CE3CC8"/>
    <w:rsid w:val="00CF0BB8"/>
    <w:rsid w:val="00D112EA"/>
    <w:rsid w:val="00D250DA"/>
    <w:rsid w:val="00D43EAF"/>
    <w:rsid w:val="00D57E2E"/>
    <w:rsid w:val="00DF3E58"/>
    <w:rsid w:val="00DF5EA9"/>
    <w:rsid w:val="00E034BD"/>
    <w:rsid w:val="00E34A10"/>
    <w:rsid w:val="00E77AD7"/>
    <w:rsid w:val="00E81EE1"/>
    <w:rsid w:val="00E93EAC"/>
    <w:rsid w:val="00E945FE"/>
    <w:rsid w:val="00EC00A2"/>
    <w:rsid w:val="00EC34B3"/>
    <w:rsid w:val="00ED0E3A"/>
    <w:rsid w:val="00EF4AAB"/>
    <w:rsid w:val="00F43446"/>
    <w:rsid w:val="00F657A7"/>
    <w:rsid w:val="00F77925"/>
    <w:rsid w:val="00FD1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4B7CFF"/>
  <w15:chartTrackingRefBased/>
  <w15:docId w15:val="{761C1C04-50FC-4C04-9EF0-DCF4277C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417"/>
  </w:style>
  <w:style w:type="paragraph" w:styleId="Heading1">
    <w:name w:val="heading 1"/>
    <w:basedOn w:val="Normal"/>
    <w:link w:val="Heading1Char"/>
    <w:uiPriority w:val="9"/>
    <w:qFormat/>
    <w:rsid w:val="00A010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010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010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010D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0D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010D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010DB"/>
    <w:rPr>
      <w:rFonts w:ascii="Times New Roman" w:eastAsia="Times New Roman" w:hAnsi="Times New Roman" w:cs="Times New Roman"/>
      <w:b/>
      <w:bCs/>
      <w:sz w:val="27"/>
      <w:szCs w:val="27"/>
    </w:rPr>
  </w:style>
  <w:style w:type="paragraph" w:customStyle="1" w:styleId="cn">
    <w:name w:val="cn"/>
    <w:basedOn w:val="Normal"/>
    <w:rsid w:val="00A010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A010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A010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A010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A01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A010DB"/>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2F2D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2D1A"/>
    <w:rPr>
      <w:color w:val="0000FF"/>
      <w:u w:val="single"/>
    </w:rPr>
  </w:style>
  <w:style w:type="paragraph" w:styleId="Header">
    <w:name w:val="header"/>
    <w:basedOn w:val="Normal"/>
    <w:link w:val="HeaderChar"/>
    <w:uiPriority w:val="99"/>
    <w:unhideWhenUsed/>
    <w:rsid w:val="002F2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D1A"/>
  </w:style>
  <w:style w:type="paragraph" w:styleId="Footer">
    <w:name w:val="footer"/>
    <w:basedOn w:val="Normal"/>
    <w:link w:val="FooterChar"/>
    <w:uiPriority w:val="99"/>
    <w:unhideWhenUsed/>
    <w:rsid w:val="002F2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D1A"/>
  </w:style>
  <w:style w:type="paragraph" w:styleId="BalloonText">
    <w:name w:val="Balloon Text"/>
    <w:basedOn w:val="Normal"/>
    <w:link w:val="BalloonTextChar"/>
    <w:uiPriority w:val="99"/>
    <w:semiHidden/>
    <w:unhideWhenUsed/>
    <w:rsid w:val="00D112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2EA"/>
    <w:rPr>
      <w:rFonts w:ascii="Segoe UI" w:hAnsi="Segoe UI" w:cs="Segoe UI"/>
      <w:sz w:val="18"/>
      <w:szCs w:val="18"/>
    </w:rPr>
  </w:style>
  <w:style w:type="character" w:styleId="CommentReference">
    <w:name w:val="annotation reference"/>
    <w:basedOn w:val="DefaultParagraphFont"/>
    <w:uiPriority w:val="99"/>
    <w:semiHidden/>
    <w:unhideWhenUsed/>
    <w:rsid w:val="008C7423"/>
    <w:rPr>
      <w:sz w:val="16"/>
      <w:szCs w:val="16"/>
    </w:rPr>
  </w:style>
  <w:style w:type="paragraph" w:styleId="CommentText">
    <w:name w:val="annotation text"/>
    <w:basedOn w:val="Normal"/>
    <w:link w:val="CommentTextChar"/>
    <w:uiPriority w:val="99"/>
    <w:semiHidden/>
    <w:unhideWhenUsed/>
    <w:rsid w:val="008C7423"/>
    <w:pPr>
      <w:spacing w:line="240" w:lineRule="auto"/>
    </w:pPr>
    <w:rPr>
      <w:sz w:val="20"/>
      <w:szCs w:val="20"/>
    </w:rPr>
  </w:style>
  <w:style w:type="character" w:customStyle="1" w:styleId="CommentTextChar">
    <w:name w:val="Comment Text Char"/>
    <w:basedOn w:val="DefaultParagraphFont"/>
    <w:link w:val="CommentText"/>
    <w:uiPriority w:val="99"/>
    <w:semiHidden/>
    <w:rsid w:val="008C7423"/>
    <w:rPr>
      <w:sz w:val="20"/>
      <w:szCs w:val="20"/>
    </w:rPr>
  </w:style>
  <w:style w:type="paragraph" w:styleId="CommentSubject">
    <w:name w:val="annotation subject"/>
    <w:basedOn w:val="CommentText"/>
    <w:next w:val="CommentText"/>
    <w:link w:val="CommentSubjectChar"/>
    <w:uiPriority w:val="99"/>
    <w:semiHidden/>
    <w:unhideWhenUsed/>
    <w:rsid w:val="008C7423"/>
    <w:rPr>
      <w:b/>
      <w:bCs/>
    </w:rPr>
  </w:style>
  <w:style w:type="character" w:customStyle="1" w:styleId="CommentSubjectChar">
    <w:name w:val="Comment Subject Char"/>
    <w:basedOn w:val="CommentTextChar"/>
    <w:link w:val="CommentSubject"/>
    <w:uiPriority w:val="99"/>
    <w:semiHidden/>
    <w:rsid w:val="008C7423"/>
    <w:rPr>
      <w:b/>
      <w:bCs/>
      <w:sz w:val="20"/>
      <w:szCs w:val="20"/>
    </w:rPr>
  </w:style>
  <w:style w:type="character" w:styleId="LineNumber">
    <w:name w:val="line number"/>
    <w:basedOn w:val="DefaultParagraphFont"/>
    <w:uiPriority w:val="99"/>
    <w:semiHidden/>
    <w:unhideWhenUsed/>
    <w:rsid w:val="00B15807"/>
  </w:style>
  <w:style w:type="paragraph" w:styleId="Revision">
    <w:name w:val="Revision"/>
    <w:hidden/>
    <w:uiPriority w:val="99"/>
    <w:semiHidden/>
    <w:rsid w:val="008B6675"/>
    <w:pPr>
      <w:spacing w:after="0" w:line="240" w:lineRule="auto"/>
    </w:pPr>
  </w:style>
  <w:style w:type="character" w:customStyle="1" w:styleId="ssparalabel">
    <w:name w:val="ss_paralabel"/>
    <w:basedOn w:val="DefaultParagraphFont"/>
    <w:rsid w:val="00604FF5"/>
  </w:style>
  <w:style w:type="character" w:customStyle="1" w:styleId="ssbf">
    <w:name w:val="ss_bf"/>
    <w:basedOn w:val="DefaultParagraphFont"/>
    <w:rsid w:val="00604FF5"/>
  </w:style>
  <w:style w:type="character" w:customStyle="1" w:styleId="ssparacontent">
    <w:name w:val="ss_paracontent"/>
    <w:basedOn w:val="DefaultParagraphFont"/>
    <w:rsid w:val="00604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8642">
      <w:bodyDiv w:val="1"/>
      <w:marLeft w:val="0"/>
      <w:marRight w:val="0"/>
      <w:marTop w:val="0"/>
      <w:marBottom w:val="0"/>
      <w:divBdr>
        <w:top w:val="none" w:sz="0" w:space="0" w:color="auto"/>
        <w:left w:val="none" w:sz="0" w:space="0" w:color="auto"/>
        <w:bottom w:val="none" w:sz="0" w:space="0" w:color="auto"/>
        <w:right w:val="none" w:sz="0" w:space="0" w:color="auto"/>
      </w:divBdr>
    </w:div>
    <w:div w:id="39592483">
      <w:bodyDiv w:val="1"/>
      <w:marLeft w:val="0"/>
      <w:marRight w:val="0"/>
      <w:marTop w:val="0"/>
      <w:marBottom w:val="0"/>
      <w:divBdr>
        <w:top w:val="none" w:sz="0" w:space="0" w:color="auto"/>
        <w:left w:val="none" w:sz="0" w:space="0" w:color="auto"/>
        <w:bottom w:val="none" w:sz="0" w:space="0" w:color="auto"/>
        <w:right w:val="none" w:sz="0" w:space="0" w:color="auto"/>
      </w:divBdr>
    </w:div>
    <w:div w:id="49114016">
      <w:bodyDiv w:val="1"/>
      <w:marLeft w:val="0"/>
      <w:marRight w:val="0"/>
      <w:marTop w:val="0"/>
      <w:marBottom w:val="0"/>
      <w:divBdr>
        <w:top w:val="none" w:sz="0" w:space="0" w:color="auto"/>
        <w:left w:val="none" w:sz="0" w:space="0" w:color="auto"/>
        <w:bottom w:val="none" w:sz="0" w:space="0" w:color="auto"/>
        <w:right w:val="none" w:sz="0" w:space="0" w:color="auto"/>
      </w:divBdr>
    </w:div>
    <w:div w:id="83427709">
      <w:bodyDiv w:val="1"/>
      <w:marLeft w:val="0"/>
      <w:marRight w:val="0"/>
      <w:marTop w:val="0"/>
      <w:marBottom w:val="0"/>
      <w:divBdr>
        <w:top w:val="none" w:sz="0" w:space="0" w:color="auto"/>
        <w:left w:val="none" w:sz="0" w:space="0" w:color="auto"/>
        <w:bottom w:val="none" w:sz="0" w:space="0" w:color="auto"/>
        <w:right w:val="none" w:sz="0" w:space="0" w:color="auto"/>
      </w:divBdr>
    </w:div>
    <w:div w:id="114296585">
      <w:bodyDiv w:val="1"/>
      <w:marLeft w:val="0"/>
      <w:marRight w:val="0"/>
      <w:marTop w:val="0"/>
      <w:marBottom w:val="0"/>
      <w:divBdr>
        <w:top w:val="none" w:sz="0" w:space="0" w:color="auto"/>
        <w:left w:val="none" w:sz="0" w:space="0" w:color="auto"/>
        <w:bottom w:val="none" w:sz="0" w:space="0" w:color="auto"/>
        <w:right w:val="none" w:sz="0" w:space="0" w:color="auto"/>
      </w:divBdr>
    </w:div>
    <w:div w:id="129634666">
      <w:bodyDiv w:val="1"/>
      <w:marLeft w:val="0"/>
      <w:marRight w:val="0"/>
      <w:marTop w:val="0"/>
      <w:marBottom w:val="0"/>
      <w:divBdr>
        <w:top w:val="none" w:sz="0" w:space="0" w:color="auto"/>
        <w:left w:val="none" w:sz="0" w:space="0" w:color="auto"/>
        <w:bottom w:val="none" w:sz="0" w:space="0" w:color="auto"/>
        <w:right w:val="none" w:sz="0" w:space="0" w:color="auto"/>
      </w:divBdr>
    </w:div>
    <w:div w:id="155928074">
      <w:bodyDiv w:val="1"/>
      <w:marLeft w:val="0"/>
      <w:marRight w:val="0"/>
      <w:marTop w:val="0"/>
      <w:marBottom w:val="0"/>
      <w:divBdr>
        <w:top w:val="none" w:sz="0" w:space="0" w:color="auto"/>
        <w:left w:val="none" w:sz="0" w:space="0" w:color="auto"/>
        <w:bottom w:val="none" w:sz="0" w:space="0" w:color="auto"/>
        <w:right w:val="none" w:sz="0" w:space="0" w:color="auto"/>
      </w:divBdr>
    </w:div>
    <w:div w:id="199057616">
      <w:bodyDiv w:val="1"/>
      <w:marLeft w:val="0"/>
      <w:marRight w:val="0"/>
      <w:marTop w:val="0"/>
      <w:marBottom w:val="0"/>
      <w:divBdr>
        <w:top w:val="none" w:sz="0" w:space="0" w:color="auto"/>
        <w:left w:val="none" w:sz="0" w:space="0" w:color="auto"/>
        <w:bottom w:val="none" w:sz="0" w:space="0" w:color="auto"/>
        <w:right w:val="none" w:sz="0" w:space="0" w:color="auto"/>
      </w:divBdr>
    </w:div>
    <w:div w:id="297224275">
      <w:bodyDiv w:val="1"/>
      <w:marLeft w:val="0"/>
      <w:marRight w:val="0"/>
      <w:marTop w:val="0"/>
      <w:marBottom w:val="0"/>
      <w:divBdr>
        <w:top w:val="none" w:sz="0" w:space="0" w:color="auto"/>
        <w:left w:val="none" w:sz="0" w:space="0" w:color="auto"/>
        <w:bottom w:val="none" w:sz="0" w:space="0" w:color="auto"/>
        <w:right w:val="none" w:sz="0" w:space="0" w:color="auto"/>
      </w:divBdr>
    </w:div>
    <w:div w:id="298151652">
      <w:bodyDiv w:val="1"/>
      <w:marLeft w:val="0"/>
      <w:marRight w:val="0"/>
      <w:marTop w:val="0"/>
      <w:marBottom w:val="0"/>
      <w:divBdr>
        <w:top w:val="none" w:sz="0" w:space="0" w:color="auto"/>
        <w:left w:val="none" w:sz="0" w:space="0" w:color="auto"/>
        <w:bottom w:val="none" w:sz="0" w:space="0" w:color="auto"/>
        <w:right w:val="none" w:sz="0" w:space="0" w:color="auto"/>
      </w:divBdr>
    </w:div>
    <w:div w:id="308823129">
      <w:bodyDiv w:val="1"/>
      <w:marLeft w:val="0"/>
      <w:marRight w:val="0"/>
      <w:marTop w:val="0"/>
      <w:marBottom w:val="0"/>
      <w:divBdr>
        <w:top w:val="none" w:sz="0" w:space="0" w:color="auto"/>
        <w:left w:val="none" w:sz="0" w:space="0" w:color="auto"/>
        <w:bottom w:val="none" w:sz="0" w:space="0" w:color="auto"/>
        <w:right w:val="none" w:sz="0" w:space="0" w:color="auto"/>
      </w:divBdr>
    </w:div>
    <w:div w:id="309867353">
      <w:bodyDiv w:val="1"/>
      <w:marLeft w:val="0"/>
      <w:marRight w:val="0"/>
      <w:marTop w:val="0"/>
      <w:marBottom w:val="0"/>
      <w:divBdr>
        <w:top w:val="none" w:sz="0" w:space="0" w:color="auto"/>
        <w:left w:val="none" w:sz="0" w:space="0" w:color="auto"/>
        <w:bottom w:val="none" w:sz="0" w:space="0" w:color="auto"/>
        <w:right w:val="none" w:sz="0" w:space="0" w:color="auto"/>
      </w:divBdr>
    </w:div>
    <w:div w:id="340351360">
      <w:bodyDiv w:val="1"/>
      <w:marLeft w:val="0"/>
      <w:marRight w:val="0"/>
      <w:marTop w:val="0"/>
      <w:marBottom w:val="0"/>
      <w:divBdr>
        <w:top w:val="none" w:sz="0" w:space="0" w:color="auto"/>
        <w:left w:val="none" w:sz="0" w:space="0" w:color="auto"/>
        <w:bottom w:val="none" w:sz="0" w:space="0" w:color="auto"/>
        <w:right w:val="none" w:sz="0" w:space="0" w:color="auto"/>
      </w:divBdr>
    </w:div>
    <w:div w:id="347871332">
      <w:bodyDiv w:val="1"/>
      <w:marLeft w:val="0"/>
      <w:marRight w:val="0"/>
      <w:marTop w:val="0"/>
      <w:marBottom w:val="0"/>
      <w:divBdr>
        <w:top w:val="none" w:sz="0" w:space="0" w:color="auto"/>
        <w:left w:val="none" w:sz="0" w:space="0" w:color="auto"/>
        <w:bottom w:val="none" w:sz="0" w:space="0" w:color="auto"/>
        <w:right w:val="none" w:sz="0" w:space="0" w:color="auto"/>
      </w:divBdr>
    </w:div>
    <w:div w:id="368335275">
      <w:bodyDiv w:val="1"/>
      <w:marLeft w:val="0"/>
      <w:marRight w:val="0"/>
      <w:marTop w:val="0"/>
      <w:marBottom w:val="0"/>
      <w:divBdr>
        <w:top w:val="none" w:sz="0" w:space="0" w:color="auto"/>
        <w:left w:val="none" w:sz="0" w:space="0" w:color="auto"/>
        <w:bottom w:val="none" w:sz="0" w:space="0" w:color="auto"/>
        <w:right w:val="none" w:sz="0" w:space="0" w:color="auto"/>
      </w:divBdr>
    </w:div>
    <w:div w:id="369113600">
      <w:bodyDiv w:val="1"/>
      <w:marLeft w:val="0"/>
      <w:marRight w:val="0"/>
      <w:marTop w:val="0"/>
      <w:marBottom w:val="0"/>
      <w:divBdr>
        <w:top w:val="none" w:sz="0" w:space="0" w:color="auto"/>
        <w:left w:val="none" w:sz="0" w:space="0" w:color="auto"/>
        <w:bottom w:val="none" w:sz="0" w:space="0" w:color="auto"/>
        <w:right w:val="none" w:sz="0" w:space="0" w:color="auto"/>
      </w:divBdr>
    </w:div>
    <w:div w:id="403530828">
      <w:bodyDiv w:val="1"/>
      <w:marLeft w:val="0"/>
      <w:marRight w:val="0"/>
      <w:marTop w:val="0"/>
      <w:marBottom w:val="0"/>
      <w:divBdr>
        <w:top w:val="none" w:sz="0" w:space="0" w:color="auto"/>
        <w:left w:val="none" w:sz="0" w:space="0" w:color="auto"/>
        <w:bottom w:val="none" w:sz="0" w:space="0" w:color="auto"/>
        <w:right w:val="none" w:sz="0" w:space="0" w:color="auto"/>
      </w:divBdr>
    </w:div>
    <w:div w:id="414593286">
      <w:bodyDiv w:val="1"/>
      <w:marLeft w:val="0"/>
      <w:marRight w:val="0"/>
      <w:marTop w:val="0"/>
      <w:marBottom w:val="0"/>
      <w:divBdr>
        <w:top w:val="none" w:sz="0" w:space="0" w:color="auto"/>
        <w:left w:val="none" w:sz="0" w:space="0" w:color="auto"/>
        <w:bottom w:val="none" w:sz="0" w:space="0" w:color="auto"/>
        <w:right w:val="none" w:sz="0" w:space="0" w:color="auto"/>
      </w:divBdr>
    </w:div>
    <w:div w:id="415134616">
      <w:bodyDiv w:val="1"/>
      <w:marLeft w:val="0"/>
      <w:marRight w:val="0"/>
      <w:marTop w:val="0"/>
      <w:marBottom w:val="0"/>
      <w:divBdr>
        <w:top w:val="none" w:sz="0" w:space="0" w:color="auto"/>
        <w:left w:val="none" w:sz="0" w:space="0" w:color="auto"/>
        <w:bottom w:val="none" w:sz="0" w:space="0" w:color="auto"/>
        <w:right w:val="none" w:sz="0" w:space="0" w:color="auto"/>
      </w:divBdr>
    </w:div>
    <w:div w:id="424083897">
      <w:bodyDiv w:val="1"/>
      <w:marLeft w:val="0"/>
      <w:marRight w:val="0"/>
      <w:marTop w:val="0"/>
      <w:marBottom w:val="0"/>
      <w:divBdr>
        <w:top w:val="none" w:sz="0" w:space="0" w:color="auto"/>
        <w:left w:val="none" w:sz="0" w:space="0" w:color="auto"/>
        <w:bottom w:val="none" w:sz="0" w:space="0" w:color="auto"/>
        <w:right w:val="none" w:sz="0" w:space="0" w:color="auto"/>
      </w:divBdr>
    </w:div>
    <w:div w:id="427584007">
      <w:bodyDiv w:val="1"/>
      <w:marLeft w:val="0"/>
      <w:marRight w:val="0"/>
      <w:marTop w:val="0"/>
      <w:marBottom w:val="0"/>
      <w:divBdr>
        <w:top w:val="none" w:sz="0" w:space="0" w:color="auto"/>
        <w:left w:val="none" w:sz="0" w:space="0" w:color="auto"/>
        <w:bottom w:val="none" w:sz="0" w:space="0" w:color="auto"/>
        <w:right w:val="none" w:sz="0" w:space="0" w:color="auto"/>
      </w:divBdr>
    </w:div>
    <w:div w:id="445388551">
      <w:bodyDiv w:val="1"/>
      <w:marLeft w:val="0"/>
      <w:marRight w:val="0"/>
      <w:marTop w:val="0"/>
      <w:marBottom w:val="0"/>
      <w:divBdr>
        <w:top w:val="none" w:sz="0" w:space="0" w:color="auto"/>
        <w:left w:val="none" w:sz="0" w:space="0" w:color="auto"/>
        <w:bottom w:val="none" w:sz="0" w:space="0" w:color="auto"/>
        <w:right w:val="none" w:sz="0" w:space="0" w:color="auto"/>
      </w:divBdr>
    </w:div>
    <w:div w:id="514273497">
      <w:bodyDiv w:val="1"/>
      <w:marLeft w:val="0"/>
      <w:marRight w:val="0"/>
      <w:marTop w:val="0"/>
      <w:marBottom w:val="0"/>
      <w:divBdr>
        <w:top w:val="none" w:sz="0" w:space="0" w:color="auto"/>
        <w:left w:val="none" w:sz="0" w:space="0" w:color="auto"/>
        <w:bottom w:val="none" w:sz="0" w:space="0" w:color="auto"/>
        <w:right w:val="none" w:sz="0" w:space="0" w:color="auto"/>
      </w:divBdr>
    </w:div>
    <w:div w:id="568075146">
      <w:bodyDiv w:val="1"/>
      <w:marLeft w:val="0"/>
      <w:marRight w:val="0"/>
      <w:marTop w:val="0"/>
      <w:marBottom w:val="0"/>
      <w:divBdr>
        <w:top w:val="none" w:sz="0" w:space="0" w:color="auto"/>
        <w:left w:val="none" w:sz="0" w:space="0" w:color="auto"/>
        <w:bottom w:val="none" w:sz="0" w:space="0" w:color="auto"/>
        <w:right w:val="none" w:sz="0" w:space="0" w:color="auto"/>
      </w:divBdr>
    </w:div>
    <w:div w:id="588468761">
      <w:bodyDiv w:val="1"/>
      <w:marLeft w:val="0"/>
      <w:marRight w:val="0"/>
      <w:marTop w:val="0"/>
      <w:marBottom w:val="0"/>
      <w:divBdr>
        <w:top w:val="none" w:sz="0" w:space="0" w:color="auto"/>
        <w:left w:val="none" w:sz="0" w:space="0" w:color="auto"/>
        <w:bottom w:val="none" w:sz="0" w:space="0" w:color="auto"/>
        <w:right w:val="none" w:sz="0" w:space="0" w:color="auto"/>
      </w:divBdr>
    </w:div>
    <w:div w:id="605650798">
      <w:bodyDiv w:val="1"/>
      <w:marLeft w:val="0"/>
      <w:marRight w:val="0"/>
      <w:marTop w:val="0"/>
      <w:marBottom w:val="0"/>
      <w:divBdr>
        <w:top w:val="none" w:sz="0" w:space="0" w:color="auto"/>
        <w:left w:val="none" w:sz="0" w:space="0" w:color="auto"/>
        <w:bottom w:val="none" w:sz="0" w:space="0" w:color="auto"/>
        <w:right w:val="none" w:sz="0" w:space="0" w:color="auto"/>
      </w:divBdr>
    </w:div>
    <w:div w:id="635068563">
      <w:bodyDiv w:val="1"/>
      <w:marLeft w:val="0"/>
      <w:marRight w:val="0"/>
      <w:marTop w:val="0"/>
      <w:marBottom w:val="0"/>
      <w:divBdr>
        <w:top w:val="none" w:sz="0" w:space="0" w:color="auto"/>
        <w:left w:val="none" w:sz="0" w:space="0" w:color="auto"/>
        <w:bottom w:val="none" w:sz="0" w:space="0" w:color="auto"/>
        <w:right w:val="none" w:sz="0" w:space="0" w:color="auto"/>
      </w:divBdr>
    </w:div>
    <w:div w:id="662440645">
      <w:bodyDiv w:val="1"/>
      <w:marLeft w:val="0"/>
      <w:marRight w:val="0"/>
      <w:marTop w:val="0"/>
      <w:marBottom w:val="0"/>
      <w:divBdr>
        <w:top w:val="none" w:sz="0" w:space="0" w:color="auto"/>
        <w:left w:val="none" w:sz="0" w:space="0" w:color="auto"/>
        <w:bottom w:val="none" w:sz="0" w:space="0" w:color="auto"/>
        <w:right w:val="none" w:sz="0" w:space="0" w:color="auto"/>
      </w:divBdr>
    </w:div>
    <w:div w:id="665088748">
      <w:bodyDiv w:val="1"/>
      <w:marLeft w:val="0"/>
      <w:marRight w:val="0"/>
      <w:marTop w:val="0"/>
      <w:marBottom w:val="0"/>
      <w:divBdr>
        <w:top w:val="none" w:sz="0" w:space="0" w:color="auto"/>
        <w:left w:val="none" w:sz="0" w:space="0" w:color="auto"/>
        <w:bottom w:val="none" w:sz="0" w:space="0" w:color="auto"/>
        <w:right w:val="none" w:sz="0" w:space="0" w:color="auto"/>
      </w:divBdr>
    </w:div>
    <w:div w:id="675152868">
      <w:bodyDiv w:val="1"/>
      <w:marLeft w:val="0"/>
      <w:marRight w:val="0"/>
      <w:marTop w:val="0"/>
      <w:marBottom w:val="0"/>
      <w:divBdr>
        <w:top w:val="none" w:sz="0" w:space="0" w:color="auto"/>
        <w:left w:val="none" w:sz="0" w:space="0" w:color="auto"/>
        <w:bottom w:val="none" w:sz="0" w:space="0" w:color="auto"/>
        <w:right w:val="none" w:sz="0" w:space="0" w:color="auto"/>
      </w:divBdr>
    </w:div>
    <w:div w:id="681249740">
      <w:bodyDiv w:val="1"/>
      <w:marLeft w:val="0"/>
      <w:marRight w:val="0"/>
      <w:marTop w:val="0"/>
      <w:marBottom w:val="0"/>
      <w:divBdr>
        <w:top w:val="none" w:sz="0" w:space="0" w:color="auto"/>
        <w:left w:val="none" w:sz="0" w:space="0" w:color="auto"/>
        <w:bottom w:val="none" w:sz="0" w:space="0" w:color="auto"/>
        <w:right w:val="none" w:sz="0" w:space="0" w:color="auto"/>
      </w:divBdr>
    </w:div>
    <w:div w:id="782651367">
      <w:bodyDiv w:val="1"/>
      <w:marLeft w:val="0"/>
      <w:marRight w:val="0"/>
      <w:marTop w:val="0"/>
      <w:marBottom w:val="0"/>
      <w:divBdr>
        <w:top w:val="none" w:sz="0" w:space="0" w:color="auto"/>
        <w:left w:val="none" w:sz="0" w:space="0" w:color="auto"/>
        <w:bottom w:val="none" w:sz="0" w:space="0" w:color="auto"/>
        <w:right w:val="none" w:sz="0" w:space="0" w:color="auto"/>
      </w:divBdr>
    </w:div>
    <w:div w:id="821194767">
      <w:bodyDiv w:val="1"/>
      <w:marLeft w:val="0"/>
      <w:marRight w:val="0"/>
      <w:marTop w:val="0"/>
      <w:marBottom w:val="0"/>
      <w:divBdr>
        <w:top w:val="none" w:sz="0" w:space="0" w:color="auto"/>
        <w:left w:val="none" w:sz="0" w:space="0" w:color="auto"/>
        <w:bottom w:val="none" w:sz="0" w:space="0" w:color="auto"/>
        <w:right w:val="none" w:sz="0" w:space="0" w:color="auto"/>
      </w:divBdr>
    </w:div>
    <w:div w:id="861670437">
      <w:bodyDiv w:val="1"/>
      <w:marLeft w:val="0"/>
      <w:marRight w:val="0"/>
      <w:marTop w:val="0"/>
      <w:marBottom w:val="0"/>
      <w:divBdr>
        <w:top w:val="none" w:sz="0" w:space="0" w:color="auto"/>
        <w:left w:val="none" w:sz="0" w:space="0" w:color="auto"/>
        <w:bottom w:val="none" w:sz="0" w:space="0" w:color="auto"/>
        <w:right w:val="none" w:sz="0" w:space="0" w:color="auto"/>
      </w:divBdr>
    </w:div>
    <w:div w:id="864975866">
      <w:bodyDiv w:val="1"/>
      <w:marLeft w:val="0"/>
      <w:marRight w:val="0"/>
      <w:marTop w:val="0"/>
      <w:marBottom w:val="0"/>
      <w:divBdr>
        <w:top w:val="none" w:sz="0" w:space="0" w:color="auto"/>
        <w:left w:val="none" w:sz="0" w:space="0" w:color="auto"/>
        <w:bottom w:val="none" w:sz="0" w:space="0" w:color="auto"/>
        <w:right w:val="none" w:sz="0" w:space="0" w:color="auto"/>
      </w:divBdr>
    </w:div>
    <w:div w:id="888609708">
      <w:bodyDiv w:val="1"/>
      <w:marLeft w:val="0"/>
      <w:marRight w:val="0"/>
      <w:marTop w:val="0"/>
      <w:marBottom w:val="0"/>
      <w:divBdr>
        <w:top w:val="none" w:sz="0" w:space="0" w:color="auto"/>
        <w:left w:val="none" w:sz="0" w:space="0" w:color="auto"/>
        <w:bottom w:val="none" w:sz="0" w:space="0" w:color="auto"/>
        <w:right w:val="none" w:sz="0" w:space="0" w:color="auto"/>
      </w:divBdr>
    </w:div>
    <w:div w:id="900403238">
      <w:bodyDiv w:val="1"/>
      <w:marLeft w:val="0"/>
      <w:marRight w:val="0"/>
      <w:marTop w:val="0"/>
      <w:marBottom w:val="0"/>
      <w:divBdr>
        <w:top w:val="none" w:sz="0" w:space="0" w:color="auto"/>
        <w:left w:val="none" w:sz="0" w:space="0" w:color="auto"/>
        <w:bottom w:val="none" w:sz="0" w:space="0" w:color="auto"/>
        <w:right w:val="none" w:sz="0" w:space="0" w:color="auto"/>
      </w:divBdr>
    </w:div>
    <w:div w:id="919289390">
      <w:bodyDiv w:val="1"/>
      <w:marLeft w:val="0"/>
      <w:marRight w:val="0"/>
      <w:marTop w:val="0"/>
      <w:marBottom w:val="0"/>
      <w:divBdr>
        <w:top w:val="none" w:sz="0" w:space="0" w:color="auto"/>
        <w:left w:val="none" w:sz="0" w:space="0" w:color="auto"/>
        <w:bottom w:val="none" w:sz="0" w:space="0" w:color="auto"/>
        <w:right w:val="none" w:sz="0" w:space="0" w:color="auto"/>
      </w:divBdr>
    </w:div>
    <w:div w:id="958074653">
      <w:bodyDiv w:val="1"/>
      <w:marLeft w:val="0"/>
      <w:marRight w:val="0"/>
      <w:marTop w:val="0"/>
      <w:marBottom w:val="0"/>
      <w:divBdr>
        <w:top w:val="none" w:sz="0" w:space="0" w:color="auto"/>
        <w:left w:val="none" w:sz="0" w:space="0" w:color="auto"/>
        <w:bottom w:val="none" w:sz="0" w:space="0" w:color="auto"/>
        <w:right w:val="none" w:sz="0" w:space="0" w:color="auto"/>
      </w:divBdr>
    </w:div>
    <w:div w:id="960964851">
      <w:bodyDiv w:val="1"/>
      <w:marLeft w:val="0"/>
      <w:marRight w:val="0"/>
      <w:marTop w:val="0"/>
      <w:marBottom w:val="0"/>
      <w:divBdr>
        <w:top w:val="none" w:sz="0" w:space="0" w:color="auto"/>
        <w:left w:val="none" w:sz="0" w:space="0" w:color="auto"/>
        <w:bottom w:val="none" w:sz="0" w:space="0" w:color="auto"/>
        <w:right w:val="none" w:sz="0" w:space="0" w:color="auto"/>
      </w:divBdr>
    </w:div>
    <w:div w:id="981347473">
      <w:bodyDiv w:val="1"/>
      <w:marLeft w:val="0"/>
      <w:marRight w:val="0"/>
      <w:marTop w:val="0"/>
      <w:marBottom w:val="0"/>
      <w:divBdr>
        <w:top w:val="none" w:sz="0" w:space="0" w:color="auto"/>
        <w:left w:val="none" w:sz="0" w:space="0" w:color="auto"/>
        <w:bottom w:val="none" w:sz="0" w:space="0" w:color="auto"/>
        <w:right w:val="none" w:sz="0" w:space="0" w:color="auto"/>
      </w:divBdr>
    </w:div>
    <w:div w:id="988896462">
      <w:bodyDiv w:val="1"/>
      <w:marLeft w:val="0"/>
      <w:marRight w:val="0"/>
      <w:marTop w:val="0"/>
      <w:marBottom w:val="0"/>
      <w:divBdr>
        <w:top w:val="none" w:sz="0" w:space="0" w:color="auto"/>
        <w:left w:val="none" w:sz="0" w:space="0" w:color="auto"/>
        <w:bottom w:val="none" w:sz="0" w:space="0" w:color="auto"/>
        <w:right w:val="none" w:sz="0" w:space="0" w:color="auto"/>
      </w:divBdr>
    </w:div>
    <w:div w:id="995841262">
      <w:bodyDiv w:val="1"/>
      <w:marLeft w:val="0"/>
      <w:marRight w:val="0"/>
      <w:marTop w:val="0"/>
      <w:marBottom w:val="0"/>
      <w:divBdr>
        <w:top w:val="none" w:sz="0" w:space="0" w:color="auto"/>
        <w:left w:val="none" w:sz="0" w:space="0" w:color="auto"/>
        <w:bottom w:val="none" w:sz="0" w:space="0" w:color="auto"/>
        <w:right w:val="none" w:sz="0" w:space="0" w:color="auto"/>
      </w:divBdr>
    </w:div>
    <w:div w:id="1024357993">
      <w:bodyDiv w:val="1"/>
      <w:marLeft w:val="0"/>
      <w:marRight w:val="0"/>
      <w:marTop w:val="0"/>
      <w:marBottom w:val="0"/>
      <w:divBdr>
        <w:top w:val="none" w:sz="0" w:space="0" w:color="auto"/>
        <w:left w:val="none" w:sz="0" w:space="0" w:color="auto"/>
        <w:bottom w:val="none" w:sz="0" w:space="0" w:color="auto"/>
        <w:right w:val="none" w:sz="0" w:space="0" w:color="auto"/>
      </w:divBdr>
    </w:div>
    <w:div w:id="1081685349">
      <w:bodyDiv w:val="1"/>
      <w:marLeft w:val="0"/>
      <w:marRight w:val="0"/>
      <w:marTop w:val="0"/>
      <w:marBottom w:val="0"/>
      <w:divBdr>
        <w:top w:val="none" w:sz="0" w:space="0" w:color="auto"/>
        <w:left w:val="none" w:sz="0" w:space="0" w:color="auto"/>
        <w:bottom w:val="none" w:sz="0" w:space="0" w:color="auto"/>
        <w:right w:val="none" w:sz="0" w:space="0" w:color="auto"/>
      </w:divBdr>
    </w:div>
    <w:div w:id="1092508203">
      <w:bodyDiv w:val="1"/>
      <w:marLeft w:val="0"/>
      <w:marRight w:val="0"/>
      <w:marTop w:val="0"/>
      <w:marBottom w:val="0"/>
      <w:divBdr>
        <w:top w:val="none" w:sz="0" w:space="0" w:color="auto"/>
        <w:left w:val="none" w:sz="0" w:space="0" w:color="auto"/>
        <w:bottom w:val="none" w:sz="0" w:space="0" w:color="auto"/>
        <w:right w:val="none" w:sz="0" w:space="0" w:color="auto"/>
      </w:divBdr>
    </w:div>
    <w:div w:id="1099763984">
      <w:bodyDiv w:val="1"/>
      <w:marLeft w:val="0"/>
      <w:marRight w:val="0"/>
      <w:marTop w:val="0"/>
      <w:marBottom w:val="0"/>
      <w:divBdr>
        <w:top w:val="none" w:sz="0" w:space="0" w:color="auto"/>
        <w:left w:val="none" w:sz="0" w:space="0" w:color="auto"/>
        <w:bottom w:val="none" w:sz="0" w:space="0" w:color="auto"/>
        <w:right w:val="none" w:sz="0" w:space="0" w:color="auto"/>
      </w:divBdr>
    </w:div>
    <w:div w:id="1203979262">
      <w:bodyDiv w:val="1"/>
      <w:marLeft w:val="0"/>
      <w:marRight w:val="0"/>
      <w:marTop w:val="0"/>
      <w:marBottom w:val="0"/>
      <w:divBdr>
        <w:top w:val="none" w:sz="0" w:space="0" w:color="auto"/>
        <w:left w:val="none" w:sz="0" w:space="0" w:color="auto"/>
        <w:bottom w:val="none" w:sz="0" w:space="0" w:color="auto"/>
        <w:right w:val="none" w:sz="0" w:space="0" w:color="auto"/>
      </w:divBdr>
    </w:div>
    <w:div w:id="1208880987">
      <w:bodyDiv w:val="1"/>
      <w:marLeft w:val="0"/>
      <w:marRight w:val="0"/>
      <w:marTop w:val="0"/>
      <w:marBottom w:val="0"/>
      <w:divBdr>
        <w:top w:val="none" w:sz="0" w:space="0" w:color="auto"/>
        <w:left w:val="none" w:sz="0" w:space="0" w:color="auto"/>
        <w:bottom w:val="none" w:sz="0" w:space="0" w:color="auto"/>
        <w:right w:val="none" w:sz="0" w:space="0" w:color="auto"/>
      </w:divBdr>
    </w:div>
    <w:div w:id="1220825548">
      <w:bodyDiv w:val="1"/>
      <w:marLeft w:val="0"/>
      <w:marRight w:val="0"/>
      <w:marTop w:val="0"/>
      <w:marBottom w:val="0"/>
      <w:divBdr>
        <w:top w:val="none" w:sz="0" w:space="0" w:color="auto"/>
        <w:left w:val="none" w:sz="0" w:space="0" w:color="auto"/>
        <w:bottom w:val="none" w:sz="0" w:space="0" w:color="auto"/>
        <w:right w:val="none" w:sz="0" w:space="0" w:color="auto"/>
      </w:divBdr>
    </w:div>
    <w:div w:id="1236819385">
      <w:bodyDiv w:val="1"/>
      <w:marLeft w:val="0"/>
      <w:marRight w:val="0"/>
      <w:marTop w:val="0"/>
      <w:marBottom w:val="0"/>
      <w:divBdr>
        <w:top w:val="none" w:sz="0" w:space="0" w:color="auto"/>
        <w:left w:val="none" w:sz="0" w:space="0" w:color="auto"/>
        <w:bottom w:val="none" w:sz="0" w:space="0" w:color="auto"/>
        <w:right w:val="none" w:sz="0" w:space="0" w:color="auto"/>
      </w:divBdr>
    </w:div>
    <w:div w:id="1265765900">
      <w:bodyDiv w:val="1"/>
      <w:marLeft w:val="0"/>
      <w:marRight w:val="0"/>
      <w:marTop w:val="0"/>
      <w:marBottom w:val="0"/>
      <w:divBdr>
        <w:top w:val="none" w:sz="0" w:space="0" w:color="auto"/>
        <w:left w:val="none" w:sz="0" w:space="0" w:color="auto"/>
        <w:bottom w:val="none" w:sz="0" w:space="0" w:color="auto"/>
        <w:right w:val="none" w:sz="0" w:space="0" w:color="auto"/>
      </w:divBdr>
    </w:div>
    <w:div w:id="1298992009">
      <w:bodyDiv w:val="1"/>
      <w:marLeft w:val="0"/>
      <w:marRight w:val="0"/>
      <w:marTop w:val="0"/>
      <w:marBottom w:val="0"/>
      <w:divBdr>
        <w:top w:val="none" w:sz="0" w:space="0" w:color="auto"/>
        <w:left w:val="none" w:sz="0" w:space="0" w:color="auto"/>
        <w:bottom w:val="none" w:sz="0" w:space="0" w:color="auto"/>
        <w:right w:val="none" w:sz="0" w:space="0" w:color="auto"/>
      </w:divBdr>
    </w:div>
    <w:div w:id="1304507957">
      <w:bodyDiv w:val="1"/>
      <w:marLeft w:val="0"/>
      <w:marRight w:val="0"/>
      <w:marTop w:val="0"/>
      <w:marBottom w:val="0"/>
      <w:divBdr>
        <w:top w:val="none" w:sz="0" w:space="0" w:color="auto"/>
        <w:left w:val="none" w:sz="0" w:space="0" w:color="auto"/>
        <w:bottom w:val="none" w:sz="0" w:space="0" w:color="auto"/>
        <w:right w:val="none" w:sz="0" w:space="0" w:color="auto"/>
      </w:divBdr>
    </w:div>
    <w:div w:id="1312827641">
      <w:bodyDiv w:val="1"/>
      <w:marLeft w:val="0"/>
      <w:marRight w:val="0"/>
      <w:marTop w:val="0"/>
      <w:marBottom w:val="0"/>
      <w:divBdr>
        <w:top w:val="none" w:sz="0" w:space="0" w:color="auto"/>
        <w:left w:val="none" w:sz="0" w:space="0" w:color="auto"/>
        <w:bottom w:val="none" w:sz="0" w:space="0" w:color="auto"/>
        <w:right w:val="none" w:sz="0" w:space="0" w:color="auto"/>
      </w:divBdr>
    </w:div>
    <w:div w:id="1320234010">
      <w:bodyDiv w:val="1"/>
      <w:marLeft w:val="0"/>
      <w:marRight w:val="0"/>
      <w:marTop w:val="0"/>
      <w:marBottom w:val="0"/>
      <w:divBdr>
        <w:top w:val="none" w:sz="0" w:space="0" w:color="auto"/>
        <w:left w:val="none" w:sz="0" w:space="0" w:color="auto"/>
        <w:bottom w:val="none" w:sz="0" w:space="0" w:color="auto"/>
        <w:right w:val="none" w:sz="0" w:space="0" w:color="auto"/>
      </w:divBdr>
    </w:div>
    <w:div w:id="1330989291">
      <w:bodyDiv w:val="1"/>
      <w:marLeft w:val="0"/>
      <w:marRight w:val="0"/>
      <w:marTop w:val="0"/>
      <w:marBottom w:val="0"/>
      <w:divBdr>
        <w:top w:val="none" w:sz="0" w:space="0" w:color="auto"/>
        <w:left w:val="none" w:sz="0" w:space="0" w:color="auto"/>
        <w:bottom w:val="none" w:sz="0" w:space="0" w:color="auto"/>
        <w:right w:val="none" w:sz="0" w:space="0" w:color="auto"/>
      </w:divBdr>
    </w:div>
    <w:div w:id="1337657752">
      <w:bodyDiv w:val="1"/>
      <w:marLeft w:val="0"/>
      <w:marRight w:val="0"/>
      <w:marTop w:val="0"/>
      <w:marBottom w:val="0"/>
      <w:divBdr>
        <w:top w:val="none" w:sz="0" w:space="0" w:color="auto"/>
        <w:left w:val="none" w:sz="0" w:space="0" w:color="auto"/>
        <w:bottom w:val="none" w:sz="0" w:space="0" w:color="auto"/>
        <w:right w:val="none" w:sz="0" w:space="0" w:color="auto"/>
      </w:divBdr>
    </w:div>
    <w:div w:id="1368719635">
      <w:bodyDiv w:val="1"/>
      <w:marLeft w:val="0"/>
      <w:marRight w:val="0"/>
      <w:marTop w:val="0"/>
      <w:marBottom w:val="0"/>
      <w:divBdr>
        <w:top w:val="none" w:sz="0" w:space="0" w:color="auto"/>
        <w:left w:val="none" w:sz="0" w:space="0" w:color="auto"/>
        <w:bottom w:val="none" w:sz="0" w:space="0" w:color="auto"/>
        <w:right w:val="none" w:sz="0" w:space="0" w:color="auto"/>
      </w:divBdr>
    </w:div>
    <w:div w:id="1392734725">
      <w:bodyDiv w:val="1"/>
      <w:marLeft w:val="0"/>
      <w:marRight w:val="0"/>
      <w:marTop w:val="0"/>
      <w:marBottom w:val="0"/>
      <w:divBdr>
        <w:top w:val="none" w:sz="0" w:space="0" w:color="auto"/>
        <w:left w:val="none" w:sz="0" w:space="0" w:color="auto"/>
        <w:bottom w:val="none" w:sz="0" w:space="0" w:color="auto"/>
        <w:right w:val="none" w:sz="0" w:space="0" w:color="auto"/>
      </w:divBdr>
    </w:div>
    <w:div w:id="1396539339">
      <w:bodyDiv w:val="1"/>
      <w:marLeft w:val="0"/>
      <w:marRight w:val="0"/>
      <w:marTop w:val="0"/>
      <w:marBottom w:val="0"/>
      <w:divBdr>
        <w:top w:val="none" w:sz="0" w:space="0" w:color="auto"/>
        <w:left w:val="none" w:sz="0" w:space="0" w:color="auto"/>
        <w:bottom w:val="none" w:sz="0" w:space="0" w:color="auto"/>
        <w:right w:val="none" w:sz="0" w:space="0" w:color="auto"/>
      </w:divBdr>
    </w:div>
    <w:div w:id="1401055454">
      <w:bodyDiv w:val="1"/>
      <w:marLeft w:val="0"/>
      <w:marRight w:val="0"/>
      <w:marTop w:val="0"/>
      <w:marBottom w:val="0"/>
      <w:divBdr>
        <w:top w:val="none" w:sz="0" w:space="0" w:color="auto"/>
        <w:left w:val="none" w:sz="0" w:space="0" w:color="auto"/>
        <w:bottom w:val="none" w:sz="0" w:space="0" w:color="auto"/>
        <w:right w:val="none" w:sz="0" w:space="0" w:color="auto"/>
      </w:divBdr>
    </w:div>
    <w:div w:id="1410613222">
      <w:bodyDiv w:val="1"/>
      <w:marLeft w:val="0"/>
      <w:marRight w:val="0"/>
      <w:marTop w:val="0"/>
      <w:marBottom w:val="0"/>
      <w:divBdr>
        <w:top w:val="none" w:sz="0" w:space="0" w:color="auto"/>
        <w:left w:val="none" w:sz="0" w:space="0" w:color="auto"/>
        <w:bottom w:val="none" w:sz="0" w:space="0" w:color="auto"/>
        <w:right w:val="none" w:sz="0" w:space="0" w:color="auto"/>
      </w:divBdr>
    </w:div>
    <w:div w:id="1414206497">
      <w:bodyDiv w:val="1"/>
      <w:marLeft w:val="0"/>
      <w:marRight w:val="0"/>
      <w:marTop w:val="0"/>
      <w:marBottom w:val="0"/>
      <w:divBdr>
        <w:top w:val="none" w:sz="0" w:space="0" w:color="auto"/>
        <w:left w:val="none" w:sz="0" w:space="0" w:color="auto"/>
        <w:bottom w:val="none" w:sz="0" w:space="0" w:color="auto"/>
        <w:right w:val="none" w:sz="0" w:space="0" w:color="auto"/>
      </w:divBdr>
    </w:div>
    <w:div w:id="1434476192">
      <w:bodyDiv w:val="1"/>
      <w:marLeft w:val="0"/>
      <w:marRight w:val="0"/>
      <w:marTop w:val="0"/>
      <w:marBottom w:val="0"/>
      <w:divBdr>
        <w:top w:val="none" w:sz="0" w:space="0" w:color="auto"/>
        <w:left w:val="none" w:sz="0" w:space="0" w:color="auto"/>
        <w:bottom w:val="none" w:sz="0" w:space="0" w:color="auto"/>
        <w:right w:val="none" w:sz="0" w:space="0" w:color="auto"/>
      </w:divBdr>
    </w:div>
    <w:div w:id="1476607123">
      <w:bodyDiv w:val="1"/>
      <w:marLeft w:val="0"/>
      <w:marRight w:val="0"/>
      <w:marTop w:val="0"/>
      <w:marBottom w:val="0"/>
      <w:divBdr>
        <w:top w:val="none" w:sz="0" w:space="0" w:color="auto"/>
        <w:left w:val="none" w:sz="0" w:space="0" w:color="auto"/>
        <w:bottom w:val="none" w:sz="0" w:space="0" w:color="auto"/>
        <w:right w:val="none" w:sz="0" w:space="0" w:color="auto"/>
      </w:divBdr>
    </w:div>
    <w:div w:id="1487160334">
      <w:bodyDiv w:val="1"/>
      <w:marLeft w:val="0"/>
      <w:marRight w:val="0"/>
      <w:marTop w:val="0"/>
      <w:marBottom w:val="0"/>
      <w:divBdr>
        <w:top w:val="none" w:sz="0" w:space="0" w:color="auto"/>
        <w:left w:val="none" w:sz="0" w:space="0" w:color="auto"/>
        <w:bottom w:val="none" w:sz="0" w:space="0" w:color="auto"/>
        <w:right w:val="none" w:sz="0" w:space="0" w:color="auto"/>
      </w:divBdr>
    </w:div>
    <w:div w:id="1500848191">
      <w:bodyDiv w:val="1"/>
      <w:marLeft w:val="0"/>
      <w:marRight w:val="0"/>
      <w:marTop w:val="0"/>
      <w:marBottom w:val="0"/>
      <w:divBdr>
        <w:top w:val="none" w:sz="0" w:space="0" w:color="auto"/>
        <w:left w:val="none" w:sz="0" w:space="0" w:color="auto"/>
        <w:bottom w:val="none" w:sz="0" w:space="0" w:color="auto"/>
        <w:right w:val="none" w:sz="0" w:space="0" w:color="auto"/>
      </w:divBdr>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
    <w:div w:id="1520776447">
      <w:bodyDiv w:val="1"/>
      <w:marLeft w:val="0"/>
      <w:marRight w:val="0"/>
      <w:marTop w:val="0"/>
      <w:marBottom w:val="0"/>
      <w:divBdr>
        <w:top w:val="none" w:sz="0" w:space="0" w:color="auto"/>
        <w:left w:val="none" w:sz="0" w:space="0" w:color="auto"/>
        <w:bottom w:val="none" w:sz="0" w:space="0" w:color="auto"/>
        <w:right w:val="none" w:sz="0" w:space="0" w:color="auto"/>
      </w:divBdr>
    </w:div>
    <w:div w:id="1543519609">
      <w:bodyDiv w:val="1"/>
      <w:marLeft w:val="0"/>
      <w:marRight w:val="0"/>
      <w:marTop w:val="0"/>
      <w:marBottom w:val="0"/>
      <w:divBdr>
        <w:top w:val="none" w:sz="0" w:space="0" w:color="auto"/>
        <w:left w:val="none" w:sz="0" w:space="0" w:color="auto"/>
        <w:bottom w:val="none" w:sz="0" w:space="0" w:color="auto"/>
        <w:right w:val="none" w:sz="0" w:space="0" w:color="auto"/>
      </w:divBdr>
    </w:div>
    <w:div w:id="1555653101">
      <w:bodyDiv w:val="1"/>
      <w:marLeft w:val="0"/>
      <w:marRight w:val="0"/>
      <w:marTop w:val="0"/>
      <w:marBottom w:val="0"/>
      <w:divBdr>
        <w:top w:val="none" w:sz="0" w:space="0" w:color="auto"/>
        <w:left w:val="none" w:sz="0" w:space="0" w:color="auto"/>
        <w:bottom w:val="none" w:sz="0" w:space="0" w:color="auto"/>
        <w:right w:val="none" w:sz="0" w:space="0" w:color="auto"/>
      </w:divBdr>
    </w:div>
    <w:div w:id="1560246568">
      <w:bodyDiv w:val="1"/>
      <w:marLeft w:val="0"/>
      <w:marRight w:val="0"/>
      <w:marTop w:val="0"/>
      <w:marBottom w:val="0"/>
      <w:divBdr>
        <w:top w:val="none" w:sz="0" w:space="0" w:color="auto"/>
        <w:left w:val="none" w:sz="0" w:space="0" w:color="auto"/>
        <w:bottom w:val="none" w:sz="0" w:space="0" w:color="auto"/>
        <w:right w:val="none" w:sz="0" w:space="0" w:color="auto"/>
      </w:divBdr>
    </w:div>
    <w:div w:id="1560750801">
      <w:bodyDiv w:val="1"/>
      <w:marLeft w:val="0"/>
      <w:marRight w:val="0"/>
      <w:marTop w:val="0"/>
      <w:marBottom w:val="0"/>
      <w:divBdr>
        <w:top w:val="none" w:sz="0" w:space="0" w:color="auto"/>
        <w:left w:val="none" w:sz="0" w:space="0" w:color="auto"/>
        <w:bottom w:val="none" w:sz="0" w:space="0" w:color="auto"/>
        <w:right w:val="none" w:sz="0" w:space="0" w:color="auto"/>
      </w:divBdr>
    </w:div>
    <w:div w:id="1563713958">
      <w:bodyDiv w:val="1"/>
      <w:marLeft w:val="0"/>
      <w:marRight w:val="0"/>
      <w:marTop w:val="0"/>
      <w:marBottom w:val="0"/>
      <w:divBdr>
        <w:top w:val="none" w:sz="0" w:space="0" w:color="auto"/>
        <w:left w:val="none" w:sz="0" w:space="0" w:color="auto"/>
        <w:bottom w:val="none" w:sz="0" w:space="0" w:color="auto"/>
        <w:right w:val="none" w:sz="0" w:space="0" w:color="auto"/>
      </w:divBdr>
    </w:div>
    <w:div w:id="1569607506">
      <w:bodyDiv w:val="1"/>
      <w:marLeft w:val="0"/>
      <w:marRight w:val="0"/>
      <w:marTop w:val="0"/>
      <w:marBottom w:val="0"/>
      <w:divBdr>
        <w:top w:val="none" w:sz="0" w:space="0" w:color="auto"/>
        <w:left w:val="none" w:sz="0" w:space="0" w:color="auto"/>
        <w:bottom w:val="none" w:sz="0" w:space="0" w:color="auto"/>
        <w:right w:val="none" w:sz="0" w:space="0" w:color="auto"/>
      </w:divBdr>
    </w:div>
    <w:div w:id="1602451485">
      <w:bodyDiv w:val="1"/>
      <w:marLeft w:val="0"/>
      <w:marRight w:val="0"/>
      <w:marTop w:val="0"/>
      <w:marBottom w:val="0"/>
      <w:divBdr>
        <w:top w:val="none" w:sz="0" w:space="0" w:color="auto"/>
        <w:left w:val="none" w:sz="0" w:space="0" w:color="auto"/>
        <w:bottom w:val="none" w:sz="0" w:space="0" w:color="auto"/>
        <w:right w:val="none" w:sz="0" w:space="0" w:color="auto"/>
      </w:divBdr>
    </w:div>
    <w:div w:id="1611276139">
      <w:bodyDiv w:val="1"/>
      <w:marLeft w:val="0"/>
      <w:marRight w:val="0"/>
      <w:marTop w:val="0"/>
      <w:marBottom w:val="0"/>
      <w:divBdr>
        <w:top w:val="none" w:sz="0" w:space="0" w:color="auto"/>
        <w:left w:val="none" w:sz="0" w:space="0" w:color="auto"/>
        <w:bottom w:val="none" w:sz="0" w:space="0" w:color="auto"/>
        <w:right w:val="none" w:sz="0" w:space="0" w:color="auto"/>
      </w:divBdr>
    </w:div>
    <w:div w:id="1632903788">
      <w:bodyDiv w:val="1"/>
      <w:marLeft w:val="0"/>
      <w:marRight w:val="0"/>
      <w:marTop w:val="0"/>
      <w:marBottom w:val="0"/>
      <w:divBdr>
        <w:top w:val="none" w:sz="0" w:space="0" w:color="auto"/>
        <w:left w:val="none" w:sz="0" w:space="0" w:color="auto"/>
        <w:bottom w:val="none" w:sz="0" w:space="0" w:color="auto"/>
        <w:right w:val="none" w:sz="0" w:space="0" w:color="auto"/>
      </w:divBdr>
    </w:div>
    <w:div w:id="1711027073">
      <w:bodyDiv w:val="1"/>
      <w:marLeft w:val="0"/>
      <w:marRight w:val="0"/>
      <w:marTop w:val="0"/>
      <w:marBottom w:val="0"/>
      <w:divBdr>
        <w:top w:val="none" w:sz="0" w:space="0" w:color="auto"/>
        <w:left w:val="none" w:sz="0" w:space="0" w:color="auto"/>
        <w:bottom w:val="none" w:sz="0" w:space="0" w:color="auto"/>
        <w:right w:val="none" w:sz="0" w:space="0" w:color="auto"/>
      </w:divBdr>
    </w:div>
    <w:div w:id="1733969233">
      <w:bodyDiv w:val="1"/>
      <w:marLeft w:val="0"/>
      <w:marRight w:val="0"/>
      <w:marTop w:val="0"/>
      <w:marBottom w:val="0"/>
      <w:divBdr>
        <w:top w:val="none" w:sz="0" w:space="0" w:color="auto"/>
        <w:left w:val="none" w:sz="0" w:space="0" w:color="auto"/>
        <w:bottom w:val="none" w:sz="0" w:space="0" w:color="auto"/>
        <w:right w:val="none" w:sz="0" w:space="0" w:color="auto"/>
      </w:divBdr>
    </w:div>
    <w:div w:id="1738430130">
      <w:bodyDiv w:val="1"/>
      <w:marLeft w:val="0"/>
      <w:marRight w:val="0"/>
      <w:marTop w:val="0"/>
      <w:marBottom w:val="0"/>
      <w:divBdr>
        <w:top w:val="none" w:sz="0" w:space="0" w:color="auto"/>
        <w:left w:val="none" w:sz="0" w:space="0" w:color="auto"/>
        <w:bottom w:val="none" w:sz="0" w:space="0" w:color="auto"/>
        <w:right w:val="none" w:sz="0" w:space="0" w:color="auto"/>
      </w:divBdr>
    </w:div>
    <w:div w:id="1764491720">
      <w:bodyDiv w:val="1"/>
      <w:marLeft w:val="0"/>
      <w:marRight w:val="0"/>
      <w:marTop w:val="0"/>
      <w:marBottom w:val="0"/>
      <w:divBdr>
        <w:top w:val="none" w:sz="0" w:space="0" w:color="auto"/>
        <w:left w:val="none" w:sz="0" w:space="0" w:color="auto"/>
        <w:bottom w:val="none" w:sz="0" w:space="0" w:color="auto"/>
        <w:right w:val="none" w:sz="0" w:space="0" w:color="auto"/>
      </w:divBdr>
    </w:div>
    <w:div w:id="1776367215">
      <w:bodyDiv w:val="1"/>
      <w:marLeft w:val="0"/>
      <w:marRight w:val="0"/>
      <w:marTop w:val="0"/>
      <w:marBottom w:val="0"/>
      <w:divBdr>
        <w:top w:val="none" w:sz="0" w:space="0" w:color="auto"/>
        <w:left w:val="none" w:sz="0" w:space="0" w:color="auto"/>
        <w:bottom w:val="none" w:sz="0" w:space="0" w:color="auto"/>
        <w:right w:val="none" w:sz="0" w:space="0" w:color="auto"/>
      </w:divBdr>
    </w:div>
    <w:div w:id="1799109080">
      <w:bodyDiv w:val="1"/>
      <w:marLeft w:val="0"/>
      <w:marRight w:val="0"/>
      <w:marTop w:val="0"/>
      <w:marBottom w:val="0"/>
      <w:divBdr>
        <w:top w:val="none" w:sz="0" w:space="0" w:color="auto"/>
        <w:left w:val="none" w:sz="0" w:space="0" w:color="auto"/>
        <w:bottom w:val="none" w:sz="0" w:space="0" w:color="auto"/>
        <w:right w:val="none" w:sz="0" w:space="0" w:color="auto"/>
      </w:divBdr>
    </w:div>
    <w:div w:id="1825316713">
      <w:bodyDiv w:val="1"/>
      <w:marLeft w:val="0"/>
      <w:marRight w:val="0"/>
      <w:marTop w:val="0"/>
      <w:marBottom w:val="0"/>
      <w:divBdr>
        <w:top w:val="none" w:sz="0" w:space="0" w:color="auto"/>
        <w:left w:val="none" w:sz="0" w:space="0" w:color="auto"/>
        <w:bottom w:val="none" w:sz="0" w:space="0" w:color="auto"/>
        <w:right w:val="none" w:sz="0" w:space="0" w:color="auto"/>
      </w:divBdr>
    </w:div>
    <w:div w:id="1829053763">
      <w:bodyDiv w:val="1"/>
      <w:marLeft w:val="0"/>
      <w:marRight w:val="0"/>
      <w:marTop w:val="0"/>
      <w:marBottom w:val="0"/>
      <w:divBdr>
        <w:top w:val="none" w:sz="0" w:space="0" w:color="auto"/>
        <w:left w:val="none" w:sz="0" w:space="0" w:color="auto"/>
        <w:bottom w:val="none" w:sz="0" w:space="0" w:color="auto"/>
        <w:right w:val="none" w:sz="0" w:space="0" w:color="auto"/>
      </w:divBdr>
    </w:div>
    <w:div w:id="1851136369">
      <w:bodyDiv w:val="1"/>
      <w:marLeft w:val="0"/>
      <w:marRight w:val="0"/>
      <w:marTop w:val="0"/>
      <w:marBottom w:val="0"/>
      <w:divBdr>
        <w:top w:val="none" w:sz="0" w:space="0" w:color="auto"/>
        <w:left w:val="none" w:sz="0" w:space="0" w:color="auto"/>
        <w:bottom w:val="none" w:sz="0" w:space="0" w:color="auto"/>
        <w:right w:val="none" w:sz="0" w:space="0" w:color="auto"/>
      </w:divBdr>
    </w:div>
    <w:div w:id="1890994971">
      <w:bodyDiv w:val="1"/>
      <w:marLeft w:val="0"/>
      <w:marRight w:val="0"/>
      <w:marTop w:val="0"/>
      <w:marBottom w:val="0"/>
      <w:divBdr>
        <w:top w:val="none" w:sz="0" w:space="0" w:color="auto"/>
        <w:left w:val="none" w:sz="0" w:space="0" w:color="auto"/>
        <w:bottom w:val="none" w:sz="0" w:space="0" w:color="auto"/>
        <w:right w:val="none" w:sz="0" w:space="0" w:color="auto"/>
      </w:divBdr>
    </w:div>
    <w:div w:id="1895852189">
      <w:bodyDiv w:val="1"/>
      <w:marLeft w:val="0"/>
      <w:marRight w:val="0"/>
      <w:marTop w:val="0"/>
      <w:marBottom w:val="0"/>
      <w:divBdr>
        <w:top w:val="none" w:sz="0" w:space="0" w:color="auto"/>
        <w:left w:val="none" w:sz="0" w:space="0" w:color="auto"/>
        <w:bottom w:val="none" w:sz="0" w:space="0" w:color="auto"/>
        <w:right w:val="none" w:sz="0" w:space="0" w:color="auto"/>
      </w:divBdr>
    </w:div>
    <w:div w:id="1909029901">
      <w:bodyDiv w:val="1"/>
      <w:marLeft w:val="0"/>
      <w:marRight w:val="0"/>
      <w:marTop w:val="0"/>
      <w:marBottom w:val="0"/>
      <w:divBdr>
        <w:top w:val="none" w:sz="0" w:space="0" w:color="auto"/>
        <w:left w:val="none" w:sz="0" w:space="0" w:color="auto"/>
        <w:bottom w:val="none" w:sz="0" w:space="0" w:color="auto"/>
        <w:right w:val="none" w:sz="0" w:space="0" w:color="auto"/>
      </w:divBdr>
    </w:div>
    <w:div w:id="1919704629">
      <w:bodyDiv w:val="1"/>
      <w:marLeft w:val="0"/>
      <w:marRight w:val="0"/>
      <w:marTop w:val="0"/>
      <w:marBottom w:val="0"/>
      <w:divBdr>
        <w:top w:val="none" w:sz="0" w:space="0" w:color="auto"/>
        <w:left w:val="none" w:sz="0" w:space="0" w:color="auto"/>
        <w:bottom w:val="none" w:sz="0" w:space="0" w:color="auto"/>
        <w:right w:val="none" w:sz="0" w:space="0" w:color="auto"/>
      </w:divBdr>
    </w:div>
    <w:div w:id="1935628204">
      <w:bodyDiv w:val="1"/>
      <w:marLeft w:val="0"/>
      <w:marRight w:val="0"/>
      <w:marTop w:val="0"/>
      <w:marBottom w:val="0"/>
      <w:divBdr>
        <w:top w:val="none" w:sz="0" w:space="0" w:color="auto"/>
        <w:left w:val="none" w:sz="0" w:space="0" w:color="auto"/>
        <w:bottom w:val="none" w:sz="0" w:space="0" w:color="auto"/>
        <w:right w:val="none" w:sz="0" w:space="0" w:color="auto"/>
      </w:divBdr>
    </w:div>
    <w:div w:id="1957979392">
      <w:bodyDiv w:val="1"/>
      <w:marLeft w:val="0"/>
      <w:marRight w:val="0"/>
      <w:marTop w:val="0"/>
      <w:marBottom w:val="0"/>
      <w:divBdr>
        <w:top w:val="none" w:sz="0" w:space="0" w:color="auto"/>
        <w:left w:val="none" w:sz="0" w:space="0" w:color="auto"/>
        <w:bottom w:val="none" w:sz="0" w:space="0" w:color="auto"/>
        <w:right w:val="none" w:sz="0" w:space="0" w:color="auto"/>
      </w:divBdr>
    </w:div>
    <w:div w:id="2009358111">
      <w:bodyDiv w:val="1"/>
      <w:marLeft w:val="0"/>
      <w:marRight w:val="0"/>
      <w:marTop w:val="0"/>
      <w:marBottom w:val="0"/>
      <w:divBdr>
        <w:top w:val="none" w:sz="0" w:space="0" w:color="auto"/>
        <w:left w:val="none" w:sz="0" w:space="0" w:color="auto"/>
        <w:bottom w:val="none" w:sz="0" w:space="0" w:color="auto"/>
        <w:right w:val="none" w:sz="0" w:space="0" w:color="auto"/>
      </w:divBdr>
    </w:div>
    <w:div w:id="2036728278">
      <w:bodyDiv w:val="1"/>
      <w:marLeft w:val="0"/>
      <w:marRight w:val="0"/>
      <w:marTop w:val="0"/>
      <w:marBottom w:val="0"/>
      <w:divBdr>
        <w:top w:val="none" w:sz="0" w:space="0" w:color="auto"/>
        <w:left w:val="none" w:sz="0" w:space="0" w:color="auto"/>
        <w:bottom w:val="none" w:sz="0" w:space="0" w:color="auto"/>
        <w:right w:val="none" w:sz="0" w:space="0" w:color="auto"/>
      </w:divBdr>
    </w:div>
    <w:div w:id="2057972253">
      <w:bodyDiv w:val="1"/>
      <w:marLeft w:val="0"/>
      <w:marRight w:val="0"/>
      <w:marTop w:val="0"/>
      <w:marBottom w:val="0"/>
      <w:divBdr>
        <w:top w:val="none" w:sz="0" w:space="0" w:color="auto"/>
        <w:left w:val="none" w:sz="0" w:space="0" w:color="auto"/>
        <w:bottom w:val="none" w:sz="0" w:space="0" w:color="auto"/>
        <w:right w:val="none" w:sz="0" w:space="0" w:color="auto"/>
      </w:divBdr>
    </w:div>
    <w:div w:id="2065984008">
      <w:bodyDiv w:val="1"/>
      <w:marLeft w:val="0"/>
      <w:marRight w:val="0"/>
      <w:marTop w:val="0"/>
      <w:marBottom w:val="0"/>
      <w:divBdr>
        <w:top w:val="none" w:sz="0" w:space="0" w:color="auto"/>
        <w:left w:val="none" w:sz="0" w:space="0" w:color="auto"/>
        <w:bottom w:val="none" w:sz="0" w:space="0" w:color="auto"/>
        <w:right w:val="none" w:sz="0" w:space="0" w:color="auto"/>
      </w:divBdr>
    </w:div>
    <w:div w:id="2068533650">
      <w:bodyDiv w:val="1"/>
      <w:marLeft w:val="0"/>
      <w:marRight w:val="0"/>
      <w:marTop w:val="0"/>
      <w:marBottom w:val="0"/>
      <w:divBdr>
        <w:top w:val="none" w:sz="0" w:space="0" w:color="auto"/>
        <w:left w:val="none" w:sz="0" w:space="0" w:color="auto"/>
        <w:bottom w:val="none" w:sz="0" w:space="0" w:color="auto"/>
        <w:right w:val="none" w:sz="0" w:space="0" w:color="auto"/>
      </w:divBdr>
    </w:div>
    <w:div w:id="2096825985">
      <w:bodyDiv w:val="1"/>
      <w:marLeft w:val="0"/>
      <w:marRight w:val="0"/>
      <w:marTop w:val="0"/>
      <w:marBottom w:val="0"/>
      <w:divBdr>
        <w:top w:val="none" w:sz="0" w:space="0" w:color="auto"/>
        <w:left w:val="none" w:sz="0" w:space="0" w:color="auto"/>
        <w:bottom w:val="none" w:sz="0" w:space="0" w:color="auto"/>
        <w:right w:val="none" w:sz="0" w:space="0" w:color="auto"/>
      </w:divBdr>
    </w:div>
    <w:div w:id="211852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E6B37-97F1-4939-84B1-6203A74A3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2946</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Maryland Lottery &amp; Gaming Control Agency</Company>
  <LinksUpToDate>false</LinksUpToDate>
  <CharactersWithSpaces>19705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Nielsen</dc:creator>
  <cp:keywords/>
  <dc:description/>
  <cp:lastModifiedBy>Jim Nielsen</cp:lastModifiedBy>
  <cp:revision>2</cp:revision>
  <cp:lastPrinted>2018-09-05T19:12:00Z</cp:lastPrinted>
  <dcterms:created xsi:type="dcterms:W3CDTF">2018-09-10T21:26:00Z</dcterms:created>
  <dcterms:modified xsi:type="dcterms:W3CDTF">2018-09-10T21:26:00Z</dcterms:modified>
</cp:coreProperties>
</file>