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481A0" w14:textId="77777777" w:rsidR="00471560" w:rsidRDefault="00311DDE" w:rsidP="00471560">
      <w:pPr>
        <w:pStyle w:val="MDText0"/>
        <w:jc w:val="center"/>
      </w:pPr>
      <w:r>
        <w:rPr>
          <w:rFonts w:ascii="AGaramond" w:hAnsi="AGaramond" w:cs="AGaramond"/>
          <w:noProof/>
        </w:rPr>
        <w:drawing>
          <wp:inline distT="0" distB="0" distL="0" distR="0" wp14:anchorId="045ED420" wp14:editId="44FC7FCE">
            <wp:extent cx="2901315" cy="1230630"/>
            <wp:effectExtent l="0" t="0" r="0" b="7620"/>
            <wp:docPr id="1" name="Picture 1" descr="Mar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lan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1315" cy="1230630"/>
                    </a:xfrm>
                    <a:prstGeom prst="rect">
                      <a:avLst/>
                    </a:prstGeom>
                    <a:noFill/>
                    <a:ln>
                      <a:noFill/>
                    </a:ln>
                  </pic:spPr>
                </pic:pic>
              </a:graphicData>
            </a:graphic>
          </wp:inline>
        </w:drawing>
      </w:r>
    </w:p>
    <w:p w14:paraId="258DA74D" w14:textId="77777777" w:rsidR="001B4487" w:rsidRDefault="001B4487" w:rsidP="001B4487">
      <w:pPr>
        <w:pStyle w:val="MDTitle"/>
        <w:spacing w:after="120"/>
      </w:pPr>
      <w:r>
        <w:t>State of Maryland</w:t>
      </w:r>
    </w:p>
    <w:p w14:paraId="4657F616" w14:textId="77777777" w:rsidR="001B4487" w:rsidRPr="00436799" w:rsidRDefault="001A4E9F" w:rsidP="006E24EA">
      <w:pPr>
        <w:pStyle w:val="MDTitle"/>
        <w:spacing w:after="120"/>
      </w:pPr>
      <w:r>
        <w:t>MARYLAND STATE LOTTERY AND GAMING CONTROL AGENCY</w:t>
      </w:r>
      <w:r w:rsidR="001B4487" w:rsidRPr="00436799">
        <w:t xml:space="preserve"> (</w:t>
      </w:r>
      <w:r>
        <w:t>MLGCA</w:t>
      </w:r>
      <w:r w:rsidR="001B4487" w:rsidRPr="00436799">
        <w:t>)</w:t>
      </w:r>
    </w:p>
    <w:p w14:paraId="37887DEA" w14:textId="77777777" w:rsidR="001B4487" w:rsidRDefault="000A333C" w:rsidP="001B4487">
      <w:pPr>
        <w:pStyle w:val="MDTitle"/>
        <w:spacing w:after="120"/>
      </w:pPr>
      <w:r>
        <w:t>Request for Proposals</w:t>
      </w:r>
      <w:r w:rsidR="00471560" w:rsidRPr="00436799">
        <w:t xml:space="preserve"> (</w:t>
      </w:r>
      <w:r>
        <w:t>RFP</w:t>
      </w:r>
      <w:r w:rsidR="00471560" w:rsidRPr="00436799">
        <w:t>)</w:t>
      </w:r>
    </w:p>
    <w:p w14:paraId="0A533E45" w14:textId="77777777" w:rsidR="009F719C" w:rsidRPr="00436799" w:rsidRDefault="009F719C" w:rsidP="001B4487">
      <w:pPr>
        <w:pStyle w:val="MDTitle"/>
        <w:spacing w:after="120"/>
      </w:pPr>
    </w:p>
    <w:p w14:paraId="3688A2C0" w14:textId="77777777" w:rsidR="001B4487" w:rsidRPr="00791D24" w:rsidRDefault="001A4E9F" w:rsidP="001B4487">
      <w:pPr>
        <w:pStyle w:val="MDTitle"/>
        <w:spacing w:after="120"/>
        <w:rPr>
          <w:szCs w:val="32"/>
        </w:rPr>
      </w:pPr>
      <w:r w:rsidRPr="00791D24">
        <w:rPr>
          <w:szCs w:val="32"/>
        </w:rPr>
        <w:t>AUDITING AND ACCOUNTING SERVICES FOR MLGCA</w:t>
      </w:r>
    </w:p>
    <w:p w14:paraId="32D876BE" w14:textId="5B6328B6" w:rsidR="001B4487" w:rsidRPr="00791D24" w:rsidRDefault="000A333C" w:rsidP="001B4487">
      <w:pPr>
        <w:pStyle w:val="MDTitle"/>
        <w:spacing w:before="0" w:after="120"/>
        <w:rPr>
          <w:sz w:val="28"/>
          <w:szCs w:val="28"/>
        </w:rPr>
      </w:pPr>
      <w:r w:rsidRPr="00791D24">
        <w:rPr>
          <w:szCs w:val="32"/>
        </w:rPr>
        <w:t>RFP</w:t>
      </w:r>
      <w:r w:rsidR="00C051FF" w:rsidRPr="00791D24">
        <w:rPr>
          <w:szCs w:val="32"/>
        </w:rPr>
        <w:t xml:space="preserve"> Number: 202</w:t>
      </w:r>
      <w:r w:rsidR="003208F8" w:rsidRPr="00791D24">
        <w:rPr>
          <w:szCs w:val="32"/>
        </w:rPr>
        <w:t>2</w:t>
      </w:r>
      <w:r w:rsidR="00C051FF" w:rsidRPr="00791D24">
        <w:rPr>
          <w:szCs w:val="32"/>
        </w:rPr>
        <w:t>-10</w:t>
      </w:r>
    </w:p>
    <w:p w14:paraId="096C338F" w14:textId="541773B0" w:rsidR="002574BC" w:rsidRPr="00791D24" w:rsidRDefault="002574BC" w:rsidP="001B4487">
      <w:pPr>
        <w:pStyle w:val="MDTitle"/>
        <w:spacing w:before="0" w:after="120"/>
        <w:rPr>
          <w:szCs w:val="32"/>
        </w:rPr>
      </w:pPr>
      <w:r w:rsidRPr="00791D24">
        <w:rPr>
          <w:szCs w:val="32"/>
        </w:rPr>
        <w:t>(E75R2600004)</w:t>
      </w:r>
    </w:p>
    <w:p w14:paraId="35502C71" w14:textId="77777777" w:rsidR="00436799" w:rsidRDefault="00436799" w:rsidP="001B4487">
      <w:pPr>
        <w:pStyle w:val="MDTitle"/>
        <w:spacing w:before="0" w:after="120"/>
      </w:pPr>
    </w:p>
    <w:p w14:paraId="5FC5C796" w14:textId="2E860633" w:rsidR="00436799" w:rsidRDefault="00C051FF" w:rsidP="001B4487">
      <w:pPr>
        <w:pStyle w:val="MDTitle"/>
        <w:spacing w:before="0" w:after="120"/>
      </w:pPr>
      <w:r>
        <w:t>Issue date</w:t>
      </w:r>
      <w:r w:rsidRPr="00123CCC">
        <w:t xml:space="preserve">: </w:t>
      </w:r>
      <w:r w:rsidR="00123CCC" w:rsidRPr="00123CCC">
        <w:t>October</w:t>
      </w:r>
      <w:r w:rsidRPr="00123CCC">
        <w:t xml:space="preserve"> </w:t>
      </w:r>
      <w:r w:rsidR="005460D3">
        <w:t>28</w:t>
      </w:r>
      <w:r w:rsidRPr="005460D3">
        <w:t>,</w:t>
      </w:r>
      <w:r w:rsidRPr="00123CCC">
        <w:t xml:space="preserve"> 202</w:t>
      </w:r>
      <w:r w:rsidR="003208F8" w:rsidRPr="00123CCC">
        <w:t>2</w:t>
      </w:r>
    </w:p>
    <w:p w14:paraId="4186ABD8" w14:textId="77777777" w:rsidR="00436799" w:rsidRDefault="00436799" w:rsidP="001B4487">
      <w:pPr>
        <w:pStyle w:val="MDTitle"/>
        <w:spacing w:before="0" w:after="120"/>
      </w:pPr>
    </w:p>
    <w:p w14:paraId="667B5BF4" w14:textId="77777777" w:rsidR="00676A4F" w:rsidRDefault="00676A4F" w:rsidP="00676A4F"/>
    <w:p w14:paraId="25837B5B" w14:textId="77777777" w:rsidR="00436799" w:rsidRDefault="00345292" w:rsidP="001B4487">
      <w:pPr>
        <w:pStyle w:val="MDTitle"/>
        <w:spacing w:before="0" w:after="120"/>
      </w:pPr>
      <w:r>
        <w:t>NOTICE</w:t>
      </w:r>
    </w:p>
    <w:p w14:paraId="4020121F" w14:textId="77777777" w:rsidR="00436799" w:rsidRDefault="00BC4E7D" w:rsidP="00436799">
      <w:pPr>
        <w:pStyle w:val="MDText0"/>
        <w:jc w:val="center"/>
      </w:pPr>
      <w:r w:rsidRPr="00BC4E7D">
        <w:t xml:space="preserve">A Prospective </w:t>
      </w:r>
      <w:r w:rsidR="000A333C">
        <w:t>Offeror</w:t>
      </w:r>
      <w:r w:rsidRPr="00BC4E7D">
        <w:t xml:space="preserve"> that has received this document from a source other than eMarylandMarketplace</w:t>
      </w:r>
      <w:r w:rsidR="00A457D0">
        <w:t xml:space="preserve"> Advantage</w:t>
      </w:r>
      <w:r w:rsidRPr="00BC4E7D">
        <w:t xml:space="preserve"> (</w:t>
      </w:r>
      <w:r w:rsidR="000D1BD9">
        <w:t>eMMA</w:t>
      </w:r>
      <w:r w:rsidRPr="00BC4E7D">
        <w:t xml:space="preserve">) </w:t>
      </w:r>
      <w:r w:rsidR="004629B9">
        <w:rPr>
          <w:rStyle w:val="Hyperlink"/>
        </w:rPr>
        <w:t>https://procurement.maryland.gov</w:t>
      </w:r>
      <w:r w:rsidRPr="00BC4E7D">
        <w:t xml:space="preserve"> should register on </w:t>
      </w:r>
      <w:r w:rsidR="000D1BD9">
        <w:t>eMMA</w:t>
      </w:r>
      <w:r w:rsidRPr="00BC4E7D">
        <w:t xml:space="preserve">. See </w:t>
      </w:r>
      <w:r w:rsidRPr="00BC4E7D">
        <w:rPr>
          <w:b/>
        </w:rPr>
        <w:t>Section 4.2</w:t>
      </w:r>
      <w:r w:rsidRPr="00BC4E7D">
        <w:t>.</w:t>
      </w:r>
    </w:p>
    <w:p w14:paraId="296414B7" w14:textId="77777777" w:rsidR="009F719C" w:rsidRDefault="009F719C" w:rsidP="00436799">
      <w:pPr>
        <w:pStyle w:val="MDText0"/>
        <w:jc w:val="center"/>
        <w:rPr>
          <w:b/>
        </w:rPr>
      </w:pPr>
    </w:p>
    <w:p w14:paraId="7F7B8811" w14:textId="77777777" w:rsidR="00436799" w:rsidRPr="00903136" w:rsidRDefault="00436799" w:rsidP="00C961C4">
      <w:pPr>
        <w:pStyle w:val="MDTitle"/>
      </w:pPr>
      <w:r w:rsidRPr="00903136">
        <w:t xml:space="preserve">Minority </w:t>
      </w:r>
      <w:r w:rsidRPr="00601DAA">
        <w:t>Business</w:t>
      </w:r>
      <w:r w:rsidRPr="00903136">
        <w:t xml:space="preserve"> Enterprises Are Encouraged to Respond to this Solicitation.</w:t>
      </w:r>
    </w:p>
    <w:p w14:paraId="41200157" w14:textId="77777777" w:rsidR="00345292" w:rsidRDefault="00345292">
      <w:pPr>
        <w:spacing w:after="160" w:line="259" w:lineRule="auto"/>
        <w:rPr>
          <w:u w:val="single"/>
        </w:rPr>
      </w:pPr>
      <w:bookmarkStart w:id="0" w:name="_Toc462146046"/>
      <w:bookmarkStart w:id="1" w:name="_Toc462146045"/>
      <w:r>
        <w:rPr>
          <w:u w:val="single"/>
        </w:rPr>
        <w:br w:type="page"/>
      </w:r>
    </w:p>
    <w:p w14:paraId="03E0488A" w14:textId="77777777" w:rsidR="00345292" w:rsidRPr="00634B9B" w:rsidRDefault="00676A4F" w:rsidP="00345292">
      <w:pPr>
        <w:pStyle w:val="MDContractText0"/>
        <w:jc w:val="center"/>
        <w:rPr>
          <w:b/>
        </w:rPr>
      </w:pPr>
      <w:r>
        <w:rPr>
          <w:b/>
          <w:bCs/>
        </w:rPr>
        <w:lastRenderedPageBreak/>
        <w:t>VENDOR FEEDBACK FORM</w:t>
      </w:r>
    </w:p>
    <w:p w14:paraId="4E4B991E" w14:textId="77777777" w:rsidR="00345292" w:rsidRDefault="00345292" w:rsidP="00E50465">
      <w:pPr>
        <w:pStyle w:val="MDText0"/>
        <w:jc w:val="both"/>
      </w:pPr>
      <w:r>
        <w:t xml:space="preserve">To help us improve the quality of State solicitations, and to make our procurement process more responsive and business friendly, </w:t>
      </w:r>
      <w:r w:rsidR="00676A4F">
        <w:t>please</w:t>
      </w:r>
      <w:r>
        <w:t xml:space="preserve"> provide comments and suggest</w:t>
      </w:r>
      <w:r w:rsidR="00E50465">
        <w:t>ions regarding this RFP</w:t>
      </w:r>
      <w:r w:rsidR="00AC29B8">
        <w:t xml:space="preserve">. </w:t>
      </w:r>
      <w:r>
        <w:t>Please return your comments with your response</w:t>
      </w:r>
      <w:r w:rsidR="00AC29B8">
        <w:t xml:space="preserve">. </w:t>
      </w:r>
      <w:r>
        <w:t>If you have chosen not</w:t>
      </w:r>
      <w:r w:rsidR="00E50465">
        <w:t xml:space="preserve"> to respond to this RFP, please email</w:t>
      </w:r>
      <w:r>
        <w:t xml:space="preserve"> this completed form to the attention of the Procurement Officer (see Key Information </w:t>
      </w:r>
      <w:r w:rsidR="00D268B7">
        <w:t xml:space="preserve">Summary </w:t>
      </w:r>
      <w:r>
        <w:t>Sheet below for contact information).</w:t>
      </w:r>
    </w:p>
    <w:p w14:paraId="453DFC93" w14:textId="77777777" w:rsidR="00345292" w:rsidRPr="00C81579" w:rsidRDefault="00345292" w:rsidP="007F0A25">
      <w:pPr>
        <w:pStyle w:val="MDContractText0"/>
        <w:spacing w:before="0" w:after="0"/>
        <w:rPr>
          <w:b/>
        </w:rPr>
      </w:pPr>
      <w:r w:rsidRPr="00C81579">
        <w:rPr>
          <w:b/>
        </w:rPr>
        <w:t>Title</w:t>
      </w:r>
      <w:r w:rsidR="00AC29B8">
        <w:rPr>
          <w:b/>
        </w:rPr>
        <w:t xml:space="preserve">: </w:t>
      </w:r>
      <w:r w:rsidR="001A4E9F">
        <w:rPr>
          <w:b/>
        </w:rPr>
        <w:t>AUDITING AND ACCOUNTING SERVICES FOR MLGCA</w:t>
      </w:r>
    </w:p>
    <w:p w14:paraId="760F63B9" w14:textId="77777777" w:rsidR="00377D8B" w:rsidRDefault="00345292" w:rsidP="007F0A25">
      <w:pPr>
        <w:pStyle w:val="MDContractText0"/>
        <w:spacing w:before="0" w:after="0"/>
        <w:rPr>
          <w:b/>
        </w:rPr>
      </w:pPr>
      <w:r w:rsidRPr="00C81579">
        <w:rPr>
          <w:b/>
        </w:rPr>
        <w:t xml:space="preserve">Solicitation No: </w:t>
      </w:r>
      <w:r w:rsidR="00C051FF">
        <w:rPr>
          <w:b/>
        </w:rPr>
        <w:t>#202</w:t>
      </w:r>
      <w:r w:rsidR="009F719C">
        <w:rPr>
          <w:b/>
        </w:rPr>
        <w:t>2</w:t>
      </w:r>
      <w:r w:rsidR="00C051FF">
        <w:rPr>
          <w:b/>
        </w:rPr>
        <w:t>-10</w:t>
      </w:r>
    </w:p>
    <w:p w14:paraId="4771A59F" w14:textId="77777777" w:rsidR="00345292" w:rsidRDefault="00345292" w:rsidP="00D04447">
      <w:pPr>
        <w:pStyle w:val="MDText0"/>
      </w:pPr>
      <w:r>
        <w:t>1.</w:t>
      </w:r>
      <w:r>
        <w:tab/>
        <w:t>If you have chosen not to respond to this solicitation, please indicate the reason(s) below:</w:t>
      </w:r>
    </w:p>
    <w:p w14:paraId="6DEB9083" w14:textId="77777777" w:rsidR="00FE109C" w:rsidRDefault="00FE109C" w:rsidP="00E651C9">
      <w:pPr>
        <w:pStyle w:val="MDText0"/>
        <w:numPr>
          <w:ilvl w:val="0"/>
          <w:numId w:val="35"/>
        </w:numPr>
      </w:pPr>
      <w:r>
        <w:t>Other commitments preclude our participation at this time</w:t>
      </w:r>
    </w:p>
    <w:p w14:paraId="0113E3EF" w14:textId="77777777" w:rsidR="00FE109C" w:rsidRDefault="00FE109C" w:rsidP="00E651C9">
      <w:pPr>
        <w:pStyle w:val="MDText0"/>
        <w:numPr>
          <w:ilvl w:val="0"/>
          <w:numId w:val="35"/>
        </w:numPr>
      </w:pPr>
      <w:r>
        <w:t>The subject of the solicitation is not something we ordinarily provide</w:t>
      </w:r>
    </w:p>
    <w:p w14:paraId="731C027E" w14:textId="77777777" w:rsidR="00FE109C" w:rsidRDefault="00FE109C" w:rsidP="00E651C9">
      <w:pPr>
        <w:pStyle w:val="MDText0"/>
        <w:numPr>
          <w:ilvl w:val="0"/>
          <w:numId w:val="35"/>
        </w:numPr>
      </w:pPr>
      <w:r>
        <w:t>We are inexperienced in the work/commodities required</w:t>
      </w:r>
    </w:p>
    <w:p w14:paraId="14987E3C" w14:textId="77777777" w:rsidR="00FE109C" w:rsidRDefault="00FE109C" w:rsidP="00E651C9">
      <w:pPr>
        <w:pStyle w:val="MDText0"/>
        <w:numPr>
          <w:ilvl w:val="0"/>
          <w:numId w:val="35"/>
        </w:numPr>
      </w:pPr>
      <w:r>
        <w:t>Specifications are unclear, too restrictive, etc. (Explain in REMARKS section)</w:t>
      </w:r>
    </w:p>
    <w:p w14:paraId="392F7660" w14:textId="77777777" w:rsidR="00FE109C" w:rsidRDefault="00FE109C" w:rsidP="00E651C9">
      <w:pPr>
        <w:pStyle w:val="MDText0"/>
        <w:numPr>
          <w:ilvl w:val="0"/>
          <w:numId w:val="35"/>
        </w:numPr>
      </w:pPr>
      <w:r>
        <w:t>The scope of work is beyond our present capacity</w:t>
      </w:r>
    </w:p>
    <w:p w14:paraId="6CDD0BA7" w14:textId="77777777" w:rsidR="00FE109C" w:rsidRPr="00C81579" w:rsidRDefault="00FE109C" w:rsidP="00E651C9">
      <w:pPr>
        <w:pStyle w:val="MDText0"/>
        <w:numPr>
          <w:ilvl w:val="0"/>
          <w:numId w:val="35"/>
        </w:numPr>
      </w:pPr>
      <w:r>
        <w:t>Doing business with the State is simply too complicated</w:t>
      </w:r>
      <w:r w:rsidR="00AC29B8">
        <w:t xml:space="preserve">. </w:t>
      </w:r>
      <w:r>
        <w:t>(Explain in REMARKS section)</w:t>
      </w:r>
    </w:p>
    <w:p w14:paraId="7714EA25" w14:textId="77777777" w:rsidR="00FE109C" w:rsidRDefault="00FE109C" w:rsidP="00E651C9">
      <w:pPr>
        <w:pStyle w:val="MDText0"/>
        <w:numPr>
          <w:ilvl w:val="0"/>
          <w:numId w:val="35"/>
        </w:numPr>
      </w:pPr>
      <w:r>
        <w:t>We cannot be competitive</w:t>
      </w:r>
      <w:r w:rsidR="00AC29B8">
        <w:t xml:space="preserve">. </w:t>
      </w:r>
      <w:r>
        <w:t>(Explain in REMARKS section)</w:t>
      </w:r>
    </w:p>
    <w:p w14:paraId="78677D9B" w14:textId="77777777" w:rsidR="00FE109C" w:rsidRDefault="00FE109C" w:rsidP="00E651C9">
      <w:pPr>
        <w:pStyle w:val="MDText0"/>
        <w:numPr>
          <w:ilvl w:val="0"/>
          <w:numId w:val="35"/>
        </w:numPr>
      </w:pPr>
      <w:r>
        <w:t xml:space="preserve">Time allotted for completion of the </w:t>
      </w:r>
      <w:r w:rsidR="000A333C">
        <w:t>Proposal</w:t>
      </w:r>
      <w:r>
        <w:t xml:space="preserve"> is insufficient</w:t>
      </w:r>
    </w:p>
    <w:p w14:paraId="354AA05D" w14:textId="77777777" w:rsidR="00FE109C" w:rsidRDefault="00FE109C" w:rsidP="00E651C9">
      <w:pPr>
        <w:pStyle w:val="MDText0"/>
        <w:numPr>
          <w:ilvl w:val="0"/>
          <w:numId w:val="35"/>
        </w:numPr>
      </w:pPr>
      <w:r>
        <w:t>Start-up time is insufficient</w:t>
      </w:r>
    </w:p>
    <w:p w14:paraId="0AF6EFC6" w14:textId="77777777" w:rsidR="00FE109C" w:rsidRDefault="00FE109C" w:rsidP="00E651C9">
      <w:pPr>
        <w:pStyle w:val="MDText0"/>
        <w:numPr>
          <w:ilvl w:val="0"/>
          <w:numId w:val="35"/>
        </w:numPr>
      </w:pPr>
      <w:r>
        <w:t>Bonding/Insurance requirements are restrictive (Explain in REMARKS section)</w:t>
      </w:r>
    </w:p>
    <w:p w14:paraId="3E592631" w14:textId="77777777" w:rsidR="00FE109C" w:rsidRDefault="000A333C" w:rsidP="00E651C9">
      <w:pPr>
        <w:pStyle w:val="MDText0"/>
        <w:numPr>
          <w:ilvl w:val="0"/>
          <w:numId w:val="35"/>
        </w:numPr>
      </w:pPr>
      <w:r>
        <w:t>Proposal</w:t>
      </w:r>
      <w:r w:rsidR="00FE109C">
        <w:t xml:space="preserve"> requirements (other than specifications) are unreasonable or too risky (Explain in REMARKS section)</w:t>
      </w:r>
    </w:p>
    <w:p w14:paraId="7D1B0688" w14:textId="77777777" w:rsidR="00FE109C" w:rsidRDefault="00FE109C" w:rsidP="00E651C9">
      <w:pPr>
        <w:pStyle w:val="MDText0"/>
        <w:numPr>
          <w:ilvl w:val="0"/>
          <w:numId w:val="35"/>
        </w:numPr>
      </w:pPr>
      <w:r>
        <w:t>MBE or VSBE requirements (Explain in REMARKS section)</w:t>
      </w:r>
    </w:p>
    <w:p w14:paraId="10D67C5B" w14:textId="77777777" w:rsidR="00FE109C" w:rsidRDefault="00FE109C" w:rsidP="00E651C9">
      <w:pPr>
        <w:pStyle w:val="MDText0"/>
        <w:numPr>
          <w:ilvl w:val="0"/>
          <w:numId w:val="35"/>
        </w:numPr>
      </w:pPr>
      <w:r>
        <w:t>Prior State of Maryland contract experience was unprofitable or otherwise unsatisfactory</w:t>
      </w:r>
      <w:r w:rsidR="00AC29B8">
        <w:t xml:space="preserve">. </w:t>
      </w:r>
      <w:r>
        <w:t>(Explain in REMARKS section)</w:t>
      </w:r>
    </w:p>
    <w:p w14:paraId="0F6D66BC" w14:textId="77777777" w:rsidR="00FE109C" w:rsidRDefault="00FE109C" w:rsidP="00E651C9">
      <w:pPr>
        <w:pStyle w:val="MDText0"/>
        <w:numPr>
          <w:ilvl w:val="0"/>
          <w:numId w:val="35"/>
        </w:numPr>
      </w:pPr>
      <w:r>
        <w:t>Payment schedule too slow</w:t>
      </w:r>
    </w:p>
    <w:p w14:paraId="730AEC32" w14:textId="77777777" w:rsidR="00FE109C" w:rsidRDefault="00FE109C" w:rsidP="00E651C9">
      <w:pPr>
        <w:pStyle w:val="MDText0"/>
        <w:numPr>
          <w:ilvl w:val="0"/>
          <w:numId w:val="35"/>
        </w:numPr>
      </w:pPr>
      <w:r>
        <w:t>Other: __________________________________________________________________</w:t>
      </w:r>
    </w:p>
    <w:p w14:paraId="05143952" w14:textId="77777777" w:rsidR="00345292" w:rsidRDefault="00345292" w:rsidP="00D04447">
      <w:pPr>
        <w:pStyle w:val="MDText0"/>
      </w:pPr>
      <w:r>
        <w:t>2.</w:t>
      </w:r>
      <w:r>
        <w:tab/>
        <w:t xml:space="preserve">If you have submitted a response to this solicitation, but wish </w:t>
      </w:r>
      <w:r w:rsidRPr="007B67C0">
        <w:t xml:space="preserve">to </w:t>
      </w:r>
      <w:r w:rsidR="007B67C0" w:rsidRPr="007B67C0">
        <w:t>offer</w:t>
      </w:r>
      <w:r w:rsidRPr="007B67C0">
        <w:t xml:space="preserve"> suggestions</w:t>
      </w:r>
      <w:r>
        <w:t xml:space="preserve"> or express concerns, please use the REMARKS section below</w:t>
      </w:r>
      <w:r w:rsidR="00AC29B8">
        <w:t xml:space="preserve">. </w:t>
      </w:r>
      <w:r>
        <w:t>(Attach additional pages as needed.)</w:t>
      </w:r>
    </w:p>
    <w:p w14:paraId="73E7BBB4" w14:textId="77777777" w:rsidR="00345292" w:rsidRDefault="00345292" w:rsidP="00345292">
      <w:pPr>
        <w:pStyle w:val="MDContractText0"/>
      </w:pPr>
      <w:r>
        <w:t>REMARKS: ____________________________________________________________________________________</w:t>
      </w:r>
    </w:p>
    <w:p w14:paraId="1C18DC15" w14:textId="77777777" w:rsidR="00345292" w:rsidRDefault="00345292" w:rsidP="00345292">
      <w:pPr>
        <w:pStyle w:val="MDContractText0"/>
      </w:pPr>
      <w:r>
        <w:t>____________________________________________________________________________________</w:t>
      </w:r>
    </w:p>
    <w:p w14:paraId="00BFD67E" w14:textId="77777777" w:rsidR="00345292" w:rsidRDefault="00345292" w:rsidP="00345292">
      <w:pPr>
        <w:pStyle w:val="MDContractText0"/>
        <w:spacing w:after="240"/>
      </w:pPr>
      <w:r>
        <w:t>Vendor Name: ________________________________</w:t>
      </w:r>
      <w:r w:rsidR="00AC29B8">
        <w:t xml:space="preserve"> </w:t>
      </w:r>
      <w:r>
        <w:t>Date: _______________________</w:t>
      </w:r>
    </w:p>
    <w:p w14:paraId="5A94507A" w14:textId="77777777" w:rsidR="00345292" w:rsidRDefault="00345292" w:rsidP="00345292">
      <w:pPr>
        <w:pStyle w:val="MDContractText0"/>
        <w:spacing w:after="240"/>
      </w:pPr>
      <w:r>
        <w:t>Contact Person: ________________________________</w:t>
      </w:r>
      <w:r w:rsidR="00C97451">
        <w:t>_ Phone</w:t>
      </w:r>
      <w:r>
        <w:t xml:space="preserve"> (____) _____ - _________________</w:t>
      </w:r>
    </w:p>
    <w:p w14:paraId="06E034B6" w14:textId="77777777" w:rsidR="00345292" w:rsidRDefault="00345292" w:rsidP="00345292">
      <w:pPr>
        <w:pStyle w:val="MDContractText0"/>
        <w:spacing w:after="240"/>
      </w:pPr>
      <w:r>
        <w:t>Address: ______________________________________________________________________</w:t>
      </w:r>
    </w:p>
    <w:p w14:paraId="6252E7A2" w14:textId="77777777" w:rsidR="00345292" w:rsidRDefault="00345292" w:rsidP="00345292">
      <w:pPr>
        <w:pStyle w:val="MDContractText0"/>
        <w:spacing w:after="240"/>
      </w:pPr>
      <w:r>
        <w:t>E-mail Address: ________________________________________________________________</w:t>
      </w:r>
    </w:p>
    <w:p w14:paraId="218D1090" w14:textId="77777777" w:rsidR="00436799" w:rsidRDefault="00436799" w:rsidP="00C148E6">
      <w:pPr>
        <w:pStyle w:val="MDTitle"/>
        <w:spacing w:before="0" w:after="120"/>
      </w:pPr>
      <w:r w:rsidRPr="00436799">
        <w:lastRenderedPageBreak/>
        <w:t>State of Maryland</w:t>
      </w:r>
    </w:p>
    <w:p w14:paraId="3BC12E91" w14:textId="77777777" w:rsidR="00436799" w:rsidRPr="00436799" w:rsidRDefault="001A4E9F" w:rsidP="00C148E6">
      <w:pPr>
        <w:pStyle w:val="MDTitle"/>
        <w:spacing w:before="0" w:after="120"/>
      </w:pPr>
      <w:r>
        <w:t>MARYLAND STATE LOTTERY AND GAMING CONTROL AGENCY</w:t>
      </w:r>
      <w:r w:rsidR="00436799">
        <w:t xml:space="preserve"> (</w:t>
      </w:r>
      <w:r>
        <w:t>MLGCA</w:t>
      </w:r>
      <w:r w:rsidR="00ED3318">
        <w:t>)</w:t>
      </w:r>
    </w:p>
    <w:p w14:paraId="7D244ABC" w14:textId="77777777" w:rsidR="00436799" w:rsidRPr="00436799" w:rsidRDefault="00436799" w:rsidP="00C148E6">
      <w:pPr>
        <w:pStyle w:val="MDTitle"/>
        <w:spacing w:before="0" w:after="120"/>
      </w:pPr>
      <w:r w:rsidRPr="00436799">
        <w:t>Key Information Summary Sheet</w:t>
      </w:r>
      <w:bookmarkEnd w:id="0"/>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390"/>
      </w:tblGrid>
      <w:tr w:rsidR="00345292" w:rsidRPr="009B6EAE" w14:paraId="46CDA0BB" w14:textId="77777777" w:rsidTr="009B6EAE">
        <w:tc>
          <w:tcPr>
            <w:tcW w:w="3078" w:type="dxa"/>
            <w:shd w:val="clear" w:color="auto" w:fill="auto"/>
          </w:tcPr>
          <w:bookmarkEnd w:id="1"/>
          <w:p w14:paraId="74541B3C" w14:textId="77777777" w:rsidR="00345292" w:rsidRPr="009B6EAE" w:rsidRDefault="000A333C" w:rsidP="00345292">
            <w:pPr>
              <w:pStyle w:val="MDTableText1"/>
              <w:rPr>
                <w:b/>
              </w:rPr>
            </w:pPr>
            <w:r w:rsidRPr="009B6EAE">
              <w:rPr>
                <w:b/>
              </w:rPr>
              <w:t>Request for Proposals</w:t>
            </w:r>
          </w:p>
        </w:tc>
        <w:tc>
          <w:tcPr>
            <w:tcW w:w="6390" w:type="dxa"/>
            <w:shd w:val="clear" w:color="auto" w:fill="auto"/>
          </w:tcPr>
          <w:p w14:paraId="59A5C043" w14:textId="709BE81F" w:rsidR="00345292" w:rsidRPr="009B6EAE" w:rsidRDefault="00A027A8" w:rsidP="00FE109C">
            <w:pPr>
              <w:pStyle w:val="MDTableText1"/>
              <w:rPr>
                <w:highlight w:val="cyan"/>
              </w:rPr>
            </w:pPr>
            <w:r>
              <w:t>Services -</w:t>
            </w:r>
            <w:r w:rsidR="00E50465">
              <w:t xml:space="preserve"> </w:t>
            </w:r>
            <w:r>
              <w:t xml:space="preserve">Auditing and Accounting Services for </w:t>
            </w:r>
            <w:r w:rsidR="001A4E9F">
              <w:t>MLGCA</w:t>
            </w:r>
            <w:r w:rsidR="00E50465">
              <w:t xml:space="preserve"> (#20</w:t>
            </w:r>
            <w:r w:rsidR="009F719C">
              <w:t>22</w:t>
            </w:r>
            <w:r w:rsidR="00E50465">
              <w:t>-10)</w:t>
            </w:r>
          </w:p>
        </w:tc>
      </w:tr>
      <w:tr w:rsidR="00345292" w:rsidRPr="009B6EAE" w14:paraId="42A8F72C" w14:textId="77777777" w:rsidTr="009B6EAE">
        <w:tc>
          <w:tcPr>
            <w:tcW w:w="3078" w:type="dxa"/>
            <w:shd w:val="clear" w:color="auto" w:fill="auto"/>
          </w:tcPr>
          <w:p w14:paraId="599C1055" w14:textId="77777777" w:rsidR="00345292" w:rsidRPr="009B6EAE" w:rsidRDefault="00345292" w:rsidP="00345292">
            <w:pPr>
              <w:pStyle w:val="MDTableText1"/>
              <w:rPr>
                <w:b/>
              </w:rPr>
            </w:pPr>
            <w:r w:rsidRPr="009B6EAE">
              <w:rPr>
                <w:b/>
              </w:rPr>
              <w:t>Solicitation Number:</w:t>
            </w:r>
          </w:p>
        </w:tc>
        <w:tc>
          <w:tcPr>
            <w:tcW w:w="6390" w:type="dxa"/>
            <w:shd w:val="clear" w:color="auto" w:fill="auto"/>
          </w:tcPr>
          <w:p w14:paraId="532B6405" w14:textId="77777777" w:rsidR="00345292" w:rsidRPr="009B6EAE" w:rsidRDefault="00C051FF" w:rsidP="00345292">
            <w:pPr>
              <w:pStyle w:val="MDTableText1"/>
              <w:rPr>
                <w:highlight w:val="cyan"/>
              </w:rPr>
            </w:pPr>
            <w:r>
              <w:t>#202</w:t>
            </w:r>
            <w:r w:rsidR="009F719C">
              <w:t>2</w:t>
            </w:r>
            <w:r>
              <w:t>-10</w:t>
            </w:r>
          </w:p>
        </w:tc>
      </w:tr>
      <w:tr w:rsidR="00345292" w:rsidRPr="009B6EAE" w14:paraId="0178E9A3" w14:textId="77777777" w:rsidTr="009B6EAE">
        <w:tc>
          <w:tcPr>
            <w:tcW w:w="3078" w:type="dxa"/>
            <w:shd w:val="clear" w:color="auto" w:fill="auto"/>
          </w:tcPr>
          <w:p w14:paraId="671F2747" w14:textId="77777777" w:rsidR="00345292" w:rsidRPr="009B6EAE" w:rsidRDefault="000A333C" w:rsidP="00345292">
            <w:pPr>
              <w:pStyle w:val="MDTableText1"/>
              <w:rPr>
                <w:b/>
              </w:rPr>
            </w:pPr>
            <w:r w:rsidRPr="009B6EAE">
              <w:rPr>
                <w:b/>
              </w:rPr>
              <w:t>RFP</w:t>
            </w:r>
            <w:r w:rsidR="00345292" w:rsidRPr="009B6EAE">
              <w:rPr>
                <w:b/>
              </w:rPr>
              <w:t xml:space="preserve"> Issue Date:</w:t>
            </w:r>
          </w:p>
        </w:tc>
        <w:tc>
          <w:tcPr>
            <w:tcW w:w="6390" w:type="dxa"/>
            <w:shd w:val="clear" w:color="auto" w:fill="auto"/>
          </w:tcPr>
          <w:p w14:paraId="3132B5E5" w14:textId="0078E28B" w:rsidR="00345292" w:rsidRPr="00A027A8" w:rsidRDefault="00267D08" w:rsidP="00345292">
            <w:pPr>
              <w:pStyle w:val="MDTableText1"/>
              <w:rPr>
                <w:highlight w:val="yellow"/>
              </w:rPr>
            </w:pPr>
            <w:r w:rsidRPr="00123CCC">
              <w:t xml:space="preserve"> October </w:t>
            </w:r>
            <w:r w:rsidR="005460D3">
              <w:t>28</w:t>
            </w:r>
            <w:r w:rsidRPr="00123CCC">
              <w:t>, 2022</w:t>
            </w:r>
          </w:p>
        </w:tc>
      </w:tr>
      <w:tr w:rsidR="00B628CA" w:rsidRPr="009B6EAE" w14:paraId="56FE1CC5" w14:textId="77777777" w:rsidTr="009B6EAE">
        <w:tc>
          <w:tcPr>
            <w:tcW w:w="3078" w:type="dxa"/>
            <w:tcBorders>
              <w:bottom w:val="single" w:sz="4" w:space="0" w:color="auto"/>
            </w:tcBorders>
            <w:shd w:val="clear" w:color="auto" w:fill="auto"/>
          </w:tcPr>
          <w:p w14:paraId="16A7C4B8" w14:textId="77777777" w:rsidR="00B628CA" w:rsidRPr="009B6EAE" w:rsidRDefault="000A333C" w:rsidP="00345292">
            <w:pPr>
              <w:pStyle w:val="MDTableText1"/>
              <w:rPr>
                <w:b/>
              </w:rPr>
            </w:pPr>
            <w:r w:rsidRPr="009B6EAE">
              <w:rPr>
                <w:b/>
              </w:rPr>
              <w:t>RFP</w:t>
            </w:r>
            <w:r w:rsidR="00B628CA" w:rsidRPr="009B6EAE">
              <w:rPr>
                <w:b/>
              </w:rPr>
              <w:t xml:space="preserve"> Issuing Office:</w:t>
            </w:r>
          </w:p>
        </w:tc>
        <w:tc>
          <w:tcPr>
            <w:tcW w:w="6390" w:type="dxa"/>
            <w:tcBorders>
              <w:bottom w:val="single" w:sz="4" w:space="0" w:color="auto"/>
            </w:tcBorders>
            <w:shd w:val="clear" w:color="auto" w:fill="auto"/>
          </w:tcPr>
          <w:p w14:paraId="3D328AA8" w14:textId="3157CDFF" w:rsidR="00B628CA" w:rsidRPr="009B6EAE" w:rsidRDefault="002D3AF0" w:rsidP="00345292">
            <w:pPr>
              <w:pStyle w:val="MDTableText1"/>
            </w:pPr>
            <w:r>
              <w:t>Maryland State Lottery and Gaming Control Agency</w:t>
            </w:r>
            <w:r w:rsidRPr="009B6EAE">
              <w:t xml:space="preserve"> </w:t>
            </w:r>
            <w:r w:rsidR="00B628CA" w:rsidRPr="009B6EAE">
              <w:t>(</w:t>
            </w:r>
            <w:r w:rsidR="001A4E9F">
              <w:t>MLGCA</w:t>
            </w:r>
            <w:r w:rsidR="00B628CA" w:rsidRPr="009B6EAE">
              <w:t>)</w:t>
            </w:r>
          </w:p>
        </w:tc>
      </w:tr>
      <w:tr w:rsidR="00B628CA" w:rsidRPr="009B6EAE" w14:paraId="335AD03E" w14:textId="77777777" w:rsidTr="0095675B">
        <w:trPr>
          <w:trHeight w:val="1583"/>
        </w:trPr>
        <w:tc>
          <w:tcPr>
            <w:tcW w:w="3078" w:type="dxa"/>
            <w:tcBorders>
              <w:bottom w:val="nil"/>
            </w:tcBorders>
            <w:shd w:val="clear" w:color="auto" w:fill="auto"/>
          </w:tcPr>
          <w:p w14:paraId="6DA28988" w14:textId="77777777" w:rsidR="00B628CA" w:rsidRPr="009B6EAE" w:rsidRDefault="00B628CA" w:rsidP="00345292">
            <w:pPr>
              <w:pStyle w:val="MDTableText1"/>
              <w:rPr>
                <w:b/>
              </w:rPr>
            </w:pPr>
            <w:r w:rsidRPr="009B6EAE">
              <w:rPr>
                <w:b/>
              </w:rPr>
              <w:t>P</w:t>
            </w:r>
            <w:r w:rsidR="009F719C">
              <w:rPr>
                <w:b/>
              </w:rPr>
              <w:t>r</w:t>
            </w:r>
            <w:r w:rsidRPr="009B6EAE">
              <w:rPr>
                <w:b/>
              </w:rPr>
              <w:t>ocurement Officer:</w:t>
            </w:r>
          </w:p>
        </w:tc>
        <w:tc>
          <w:tcPr>
            <w:tcW w:w="6390" w:type="dxa"/>
            <w:tcBorders>
              <w:bottom w:val="nil"/>
            </w:tcBorders>
            <w:shd w:val="clear" w:color="auto" w:fill="auto"/>
          </w:tcPr>
          <w:p w14:paraId="0F8309B1" w14:textId="77777777" w:rsidR="00F130FC" w:rsidRDefault="00F130FC" w:rsidP="00F130FC">
            <w:pPr>
              <w:pStyle w:val="MDTableText1"/>
            </w:pPr>
            <w:r>
              <w:t>Robert Howells</w:t>
            </w:r>
          </w:p>
          <w:p w14:paraId="31177257" w14:textId="77777777" w:rsidR="00A73F50" w:rsidRDefault="00A73F50" w:rsidP="00F130FC">
            <w:pPr>
              <w:pStyle w:val="MDTableText1"/>
            </w:pPr>
            <w:r>
              <w:t>Maryland State Lottery and Gaming Control Agency</w:t>
            </w:r>
          </w:p>
          <w:p w14:paraId="6B8A3F6E" w14:textId="77777777" w:rsidR="00F130FC" w:rsidRDefault="00F130FC" w:rsidP="00F130FC">
            <w:pPr>
              <w:pStyle w:val="MDTableText1"/>
            </w:pPr>
            <w:r>
              <w:t>Montgomery Park Business Center</w:t>
            </w:r>
          </w:p>
          <w:p w14:paraId="31B05845" w14:textId="77777777" w:rsidR="00F130FC" w:rsidRDefault="00F130FC" w:rsidP="00F130FC">
            <w:pPr>
              <w:pStyle w:val="MDTableText1"/>
            </w:pPr>
            <w:r>
              <w:t>1800 Washington Blvd., Suite 330</w:t>
            </w:r>
          </w:p>
          <w:p w14:paraId="3F6F7EA8" w14:textId="488DE7EB" w:rsidR="00A73F50" w:rsidRPr="009B6EAE" w:rsidRDefault="00F130FC" w:rsidP="00F130FC">
            <w:pPr>
              <w:pStyle w:val="MDTableText1"/>
            </w:pPr>
            <w:r>
              <w:t>Baltimore, MD 21230</w:t>
            </w:r>
          </w:p>
        </w:tc>
      </w:tr>
      <w:tr w:rsidR="00B628CA" w:rsidRPr="009B6EAE" w14:paraId="3389255D" w14:textId="77777777" w:rsidTr="00A73F50">
        <w:trPr>
          <w:trHeight w:val="80"/>
        </w:trPr>
        <w:tc>
          <w:tcPr>
            <w:tcW w:w="3078" w:type="dxa"/>
            <w:tcBorders>
              <w:top w:val="nil"/>
            </w:tcBorders>
            <w:shd w:val="clear" w:color="auto" w:fill="auto"/>
          </w:tcPr>
          <w:p w14:paraId="3DF3B2DD" w14:textId="5078A7E3" w:rsidR="00B628CA" w:rsidRPr="009B6EAE" w:rsidRDefault="00167B70" w:rsidP="009B6EAE">
            <w:pPr>
              <w:pStyle w:val="MDTableText0"/>
              <w:jc w:val="right"/>
              <w:rPr>
                <w:b/>
              </w:rPr>
            </w:pPr>
            <w:r>
              <w:rPr>
                <w:b/>
              </w:rPr>
              <w:t>E</w:t>
            </w:r>
            <w:r w:rsidR="00B628CA" w:rsidRPr="009B6EAE">
              <w:rPr>
                <w:b/>
              </w:rPr>
              <w:t>-mail:</w:t>
            </w:r>
          </w:p>
          <w:p w14:paraId="4921A80B" w14:textId="77777777" w:rsidR="00B628CA" w:rsidRPr="009B6EAE" w:rsidRDefault="00B628CA" w:rsidP="009B6EAE">
            <w:pPr>
              <w:pStyle w:val="MDTableText1"/>
              <w:jc w:val="right"/>
              <w:rPr>
                <w:b/>
              </w:rPr>
            </w:pPr>
            <w:r w:rsidRPr="009B6EAE">
              <w:rPr>
                <w:b/>
              </w:rPr>
              <w:t>Office Phone:</w:t>
            </w:r>
          </w:p>
        </w:tc>
        <w:tc>
          <w:tcPr>
            <w:tcW w:w="6390" w:type="dxa"/>
            <w:tcBorders>
              <w:top w:val="nil"/>
            </w:tcBorders>
            <w:shd w:val="clear" w:color="auto" w:fill="auto"/>
          </w:tcPr>
          <w:p w14:paraId="508B6A32" w14:textId="77777777" w:rsidR="0095675B" w:rsidRPr="0095675B" w:rsidRDefault="0095675B" w:rsidP="0095675B">
            <w:pPr>
              <w:pStyle w:val="MDTableText1"/>
            </w:pPr>
            <w:r w:rsidRPr="0095675B">
              <w:t>Robert.Howells@Maryland.gov</w:t>
            </w:r>
          </w:p>
          <w:p w14:paraId="2B388D15" w14:textId="6B4EC293" w:rsidR="00B628CA" w:rsidRPr="009B6EAE" w:rsidRDefault="0095675B" w:rsidP="00345292">
            <w:pPr>
              <w:pStyle w:val="MDTableText1"/>
            </w:pPr>
            <w:r w:rsidRPr="0095675B">
              <w:t>410-230-8789</w:t>
            </w:r>
          </w:p>
        </w:tc>
      </w:tr>
      <w:tr w:rsidR="00B628CA" w:rsidRPr="009B6EAE" w14:paraId="1C0197DC" w14:textId="77777777" w:rsidTr="009B6EAE">
        <w:tc>
          <w:tcPr>
            <w:tcW w:w="3078" w:type="dxa"/>
            <w:shd w:val="clear" w:color="auto" w:fill="auto"/>
          </w:tcPr>
          <w:p w14:paraId="2F6B263F" w14:textId="77777777" w:rsidR="00B628CA" w:rsidRPr="009B6EAE" w:rsidRDefault="000A333C" w:rsidP="00345292">
            <w:pPr>
              <w:pStyle w:val="MDTableText1"/>
              <w:rPr>
                <w:b/>
              </w:rPr>
            </w:pPr>
            <w:r w:rsidRPr="009B6EAE">
              <w:rPr>
                <w:b/>
              </w:rPr>
              <w:t>Proposal</w:t>
            </w:r>
            <w:r w:rsidR="00B628CA" w:rsidRPr="009B6EAE">
              <w:rPr>
                <w:b/>
              </w:rPr>
              <w:t>s are to be sent to:</w:t>
            </w:r>
          </w:p>
        </w:tc>
        <w:tc>
          <w:tcPr>
            <w:tcW w:w="6390" w:type="dxa"/>
            <w:shd w:val="clear" w:color="auto" w:fill="auto"/>
          </w:tcPr>
          <w:p w14:paraId="3CA700F9" w14:textId="77777777" w:rsidR="00654C4A" w:rsidRDefault="00654C4A" w:rsidP="00654C4A">
            <w:pPr>
              <w:pStyle w:val="MDTableText1"/>
            </w:pPr>
            <w:r>
              <w:t>Maryland State Lottery &amp; Gaming Control Agency</w:t>
            </w:r>
          </w:p>
          <w:p w14:paraId="6DDD323C" w14:textId="77777777" w:rsidR="00654C4A" w:rsidRPr="00654C4A" w:rsidRDefault="00654C4A" w:rsidP="00654C4A">
            <w:pPr>
              <w:pStyle w:val="MDTableText1"/>
            </w:pPr>
            <w:r w:rsidRPr="00654C4A">
              <w:t>Montgomery Park Business Center</w:t>
            </w:r>
          </w:p>
          <w:p w14:paraId="59DD2992" w14:textId="77777777" w:rsidR="00654C4A" w:rsidRPr="00654C4A" w:rsidRDefault="00654C4A" w:rsidP="00654C4A">
            <w:pPr>
              <w:pStyle w:val="MDTableText1"/>
            </w:pPr>
            <w:r w:rsidRPr="00654C4A">
              <w:t>1800 Washington Blvd., Suite 330</w:t>
            </w:r>
          </w:p>
          <w:p w14:paraId="1490B6F5" w14:textId="77777777" w:rsidR="00654C4A" w:rsidRPr="00654C4A" w:rsidRDefault="00654C4A" w:rsidP="00654C4A">
            <w:pPr>
              <w:pStyle w:val="MDTableText1"/>
            </w:pPr>
            <w:r w:rsidRPr="00654C4A">
              <w:t>Baltimore, MD 21230</w:t>
            </w:r>
          </w:p>
          <w:p w14:paraId="0EC7A495" w14:textId="77777777" w:rsidR="00B628CA" w:rsidRPr="009B6EAE" w:rsidRDefault="00654C4A" w:rsidP="00654C4A">
            <w:pPr>
              <w:pStyle w:val="MDTableText1"/>
              <w:rPr>
                <w:i/>
              </w:rPr>
            </w:pPr>
            <w:r w:rsidRPr="00654C4A">
              <w:t>Attention: Robert Howells</w:t>
            </w:r>
            <w:r>
              <w:t>, Procurement Officer</w:t>
            </w:r>
            <w:r w:rsidR="003509FE" w:rsidRPr="00654C4A" w:rsidDel="003509FE">
              <w:t xml:space="preserve"> </w:t>
            </w:r>
          </w:p>
        </w:tc>
      </w:tr>
      <w:tr w:rsidR="00B628CA" w:rsidRPr="009B6EAE" w14:paraId="021966E3" w14:textId="77777777" w:rsidTr="009B6EAE">
        <w:tc>
          <w:tcPr>
            <w:tcW w:w="3078" w:type="dxa"/>
            <w:shd w:val="clear" w:color="auto" w:fill="auto"/>
          </w:tcPr>
          <w:p w14:paraId="042BA173" w14:textId="77777777" w:rsidR="00B628CA" w:rsidRPr="009B6EAE" w:rsidRDefault="00B628CA" w:rsidP="00345292">
            <w:pPr>
              <w:pStyle w:val="MDTableText1"/>
              <w:rPr>
                <w:b/>
              </w:rPr>
            </w:pPr>
            <w:r w:rsidRPr="009B6EAE">
              <w:rPr>
                <w:b/>
              </w:rPr>
              <w:t>Pre-</w:t>
            </w:r>
            <w:r w:rsidR="000A333C" w:rsidRPr="009B6EAE">
              <w:rPr>
                <w:b/>
              </w:rPr>
              <w:t>Proposal</w:t>
            </w:r>
            <w:r w:rsidRPr="009B6EAE">
              <w:rPr>
                <w:b/>
              </w:rPr>
              <w:t xml:space="preserve"> Conference:</w:t>
            </w:r>
          </w:p>
        </w:tc>
        <w:tc>
          <w:tcPr>
            <w:tcW w:w="6390" w:type="dxa"/>
            <w:shd w:val="clear" w:color="auto" w:fill="auto"/>
          </w:tcPr>
          <w:p w14:paraId="18DD7A0B" w14:textId="3FEE244A" w:rsidR="004307BC" w:rsidRPr="00A75D11" w:rsidRDefault="00267D08" w:rsidP="004307BC">
            <w:pPr>
              <w:pStyle w:val="MDTableText1"/>
              <w:rPr>
                <w:b/>
              </w:rPr>
            </w:pPr>
            <w:r w:rsidRPr="00A75D11">
              <w:rPr>
                <w:b/>
              </w:rPr>
              <w:t>November</w:t>
            </w:r>
            <w:r w:rsidR="00A04156" w:rsidRPr="00A75D11">
              <w:rPr>
                <w:b/>
              </w:rPr>
              <w:t xml:space="preserve"> </w:t>
            </w:r>
            <w:r w:rsidR="005460D3" w:rsidRPr="00A75D11">
              <w:rPr>
                <w:b/>
              </w:rPr>
              <w:t>10</w:t>
            </w:r>
            <w:r w:rsidR="00A04156" w:rsidRPr="00A75D11">
              <w:rPr>
                <w:b/>
              </w:rPr>
              <w:t>, 202</w:t>
            </w:r>
            <w:r w:rsidR="009F719C" w:rsidRPr="00A75D11">
              <w:rPr>
                <w:b/>
              </w:rPr>
              <w:t>2</w:t>
            </w:r>
            <w:r w:rsidR="004307BC" w:rsidRPr="00A75D11">
              <w:rPr>
                <w:b/>
              </w:rPr>
              <w:t xml:space="preserve">; </w:t>
            </w:r>
            <w:r w:rsidR="005460D3" w:rsidRPr="00A75D11">
              <w:rPr>
                <w:b/>
              </w:rPr>
              <w:t>2</w:t>
            </w:r>
            <w:r w:rsidR="004307BC" w:rsidRPr="00A75D11">
              <w:rPr>
                <w:b/>
              </w:rPr>
              <w:t xml:space="preserve">:00 </w:t>
            </w:r>
            <w:r w:rsidR="005460D3" w:rsidRPr="00A75D11">
              <w:rPr>
                <w:b/>
              </w:rPr>
              <w:t>P</w:t>
            </w:r>
            <w:r w:rsidR="004307BC" w:rsidRPr="00A75D11">
              <w:rPr>
                <w:b/>
              </w:rPr>
              <w:t xml:space="preserve">M Local Time </w:t>
            </w:r>
          </w:p>
          <w:p w14:paraId="039FB37E" w14:textId="77777777" w:rsidR="004307BC" w:rsidRDefault="004307BC" w:rsidP="004307BC">
            <w:pPr>
              <w:pStyle w:val="MDTableText1"/>
            </w:pPr>
            <w:r>
              <w:t>Montgomery Park Business Center</w:t>
            </w:r>
          </w:p>
          <w:p w14:paraId="20B5A4CB" w14:textId="77777777" w:rsidR="004307BC" w:rsidRDefault="004307BC" w:rsidP="004307BC">
            <w:pPr>
              <w:pStyle w:val="MDTableText1"/>
            </w:pPr>
            <w:r>
              <w:t>1800 Washington Blvd., Suite 330</w:t>
            </w:r>
          </w:p>
          <w:p w14:paraId="737FC62D" w14:textId="77777777" w:rsidR="004307BC" w:rsidRDefault="004307BC" w:rsidP="004307BC">
            <w:pPr>
              <w:pStyle w:val="MDTableText1"/>
            </w:pPr>
            <w:r>
              <w:t>Baltimore, MD 21230</w:t>
            </w:r>
          </w:p>
          <w:p w14:paraId="07E2A2AA" w14:textId="05DE186D" w:rsidR="00B628CA" w:rsidRPr="009B6EAE" w:rsidRDefault="00B628CA" w:rsidP="004307BC">
            <w:pPr>
              <w:pStyle w:val="MDTableText1"/>
            </w:pPr>
          </w:p>
          <w:p w14:paraId="1C87000B" w14:textId="77777777" w:rsidR="00B628CA" w:rsidRPr="009B6EAE" w:rsidRDefault="00B628CA" w:rsidP="009D78F1">
            <w:pPr>
              <w:pStyle w:val="MDTableText1"/>
            </w:pPr>
            <w:r w:rsidRPr="009B6EAE">
              <w:t xml:space="preserve">See </w:t>
            </w:r>
            <w:r w:rsidRPr="009B6EAE">
              <w:rPr>
                <w:b/>
              </w:rPr>
              <w:t>Attachment A</w:t>
            </w:r>
            <w:r w:rsidR="00500CCF">
              <w:t xml:space="preserve"> for</w:t>
            </w:r>
            <w:r w:rsidRPr="009B6EAE">
              <w:t xml:space="preserve"> instructions. </w:t>
            </w:r>
          </w:p>
        </w:tc>
      </w:tr>
      <w:tr w:rsidR="00EC58BF" w:rsidRPr="009B6EAE" w14:paraId="67A9AE42" w14:textId="77777777" w:rsidTr="00003138">
        <w:tc>
          <w:tcPr>
            <w:tcW w:w="3078" w:type="dxa"/>
            <w:shd w:val="clear" w:color="auto" w:fill="auto"/>
          </w:tcPr>
          <w:p w14:paraId="238CD17B" w14:textId="77777777" w:rsidR="00EC58BF" w:rsidRPr="009B6EAE" w:rsidRDefault="00EC58BF" w:rsidP="00003138">
            <w:pPr>
              <w:pStyle w:val="MDTableText1"/>
              <w:rPr>
                <w:b/>
              </w:rPr>
            </w:pPr>
            <w:r w:rsidRPr="009B6EAE">
              <w:rPr>
                <w:b/>
              </w:rPr>
              <w:t>Questions Due Date and Time</w:t>
            </w:r>
          </w:p>
        </w:tc>
        <w:tc>
          <w:tcPr>
            <w:tcW w:w="6390" w:type="dxa"/>
            <w:shd w:val="clear" w:color="auto" w:fill="auto"/>
          </w:tcPr>
          <w:p w14:paraId="6C4D2C4E" w14:textId="71133B37" w:rsidR="00EC58BF" w:rsidRPr="009B6EAE" w:rsidRDefault="00267D08" w:rsidP="00003138">
            <w:pPr>
              <w:pStyle w:val="MDTableText1"/>
            </w:pPr>
            <w:r w:rsidRPr="00123CCC">
              <w:t>December</w:t>
            </w:r>
            <w:r w:rsidR="00FE092A" w:rsidRPr="00123CCC">
              <w:t xml:space="preserve"> </w:t>
            </w:r>
            <w:r w:rsidR="005460D3">
              <w:t>1,</w:t>
            </w:r>
            <w:r w:rsidR="00FE092A" w:rsidRPr="00123CCC">
              <w:t xml:space="preserve"> 202</w:t>
            </w:r>
            <w:r w:rsidR="009F719C" w:rsidRPr="00123CCC">
              <w:t>2</w:t>
            </w:r>
            <w:r w:rsidR="00FE092A" w:rsidRPr="00123CCC">
              <w:t xml:space="preserve"> at 2:00 p.m. </w:t>
            </w:r>
            <w:r w:rsidR="00EC58BF" w:rsidRPr="00123CCC">
              <w:t>Local Time</w:t>
            </w:r>
          </w:p>
        </w:tc>
      </w:tr>
      <w:tr w:rsidR="00B628CA" w:rsidRPr="009B6EAE" w14:paraId="57F082E0" w14:textId="77777777" w:rsidTr="009B6EAE">
        <w:tc>
          <w:tcPr>
            <w:tcW w:w="3078" w:type="dxa"/>
            <w:shd w:val="clear" w:color="auto" w:fill="auto"/>
          </w:tcPr>
          <w:p w14:paraId="738F18FA" w14:textId="77777777" w:rsidR="00B628CA" w:rsidRPr="009B6EAE" w:rsidRDefault="000A333C" w:rsidP="00345292">
            <w:pPr>
              <w:pStyle w:val="MDTableText1"/>
              <w:rPr>
                <w:b/>
              </w:rPr>
            </w:pPr>
            <w:r w:rsidRPr="009B6EAE">
              <w:rPr>
                <w:b/>
              </w:rPr>
              <w:t>Proposal</w:t>
            </w:r>
            <w:r w:rsidR="00B628CA" w:rsidRPr="009B6EAE">
              <w:rPr>
                <w:b/>
              </w:rPr>
              <w:t xml:space="preserve"> Due (Closing) Date and Time: </w:t>
            </w:r>
          </w:p>
        </w:tc>
        <w:tc>
          <w:tcPr>
            <w:tcW w:w="6390" w:type="dxa"/>
            <w:shd w:val="clear" w:color="auto" w:fill="auto"/>
          </w:tcPr>
          <w:p w14:paraId="53BE2A73" w14:textId="105C51C4" w:rsidR="00B628CA" w:rsidRPr="00FE092A" w:rsidRDefault="005460D3" w:rsidP="00345292">
            <w:pPr>
              <w:pStyle w:val="MDTableText1"/>
              <w:rPr>
                <w:b/>
              </w:rPr>
            </w:pPr>
            <w:r>
              <w:rPr>
                <w:b/>
              </w:rPr>
              <w:t>December 9, 2022</w:t>
            </w:r>
            <w:r w:rsidR="00FE092A" w:rsidRPr="00123CCC">
              <w:rPr>
                <w:b/>
              </w:rPr>
              <w:t xml:space="preserve"> at 2:00 p.m. </w:t>
            </w:r>
            <w:r w:rsidR="00B628CA" w:rsidRPr="00123CCC">
              <w:rPr>
                <w:b/>
              </w:rPr>
              <w:t>Local Time</w:t>
            </w:r>
          </w:p>
          <w:p w14:paraId="69896B91" w14:textId="76F636B1" w:rsidR="00500CCF" w:rsidRPr="009B6EAE" w:rsidRDefault="000A333C" w:rsidP="00136051">
            <w:pPr>
              <w:pStyle w:val="MDTableText1"/>
            </w:pPr>
            <w:r w:rsidRPr="009B6EAE">
              <w:t>Offeror</w:t>
            </w:r>
            <w:r w:rsidR="00B628CA" w:rsidRPr="009B6EAE">
              <w:t xml:space="preserve">s are reminded that a completed </w:t>
            </w:r>
            <w:r w:rsidR="00500CCF">
              <w:t xml:space="preserve">Vendor </w:t>
            </w:r>
            <w:r w:rsidR="00B628CA" w:rsidRPr="009B6EAE">
              <w:t xml:space="preserve">Feedback Form is requested if a no-bid decision is made (see </w:t>
            </w:r>
            <w:r w:rsidR="00B628CA" w:rsidRPr="009B6EAE">
              <w:rPr>
                <w:b/>
              </w:rPr>
              <w:t>page i</w:t>
            </w:r>
            <w:r w:rsidR="00C73C6E">
              <w:rPr>
                <w:b/>
              </w:rPr>
              <w:t>v</w:t>
            </w:r>
            <w:r w:rsidR="00B628CA" w:rsidRPr="009B6EAE">
              <w:t>).</w:t>
            </w:r>
          </w:p>
        </w:tc>
      </w:tr>
      <w:tr w:rsidR="00B628CA" w:rsidRPr="009B6EAE" w14:paraId="69A81D99" w14:textId="77777777" w:rsidTr="009B6EAE">
        <w:tc>
          <w:tcPr>
            <w:tcW w:w="3078" w:type="dxa"/>
            <w:shd w:val="clear" w:color="auto" w:fill="auto"/>
          </w:tcPr>
          <w:p w14:paraId="40D9A61D" w14:textId="77777777" w:rsidR="00500CCF" w:rsidRDefault="00B628CA" w:rsidP="00345292">
            <w:pPr>
              <w:pStyle w:val="MDTableText1"/>
              <w:rPr>
                <w:b/>
              </w:rPr>
            </w:pPr>
            <w:r w:rsidRPr="009B6EAE">
              <w:rPr>
                <w:b/>
              </w:rPr>
              <w:t>MBE Subcontracting Goal:</w:t>
            </w:r>
          </w:p>
          <w:p w14:paraId="78C67F19" w14:textId="77777777" w:rsidR="00500CCF" w:rsidRPr="00500CCF" w:rsidRDefault="00500CCF" w:rsidP="00345292">
            <w:pPr>
              <w:pStyle w:val="MDTableText1"/>
              <w:rPr>
                <w:b/>
                <w:sz w:val="16"/>
                <w:szCs w:val="16"/>
              </w:rPr>
            </w:pPr>
          </w:p>
          <w:p w14:paraId="7206D6BE" w14:textId="77777777" w:rsidR="00500CCF" w:rsidRPr="009B6EAE" w:rsidRDefault="00500CCF" w:rsidP="00345292">
            <w:pPr>
              <w:pStyle w:val="MDTableText1"/>
              <w:rPr>
                <w:b/>
              </w:rPr>
            </w:pPr>
            <w:r w:rsidRPr="00500CCF">
              <w:rPr>
                <w:b/>
              </w:rPr>
              <w:t>VSBE Subcontracting Goal:</w:t>
            </w:r>
          </w:p>
        </w:tc>
        <w:tc>
          <w:tcPr>
            <w:tcW w:w="6390" w:type="dxa"/>
            <w:shd w:val="clear" w:color="auto" w:fill="auto"/>
          </w:tcPr>
          <w:p w14:paraId="0B693030" w14:textId="6C15917C" w:rsidR="00B628CA" w:rsidRDefault="00F73709" w:rsidP="00500CCF">
            <w:pPr>
              <w:pStyle w:val="MDText0"/>
              <w:ind w:left="0"/>
            </w:pPr>
            <w:r>
              <w:t>1</w:t>
            </w:r>
            <w:r w:rsidR="00FE092A">
              <w:t>5</w:t>
            </w:r>
            <w:r w:rsidR="00775DF4">
              <w:t>.0</w:t>
            </w:r>
            <w:r w:rsidR="00FE092A">
              <w:t>% (with no sub-goals)</w:t>
            </w:r>
          </w:p>
          <w:p w14:paraId="5D6A49F9" w14:textId="7470933E" w:rsidR="00500CCF" w:rsidRPr="009B6EAE" w:rsidRDefault="00500CCF" w:rsidP="00500CCF">
            <w:pPr>
              <w:pStyle w:val="MDText0"/>
              <w:ind w:left="0"/>
            </w:pPr>
          </w:p>
          <w:p w14:paraId="0E3EAEB8" w14:textId="05174177" w:rsidR="003B741E" w:rsidRPr="00AD3D9A" w:rsidRDefault="003B741E" w:rsidP="005D2525">
            <w:pPr>
              <w:pStyle w:val="MDInstruction"/>
              <w:rPr>
                <w:color w:val="auto"/>
              </w:rPr>
            </w:pPr>
            <w:r w:rsidRPr="00AD3D9A">
              <w:rPr>
                <w:color w:val="auto"/>
              </w:rPr>
              <w:t>1.0%</w:t>
            </w:r>
          </w:p>
          <w:p w14:paraId="2B54D825" w14:textId="4C43BE4A" w:rsidR="003B741E" w:rsidRDefault="003B741E" w:rsidP="005D2525">
            <w:pPr>
              <w:pStyle w:val="MDInstruction"/>
              <w:rPr>
                <w:color w:val="auto"/>
                <w:u w:val="single"/>
              </w:rPr>
            </w:pPr>
          </w:p>
          <w:p w14:paraId="5DE7FE83" w14:textId="77777777" w:rsidR="00123CCC" w:rsidRDefault="00123CCC" w:rsidP="005D2525">
            <w:pPr>
              <w:pStyle w:val="MDInstruction"/>
              <w:rPr>
                <w:color w:val="auto"/>
                <w:u w:val="single"/>
              </w:rPr>
            </w:pPr>
          </w:p>
          <w:p w14:paraId="51A4B98F" w14:textId="73053F28" w:rsidR="00B628CA" w:rsidRDefault="00500CCF" w:rsidP="005D2525">
            <w:pPr>
              <w:pStyle w:val="MDInstruction"/>
              <w:rPr>
                <w:color w:val="auto"/>
              </w:rPr>
            </w:pPr>
            <w:r w:rsidRPr="006D4B22">
              <w:rPr>
                <w:color w:val="auto"/>
                <w:u w:val="single"/>
              </w:rPr>
              <w:lastRenderedPageBreak/>
              <w:t>Note:</w:t>
            </w:r>
            <w:r w:rsidR="008474E4" w:rsidRPr="006D4B22">
              <w:rPr>
                <w:color w:val="auto"/>
                <w:u w:val="single"/>
              </w:rPr>
              <w:t xml:space="preserve"> MLGCA’s MBE Liaison/VSBE Coordinator is</w:t>
            </w:r>
            <w:r w:rsidR="008474E4">
              <w:rPr>
                <w:color w:val="auto"/>
              </w:rPr>
              <w:t>:</w:t>
            </w:r>
          </w:p>
          <w:p w14:paraId="376F9690" w14:textId="77777777" w:rsidR="006D4B22" w:rsidRPr="003F11D7" w:rsidRDefault="006D4B22" w:rsidP="006D4B22">
            <w:pPr>
              <w:shd w:val="clear" w:color="auto" w:fill="FFFFFF"/>
              <w:rPr>
                <w:rFonts w:eastAsia="Times New Roman"/>
                <w:color w:val="222222"/>
                <w:sz w:val="22"/>
              </w:rPr>
            </w:pPr>
            <w:r w:rsidRPr="003F11D7">
              <w:rPr>
                <w:rFonts w:eastAsia="Times New Roman"/>
                <w:bCs/>
                <w:color w:val="222222"/>
                <w:sz w:val="22"/>
              </w:rPr>
              <w:t>Roslyn Fuller</w:t>
            </w:r>
          </w:p>
          <w:p w14:paraId="4EEFF691" w14:textId="77777777" w:rsidR="006D4B22" w:rsidRPr="003F11D7" w:rsidRDefault="006D4B22" w:rsidP="006D4B22">
            <w:pPr>
              <w:shd w:val="clear" w:color="auto" w:fill="FFFFFF"/>
              <w:rPr>
                <w:rFonts w:eastAsia="Times New Roman"/>
                <w:color w:val="222222"/>
                <w:sz w:val="22"/>
              </w:rPr>
            </w:pPr>
            <w:r w:rsidRPr="003F11D7">
              <w:rPr>
                <w:rFonts w:eastAsia="Times New Roman"/>
                <w:bCs/>
                <w:color w:val="222222"/>
                <w:sz w:val="22"/>
              </w:rPr>
              <w:t>MBE/SBR/VSBE Coordinator</w:t>
            </w:r>
          </w:p>
          <w:p w14:paraId="66D2F3DD" w14:textId="77777777" w:rsidR="006D4B22" w:rsidRPr="003F11D7" w:rsidRDefault="006D4B22" w:rsidP="006D4B22">
            <w:pPr>
              <w:shd w:val="clear" w:color="auto" w:fill="FFFFFF"/>
              <w:rPr>
                <w:rFonts w:eastAsia="Times New Roman"/>
                <w:color w:val="222222"/>
                <w:sz w:val="22"/>
              </w:rPr>
            </w:pPr>
            <w:r w:rsidRPr="003F11D7">
              <w:rPr>
                <w:rFonts w:eastAsia="Times New Roman"/>
                <w:color w:val="222222"/>
                <w:sz w:val="22"/>
              </w:rPr>
              <w:t>Maryland Lottery and Gaming</w:t>
            </w:r>
          </w:p>
          <w:p w14:paraId="45E2414C" w14:textId="77777777" w:rsidR="006D4B22" w:rsidRPr="003F11D7" w:rsidRDefault="006D4B22" w:rsidP="006D4B22">
            <w:pPr>
              <w:shd w:val="clear" w:color="auto" w:fill="FFFFFF"/>
              <w:rPr>
                <w:rFonts w:eastAsia="Times New Roman"/>
                <w:color w:val="222222"/>
                <w:sz w:val="22"/>
              </w:rPr>
            </w:pPr>
            <w:r w:rsidRPr="003F11D7">
              <w:rPr>
                <w:rFonts w:eastAsia="Times New Roman"/>
                <w:color w:val="222222"/>
                <w:sz w:val="22"/>
              </w:rPr>
              <w:t>1800 Washington Blvd., Suite 330</w:t>
            </w:r>
          </w:p>
          <w:p w14:paraId="13EFDC8D" w14:textId="77777777" w:rsidR="006D4B22" w:rsidRPr="003F11D7" w:rsidRDefault="006D4B22" w:rsidP="006D4B22">
            <w:pPr>
              <w:shd w:val="clear" w:color="auto" w:fill="FFFFFF"/>
              <w:rPr>
                <w:rFonts w:eastAsia="Times New Roman"/>
                <w:color w:val="222222"/>
                <w:sz w:val="22"/>
              </w:rPr>
            </w:pPr>
            <w:r w:rsidRPr="003F11D7">
              <w:rPr>
                <w:rFonts w:eastAsia="Times New Roman"/>
                <w:color w:val="222222"/>
                <w:sz w:val="22"/>
              </w:rPr>
              <w:t>Baltimore, MD 21230</w:t>
            </w:r>
          </w:p>
          <w:p w14:paraId="73ECBBD3" w14:textId="77777777" w:rsidR="006D4B22" w:rsidRPr="003F11D7" w:rsidRDefault="005D55C7" w:rsidP="006D4B22">
            <w:pPr>
              <w:shd w:val="clear" w:color="auto" w:fill="FFFFFF"/>
              <w:rPr>
                <w:rFonts w:eastAsia="Times New Roman"/>
                <w:color w:val="222222"/>
                <w:sz w:val="22"/>
              </w:rPr>
            </w:pPr>
            <w:hyperlink r:id="rId9" w:tgtFrame="_blank" w:history="1">
              <w:r w:rsidR="006D4B22" w:rsidRPr="003F11D7">
                <w:rPr>
                  <w:rFonts w:eastAsia="Times New Roman"/>
                  <w:color w:val="1155CC"/>
                  <w:sz w:val="22"/>
                  <w:u w:val="single"/>
                </w:rPr>
                <w:t>Roslyn.Fuller@maryland.gov</w:t>
              </w:r>
            </w:hyperlink>
          </w:p>
          <w:p w14:paraId="5BEE8D1B" w14:textId="77777777" w:rsidR="00B628CA" w:rsidRPr="006D4B22" w:rsidRDefault="006D4B22" w:rsidP="006D4B22">
            <w:pPr>
              <w:shd w:val="clear" w:color="auto" w:fill="FFFFFF"/>
              <w:rPr>
                <w:rFonts w:ascii="Roboto" w:eastAsia="Times New Roman" w:hAnsi="Roboto"/>
                <w:color w:val="222222"/>
                <w:szCs w:val="24"/>
              </w:rPr>
            </w:pPr>
            <w:r w:rsidRPr="003F11D7">
              <w:rPr>
                <w:rFonts w:eastAsia="Times New Roman"/>
                <w:color w:val="000000"/>
                <w:sz w:val="22"/>
              </w:rPr>
              <w:t>(410) 230-8887</w:t>
            </w:r>
          </w:p>
        </w:tc>
      </w:tr>
      <w:tr w:rsidR="00B628CA" w:rsidRPr="009B6EAE" w14:paraId="1B0D2215" w14:textId="77777777" w:rsidTr="009B6EAE">
        <w:tc>
          <w:tcPr>
            <w:tcW w:w="3078" w:type="dxa"/>
            <w:shd w:val="clear" w:color="auto" w:fill="auto"/>
          </w:tcPr>
          <w:p w14:paraId="718459C9" w14:textId="77777777" w:rsidR="00B628CA" w:rsidRPr="009B6EAE" w:rsidRDefault="00B628CA" w:rsidP="00345292">
            <w:pPr>
              <w:pStyle w:val="MDTableText1"/>
              <w:rPr>
                <w:b/>
              </w:rPr>
            </w:pPr>
            <w:r w:rsidRPr="009B6EAE">
              <w:rPr>
                <w:b/>
              </w:rPr>
              <w:lastRenderedPageBreak/>
              <w:t>Contract Type:</w:t>
            </w:r>
          </w:p>
        </w:tc>
        <w:tc>
          <w:tcPr>
            <w:tcW w:w="6390" w:type="dxa"/>
            <w:shd w:val="clear" w:color="auto" w:fill="auto"/>
          </w:tcPr>
          <w:p w14:paraId="7D7560BD" w14:textId="77777777" w:rsidR="00B628CA" w:rsidRPr="009B6EAE" w:rsidRDefault="00316E80" w:rsidP="00A239DC">
            <w:pPr>
              <w:pStyle w:val="MDTableText1"/>
              <w:jc w:val="both"/>
            </w:pPr>
            <w:r w:rsidRPr="00F33F53">
              <w:t>The Contract that results from this RFP will be a Firm Fixed Price Contract as described in COMAR 21.06.03.02 with respect to the services specified in Components 1, 2, 3 and 4; and an Indefinite Quantity Contract with Firm Fixed Unit Prices as described in COMAR 21.06.03.02 and 21.06.03.06 with respect to the services specified in Component 5.</w:t>
            </w:r>
          </w:p>
        </w:tc>
      </w:tr>
      <w:tr w:rsidR="00B628CA" w:rsidRPr="009B6EAE" w14:paraId="764AA3ED" w14:textId="77777777" w:rsidTr="009B6EAE">
        <w:tc>
          <w:tcPr>
            <w:tcW w:w="3078" w:type="dxa"/>
            <w:shd w:val="clear" w:color="auto" w:fill="auto"/>
          </w:tcPr>
          <w:p w14:paraId="61E13700" w14:textId="77777777" w:rsidR="00B628CA" w:rsidRPr="009B6EAE" w:rsidRDefault="00B628CA" w:rsidP="00345292">
            <w:pPr>
              <w:pStyle w:val="MDTableText1"/>
              <w:rPr>
                <w:b/>
              </w:rPr>
            </w:pPr>
            <w:r w:rsidRPr="009B6EAE">
              <w:rPr>
                <w:b/>
              </w:rPr>
              <w:t>Contract Duration:</w:t>
            </w:r>
          </w:p>
        </w:tc>
        <w:tc>
          <w:tcPr>
            <w:tcW w:w="6390" w:type="dxa"/>
            <w:shd w:val="clear" w:color="auto" w:fill="auto"/>
          </w:tcPr>
          <w:p w14:paraId="3877E4F9" w14:textId="691549A6" w:rsidR="00610339" w:rsidRPr="00610339" w:rsidRDefault="007B79AF" w:rsidP="00610339">
            <w:pPr>
              <w:pStyle w:val="MDInstruction"/>
              <w:jc w:val="both"/>
              <w:rPr>
                <w:color w:val="auto"/>
              </w:rPr>
            </w:pPr>
            <w:r>
              <w:rPr>
                <w:color w:val="auto"/>
              </w:rPr>
              <w:t>Four (4) year</w:t>
            </w:r>
            <w:r w:rsidR="00610339">
              <w:rPr>
                <w:color w:val="auto"/>
              </w:rPr>
              <w:t xml:space="preserve"> base period </w:t>
            </w:r>
            <w:r>
              <w:rPr>
                <w:color w:val="auto"/>
              </w:rPr>
              <w:t>with three (3) one-year o</w:t>
            </w:r>
            <w:r w:rsidR="00610339">
              <w:rPr>
                <w:color w:val="auto"/>
              </w:rPr>
              <w:t xml:space="preserve">ption period with unilateral right for MLGCA to extend the contract for an additional six (6) months at no additional cost solely for the purpose of providing time to the Contractor to </w:t>
            </w:r>
            <w:r w:rsidR="00610339" w:rsidRPr="00610339">
              <w:rPr>
                <w:color w:val="auto"/>
              </w:rPr>
              <w:t>prepare, submit</w:t>
            </w:r>
            <w:r w:rsidR="00610339">
              <w:rPr>
                <w:color w:val="auto"/>
              </w:rPr>
              <w:t>,</w:t>
            </w:r>
            <w:r w:rsidR="00610339" w:rsidRPr="00610339">
              <w:rPr>
                <w:color w:val="auto"/>
              </w:rPr>
              <w:t xml:space="preserve"> and receive payment (as already allocated in the Contract) for the year-end Financial Statements covering the prior year.</w:t>
            </w:r>
          </w:p>
          <w:p w14:paraId="3E419DAC" w14:textId="0B679B58" w:rsidR="00171AEC" w:rsidRPr="009B6EAE" w:rsidRDefault="00610339" w:rsidP="00A239DC">
            <w:pPr>
              <w:pStyle w:val="MDInstruction"/>
              <w:jc w:val="both"/>
            </w:pPr>
            <w:r w:rsidRPr="00610339">
              <w:rPr>
                <w:color w:val="auto"/>
              </w:rPr>
              <w:t xml:space="preserve">The MLGCA’s existing Contract (#2015-04) for Auditing and Accounting Services currently expires on June 30, 2023.  </w:t>
            </w:r>
          </w:p>
        </w:tc>
      </w:tr>
      <w:tr w:rsidR="00B628CA" w:rsidRPr="009B6EAE" w14:paraId="3A0DA171" w14:textId="77777777" w:rsidTr="009B6EAE">
        <w:tc>
          <w:tcPr>
            <w:tcW w:w="3078" w:type="dxa"/>
            <w:shd w:val="clear" w:color="auto" w:fill="auto"/>
          </w:tcPr>
          <w:p w14:paraId="287FBB9A" w14:textId="77777777" w:rsidR="00B628CA" w:rsidRPr="009B6EAE" w:rsidRDefault="00B628CA" w:rsidP="00345292">
            <w:pPr>
              <w:pStyle w:val="MDTableText1"/>
              <w:rPr>
                <w:b/>
              </w:rPr>
            </w:pPr>
            <w:r w:rsidRPr="009B6EAE">
              <w:rPr>
                <w:b/>
              </w:rPr>
              <w:t>Primary Place of Performance:</w:t>
            </w:r>
          </w:p>
        </w:tc>
        <w:tc>
          <w:tcPr>
            <w:tcW w:w="6390" w:type="dxa"/>
            <w:shd w:val="clear" w:color="auto" w:fill="auto"/>
          </w:tcPr>
          <w:p w14:paraId="474CCA34" w14:textId="77777777" w:rsidR="00985187" w:rsidRDefault="00985187" w:rsidP="00985187">
            <w:pPr>
              <w:pStyle w:val="MDTableText1"/>
            </w:pPr>
            <w:r>
              <w:t>Maryland State Lottery &amp; Gaming Control Agency</w:t>
            </w:r>
          </w:p>
          <w:p w14:paraId="67F5FCC3" w14:textId="77777777" w:rsidR="00985187" w:rsidRDefault="00985187" w:rsidP="00985187">
            <w:pPr>
              <w:pStyle w:val="MDTableText1"/>
            </w:pPr>
            <w:r>
              <w:t>Montgomery Park Business Center</w:t>
            </w:r>
          </w:p>
          <w:p w14:paraId="62EEB6CE" w14:textId="77777777" w:rsidR="00985187" w:rsidRDefault="00985187" w:rsidP="00985187">
            <w:pPr>
              <w:pStyle w:val="MDTableText1"/>
            </w:pPr>
            <w:r>
              <w:t>1800 Washington Blvd., Suite 330</w:t>
            </w:r>
          </w:p>
          <w:p w14:paraId="7AE7E13D" w14:textId="77777777" w:rsidR="00985187" w:rsidRDefault="00985187" w:rsidP="00985187">
            <w:pPr>
              <w:pStyle w:val="MDTableText1"/>
            </w:pPr>
            <w:r>
              <w:t>Baltimore, MD 21230</w:t>
            </w:r>
          </w:p>
          <w:p w14:paraId="2CB8CA49" w14:textId="77777777" w:rsidR="00985187" w:rsidRDefault="00985187" w:rsidP="001F0BEB">
            <w:pPr>
              <w:pStyle w:val="MDTableText1"/>
            </w:pPr>
          </w:p>
          <w:p w14:paraId="4835265D" w14:textId="77777777" w:rsidR="00B628CA" w:rsidRPr="009B6EAE" w:rsidRDefault="00985187" w:rsidP="00985187">
            <w:pPr>
              <w:pStyle w:val="MDTableText1"/>
            </w:pPr>
            <w:r>
              <w:t>Or as proposed by Offeror/Contractor</w:t>
            </w:r>
          </w:p>
        </w:tc>
      </w:tr>
      <w:tr w:rsidR="00B628CA" w:rsidRPr="009B6EAE" w14:paraId="3FD33C4A" w14:textId="77777777" w:rsidTr="009B6EAE">
        <w:tc>
          <w:tcPr>
            <w:tcW w:w="3078" w:type="dxa"/>
            <w:shd w:val="clear" w:color="auto" w:fill="auto"/>
          </w:tcPr>
          <w:p w14:paraId="37F735DB" w14:textId="77777777" w:rsidR="00B628CA" w:rsidRPr="009B6EAE" w:rsidRDefault="00B628CA" w:rsidP="00345292">
            <w:pPr>
              <w:pStyle w:val="MDTableText1"/>
              <w:rPr>
                <w:b/>
                <w:highlight w:val="green"/>
              </w:rPr>
            </w:pPr>
            <w:r w:rsidRPr="009B6EAE">
              <w:rPr>
                <w:b/>
              </w:rPr>
              <w:t>SBR Designation:</w:t>
            </w:r>
          </w:p>
        </w:tc>
        <w:tc>
          <w:tcPr>
            <w:tcW w:w="6390" w:type="dxa"/>
            <w:shd w:val="clear" w:color="auto" w:fill="auto"/>
          </w:tcPr>
          <w:p w14:paraId="21D9E92E" w14:textId="77777777" w:rsidR="00B628CA" w:rsidRPr="009B6EAE" w:rsidRDefault="00140439" w:rsidP="00345292">
            <w:pPr>
              <w:pStyle w:val="MDTableText1"/>
            </w:pPr>
            <w:r>
              <w:t>No</w:t>
            </w:r>
          </w:p>
        </w:tc>
      </w:tr>
      <w:tr w:rsidR="00B628CA" w:rsidRPr="009B6EAE" w14:paraId="24172B1B" w14:textId="77777777" w:rsidTr="009B6EAE">
        <w:tc>
          <w:tcPr>
            <w:tcW w:w="3078" w:type="dxa"/>
            <w:shd w:val="clear" w:color="auto" w:fill="auto"/>
          </w:tcPr>
          <w:p w14:paraId="25BCADAA" w14:textId="77777777" w:rsidR="00B628CA" w:rsidRPr="009B6EAE" w:rsidRDefault="00B628CA" w:rsidP="00345292">
            <w:pPr>
              <w:pStyle w:val="MDTableText1"/>
              <w:rPr>
                <w:b/>
                <w:highlight w:val="green"/>
              </w:rPr>
            </w:pPr>
            <w:r w:rsidRPr="009B6EAE">
              <w:rPr>
                <w:b/>
              </w:rPr>
              <w:t>Federal Funding:</w:t>
            </w:r>
          </w:p>
        </w:tc>
        <w:tc>
          <w:tcPr>
            <w:tcW w:w="6390" w:type="dxa"/>
            <w:shd w:val="clear" w:color="auto" w:fill="auto"/>
          </w:tcPr>
          <w:p w14:paraId="525F10DF" w14:textId="77777777" w:rsidR="00B628CA" w:rsidRPr="009B6EAE" w:rsidRDefault="00140439" w:rsidP="00345292">
            <w:pPr>
              <w:pStyle w:val="MDTableText1"/>
            </w:pPr>
            <w:r>
              <w:t>No</w:t>
            </w:r>
          </w:p>
        </w:tc>
      </w:tr>
    </w:tbl>
    <w:p w14:paraId="27DD7A76" w14:textId="77777777" w:rsidR="00001022" w:rsidRDefault="008826DD" w:rsidP="008D3281">
      <w:pPr>
        <w:pStyle w:val="MDTitle"/>
        <w:pageBreakBefore/>
        <w:ind w:left="144"/>
      </w:pPr>
      <w:r>
        <w:lastRenderedPageBreak/>
        <w:t>Table of Contents</w:t>
      </w:r>
      <w:r w:rsidR="00EC31AD">
        <w:t xml:space="preserve"> </w:t>
      </w:r>
      <w:r w:rsidR="00EC31AD">
        <w:rPr>
          <w:rFonts w:hint="eastAsia"/>
        </w:rPr>
        <w:t>–</w:t>
      </w:r>
      <w:r w:rsidR="00EC31AD">
        <w:rPr>
          <w:rFonts w:hint="eastAsia"/>
        </w:rPr>
        <w:t xml:space="preserve"> </w:t>
      </w:r>
      <w:r w:rsidR="000A333C">
        <w:t>RFP</w:t>
      </w:r>
    </w:p>
    <w:p w14:paraId="3FF4C77D" w14:textId="06EE8E50" w:rsidR="00441E1F" w:rsidRPr="00F02A12" w:rsidRDefault="00512B65" w:rsidP="004C153D">
      <w:pPr>
        <w:pStyle w:val="TOC1"/>
        <w:rPr>
          <w:rFonts w:asciiTheme="minorHAnsi" w:eastAsiaTheme="minorEastAsia" w:hAnsiTheme="minorHAnsi" w:cstheme="minorBidi"/>
        </w:rPr>
      </w:pPr>
      <w:r>
        <w:fldChar w:fldCharType="begin"/>
      </w:r>
      <w:r>
        <w:instrText xml:space="preserve"> TOC \o "1-1" \h \z \u \t "Heading 2,2" </w:instrText>
      </w:r>
      <w:r>
        <w:fldChar w:fldCharType="separate"/>
      </w:r>
      <w:hyperlink w:anchor="_Toc102116978" w:history="1">
        <w:r w:rsidR="00441E1F" w:rsidRPr="00F02A12">
          <w:rPr>
            <w:rStyle w:val="Hyperlink"/>
          </w:rPr>
          <w:t>1</w:t>
        </w:r>
        <w:r w:rsidR="00441E1F" w:rsidRPr="00F02A12">
          <w:rPr>
            <w:rFonts w:asciiTheme="minorHAnsi" w:eastAsiaTheme="minorEastAsia" w:hAnsiTheme="minorHAnsi" w:cstheme="minorBidi"/>
          </w:rPr>
          <w:tab/>
        </w:r>
        <w:r w:rsidR="00441E1F" w:rsidRPr="00F02A12">
          <w:rPr>
            <w:rStyle w:val="Hyperlink"/>
          </w:rPr>
          <w:t>Minimum Qualifications</w:t>
        </w:r>
        <w:r w:rsidR="00441E1F" w:rsidRPr="00F02A12">
          <w:rPr>
            <w:webHidden/>
          </w:rPr>
          <w:tab/>
        </w:r>
        <w:r w:rsidR="00441E1F" w:rsidRPr="00F02A12">
          <w:rPr>
            <w:webHidden/>
          </w:rPr>
          <w:fldChar w:fldCharType="begin"/>
        </w:r>
        <w:r w:rsidR="00441E1F" w:rsidRPr="00F02A12">
          <w:rPr>
            <w:webHidden/>
          </w:rPr>
          <w:instrText xml:space="preserve"> PAGEREF _Toc102116978 \h </w:instrText>
        </w:r>
        <w:r w:rsidR="00441E1F" w:rsidRPr="00F02A12">
          <w:rPr>
            <w:webHidden/>
          </w:rPr>
        </w:r>
        <w:r w:rsidR="00441E1F" w:rsidRPr="00F02A12">
          <w:rPr>
            <w:webHidden/>
          </w:rPr>
          <w:fldChar w:fldCharType="separate"/>
        </w:r>
        <w:r w:rsidR="00A32CAD" w:rsidRPr="00F02A12">
          <w:rPr>
            <w:webHidden/>
          </w:rPr>
          <w:t>1</w:t>
        </w:r>
        <w:r w:rsidR="00441E1F" w:rsidRPr="00F02A12">
          <w:rPr>
            <w:webHidden/>
          </w:rPr>
          <w:fldChar w:fldCharType="end"/>
        </w:r>
      </w:hyperlink>
    </w:p>
    <w:p w14:paraId="2C95ED23" w14:textId="27FE7730" w:rsidR="00441E1F" w:rsidRPr="00F02A12" w:rsidRDefault="005D55C7">
      <w:pPr>
        <w:pStyle w:val="TOC2"/>
        <w:rPr>
          <w:rFonts w:asciiTheme="minorHAnsi" w:eastAsiaTheme="minorEastAsia" w:hAnsiTheme="minorHAnsi" w:cstheme="minorBidi"/>
          <w:b/>
        </w:rPr>
      </w:pPr>
      <w:hyperlink w:anchor="_Toc102116979" w:history="1">
        <w:r w:rsidR="00441E1F" w:rsidRPr="00F02A12">
          <w:rPr>
            <w:rStyle w:val="Hyperlink"/>
            <w:b/>
          </w:rPr>
          <w:t>1.1</w:t>
        </w:r>
        <w:r w:rsidR="00441E1F" w:rsidRPr="00F02A12">
          <w:rPr>
            <w:rFonts w:asciiTheme="minorHAnsi" w:eastAsiaTheme="minorEastAsia" w:hAnsiTheme="minorHAnsi" w:cstheme="minorBidi"/>
            <w:b/>
          </w:rPr>
          <w:tab/>
        </w:r>
        <w:r w:rsidR="00441E1F" w:rsidRPr="00F02A12">
          <w:rPr>
            <w:rStyle w:val="Hyperlink"/>
            <w:b/>
          </w:rPr>
          <w:t>Offeror Minimum Qualifications</w:t>
        </w:r>
        <w:r w:rsidR="00441E1F" w:rsidRPr="00F02A12">
          <w:rPr>
            <w:b/>
            <w:webHidden/>
          </w:rPr>
          <w:tab/>
        </w:r>
        <w:r w:rsidR="00441E1F" w:rsidRPr="00F02A12">
          <w:rPr>
            <w:b/>
            <w:webHidden/>
          </w:rPr>
          <w:fldChar w:fldCharType="begin"/>
        </w:r>
        <w:r w:rsidR="00441E1F" w:rsidRPr="00F02A12">
          <w:rPr>
            <w:b/>
            <w:webHidden/>
          </w:rPr>
          <w:instrText xml:space="preserve"> PAGEREF _Toc102116979 \h </w:instrText>
        </w:r>
        <w:r w:rsidR="00441E1F" w:rsidRPr="00F02A12">
          <w:rPr>
            <w:b/>
            <w:webHidden/>
          </w:rPr>
        </w:r>
        <w:r w:rsidR="00441E1F" w:rsidRPr="00F02A12">
          <w:rPr>
            <w:b/>
            <w:webHidden/>
          </w:rPr>
          <w:fldChar w:fldCharType="separate"/>
        </w:r>
        <w:r w:rsidR="00A32CAD" w:rsidRPr="00F02A12">
          <w:rPr>
            <w:b/>
            <w:webHidden/>
          </w:rPr>
          <w:t>1</w:t>
        </w:r>
        <w:r w:rsidR="00441E1F" w:rsidRPr="00F02A12">
          <w:rPr>
            <w:b/>
            <w:webHidden/>
          </w:rPr>
          <w:fldChar w:fldCharType="end"/>
        </w:r>
      </w:hyperlink>
    </w:p>
    <w:p w14:paraId="0EB732AE" w14:textId="75B6C558" w:rsidR="00441E1F" w:rsidRPr="00F02A12" w:rsidRDefault="005D55C7" w:rsidP="004C153D">
      <w:pPr>
        <w:pStyle w:val="TOC1"/>
        <w:rPr>
          <w:rFonts w:asciiTheme="minorHAnsi" w:eastAsiaTheme="minorEastAsia" w:hAnsiTheme="minorHAnsi" w:cstheme="minorBidi"/>
        </w:rPr>
      </w:pPr>
      <w:hyperlink w:anchor="_Toc102116980" w:history="1">
        <w:r w:rsidR="00441E1F" w:rsidRPr="00F02A12">
          <w:rPr>
            <w:rStyle w:val="Hyperlink"/>
          </w:rPr>
          <w:t>2</w:t>
        </w:r>
        <w:r w:rsidR="00441E1F" w:rsidRPr="00F02A12">
          <w:rPr>
            <w:rFonts w:asciiTheme="minorHAnsi" w:eastAsiaTheme="minorEastAsia" w:hAnsiTheme="minorHAnsi" w:cstheme="minorBidi"/>
          </w:rPr>
          <w:tab/>
        </w:r>
        <w:r w:rsidR="00441E1F" w:rsidRPr="00F02A12">
          <w:rPr>
            <w:rStyle w:val="Hyperlink"/>
          </w:rPr>
          <w:t>Contractor Requirements: Scope of Work</w:t>
        </w:r>
        <w:r w:rsidR="00441E1F" w:rsidRPr="00F02A12">
          <w:rPr>
            <w:webHidden/>
          </w:rPr>
          <w:tab/>
        </w:r>
        <w:r w:rsidR="00441E1F" w:rsidRPr="00F02A12">
          <w:rPr>
            <w:webHidden/>
          </w:rPr>
          <w:fldChar w:fldCharType="begin"/>
        </w:r>
        <w:r w:rsidR="00441E1F" w:rsidRPr="00F02A12">
          <w:rPr>
            <w:webHidden/>
          </w:rPr>
          <w:instrText xml:space="preserve"> PAGEREF _Toc102116980 \h </w:instrText>
        </w:r>
        <w:r w:rsidR="00441E1F" w:rsidRPr="00F02A12">
          <w:rPr>
            <w:webHidden/>
          </w:rPr>
        </w:r>
        <w:r w:rsidR="00441E1F" w:rsidRPr="00F02A12">
          <w:rPr>
            <w:webHidden/>
          </w:rPr>
          <w:fldChar w:fldCharType="separate"/>
        </w:r>
        <w:r w:rsidR="00A32CAD" w:rsidRPr="00F02A12">
          <w:rPr>
            <w:webHidden/>
          </w:rPr>
          <w:t>2</w:t>
        </w:r>
        <w:r w:rsidR="00441E1F" w:rsidRPr="00F02A12">
          <w:rPr>
            <w:webHidden/>
          </w:rPr>
          <w:fldChar w:fldCharType="end"/>
        </w:r>
      </w:hyperlink>
    </w:p>
    <w:p w14:paraId="25200452" w14:textId="2E6BFDF0" w:rsidR="00441E1F" w:rsidRPr="00F02A12" w:rsidRDefault="005D55C7">
      <w:pPr>
        <w:pStyle w:val="TOC2"/>
        <w:rPr>
          <w:rFonts w:asciiTheme="minorHAnsi" w:eastAsiaTheme="minorEastAsia" w:hAnsiTheme="minorHAnsi" w:cstheme="minorBidi"/>
          <w:b/>
        </w:rPr>
      </w:pPr>
      <w:hyperlink w:anchor="_Toc102116981" w:history="1">
        <w:r w:rsidR="00441E1F" w:rsidRPr="00F02A12">
          <w:rPr>
            <w:rStyle w:val="Hyperlink"/>
            <w:b/>
          </w:rPr>
          <w:t>2.1</w:t>
        </w:r>
        <w:r w:rsidR="00441E1F" w:rsidRPr="00F02A12">
          <w:rPr>
            <w:rFonts w:asciiTheme="minorHAnsi" w:eastAsiaTheme="minorEastAsia" w:hAnsiTheme="minorHAnsi" w:cstheme="minorBidi"/>
            <w:b/>
          </w:rPr>
          <w:tab/>
        </w:r>
        <w:r w:rsidR="00441E1F" w:rsidRPr="00F02A12">
          <w:rPr>
            <w:rStyle w:val="Hyperlink"/>
            <w:b/>
          </w:rPr>
          <w:t>Summary Statement</w:t>
        </w:r>
        <w:r w:rsidR="00441E1F" w:rsidRPr="00F02A12">
          <w:rPr>
            <w:b/>
            <w:webHidden/>
          </w:rPr>
          <w:tab/>
        </w:r>
        <w:r w:rsidR="00441E1F" w:rsidRPr="00F02A12">
          <w:rPr>
            <w:b/>
            <w:webHidden/>
          </w:rPr>
          <w:fldChar w:fldCharType="begin"/>
        </w:r>
        <w:r w:rsidR="00441E1F" w:rsidRPr="00F02A12">
          <w:rPr>
            <w:b/>
            <w:webHidden/>
          </w:rPr>
          <w:instrText xml:space="preserve"> PAGEREF _Toc102116981 \h </w:instrText>
        </w:r>
        <w:r w:rsidR="00441E1F" w:rsidRPr="00F02A12">
          <w:rPr>
            <w:b/>
            <w:webHidden/>
          </w:rPr>
        </w:r>
        <w:r w:rsidR="00441E1F" w:rsidRPr="00F02A12">
          <w:rPr>
            <w:b/>
            <w:webHidden/>
          </w:rPr>
          <w:fldChar w:fldCharType="separate"/>
        </w:r>
        <w:r w:rsidR="00A32CAD" w:rsidRPr="00F02A12">
          <w:rPr>
            <w:b/>
            <w:webHidden/>
          </w:rPr>
          <w:t>2</w:t>
        </w:r>
        <w:r w:rsidR="00441E1F" w:rsidRPr="00F02A12">
          <w:rPr>
            <w:b/>
            <w:webHidden/>
          </w:rPr>
          <w:fldChar w:fldCharType="end"/>
        </w:r>
      </w:hyperlink>
    </w:p>
    <w:p w14:paraId="58527FBA" w14:textId="299EF903" w:rsidR="00441E1F" w:rsidRPr="00F02A12" w:rsidRDefault="005D55C7">
      <w:pPr>
        <w:pStyle w:val="TOC2"/>
        <w:rPr>
          <w:rFonts w:asciiTheme="minorHAnsi" w:eastAsiaTheme="minorEastAsia" w:hAnsiTheme="minorHAnsi" w:cstheme="minorBidi"/>
          <w:b/>
        </w:rPr>
      </w:pPr>
      <w:hyperlink w:anchor="_Toc102116982" w:history="1">
        <w:r w:rsidR="00441E1F" w:rsidRPr="00F02A12">
          <w:rPr>
            <w:rStyle w:val="Hyperlink"/>
            <w:b/>
          </w:rPr>
          <w:t>2.2</w:t>
        </w:r>
        <w:r w:rsidR="00441E1F" w:rsidRPr="00F02A12">
          <w:rPr>
            <w:rFonts w:asciiTheme="minorHAnsi" w:eastAsiaTheme="minorEastAsia" w:hAnsiTheme="minorHAnsi" w:cstheme="minorBidi"/>
            <w:b/>
          </w:rPr>
          <w:tab/>
        </w:r>
        <w:r w:rsidR="00441E1F" w:rsidRPr="00F02A12">
          <w:rPr>
            <w:rStyle w:val="Hyperlink"/>
            <w:b/>
          </w:rPr>
          <w:t>Background</w:t>
        </w:r>
        <w:r w:rsidR="00441E1F" w:rsidRPr="00F02A12">
          <w:rPr>
            <w:b/>
            <w:webHidden/>
          </w:rPr>
          <w:tab/>
        </w:r>
        <w:r w:rsidR="00441E1F" w:rsidRPr="00F02A12">
          <w:rPr>
            <w:b/>
            <w:webHidden/>
          </w:rPr>
          <w:fldChar w:fldCharType="begin"/>
        </w:r>
        <w:r w:rsidR="00441E1F" w:rsidRPr="00F02A12">
          <w:rPr>
            <w:b/>
            <w:webHidden/>
          </w:rPr>
          <w:instrText xml:space="preserve"> PAGEREF _Toc102116982 \h </w:instrText>
        </w:r>
        <w:r w:rsidR="00441E1F" w:rsidRPr="00F02A12">
          <w:rPr>
            <w:b/>
            <w:webHidden/>
          </w:rPr>
        </w:r>
        <w:r w:rsidR="00441E1F" w:rsidRPr="00F02A12">
          <w:rPr>
            <w:b/>
            <w:webHidden/>
          </w:rPr>
          <w:fldChar w:fldCharType="separate"/>
        </w:r>
        <w:r w:rsidR="00A32CAD" w:rsidRPr="00F02A12">
          <w:rPr>
            <w:b/>
            <w:webHidden/>
          </w:rPr>
          <w:t>3</w:t>
        </w:r>
        <w:r w:rsidR="00441E1F" w:rsidRPr="00F02A12">
          <w:rPr>
            <w:b/>
            <w:webHidden/>
          </w:rPr>
          <w:fldChar w:fldCharType="end"/>
        </w:r>
      </w:hyperlink>
    </w:p>
    <w:p w14:paraId="6FFAD66A" w14:textId="36E8C7B1" w:rsidR="00441E1F" w:rsidRPr="00F02A12" w:rsidRDefault="005D55C7">
      <w:pPr>
        <w:pStyle w:val="TOC2"/>
        <w:rPr>
          <w:rFonts w:asciiTheme="minorHAnsi" w:eastAsiaTheme="minorEastAsia" w:hAnsiTheme="minorHAnsi" w:cstheme="minorBidi"/>
          <w:b/>
        </w:rPr>
      </w:pPr>
      <w:hyperlink w:anchor="_Toc102116983" w:history="1">
        <w:r w:rsidR="00441E1F" w:rsidRPr="00F02A12">
          <w:rPr>
            <w:rStyle w:val="Hyperlink"/>
            <w:b/>
          </w:rPr>
          <w:t>2.3</w:t>
        </w:r>
        <w:r w:rsidR="00441E1F" w:rsidRPr="00F02A12">
          <w:rPr>
            <w:rFonts w:asciiTheme="minorHAnsi" w:eastAsiaTheme="minorEastAsia" w:hAnsiTheme="minorHAnsi" w:cstheme="minorBidi"/>
            <w:b/>
          </w:rPr>
          <w:tab/>
        </w:r>
        <w:r w:rsidR="00441E1F" w:rsidRPr="00F02A12">
          <w:rPr>
            <w:rStyle w:val="Hyperlink"/>
            <w:b/>
          </w:rPr>
          <w:t>Responsibilities and Tasks - Contractor</w:t>
        </w:r>
        <w:r w:rsidR="00441E1F" w:rsidRPr="00F02A12">
          <w:rPr>
            <w:b/>
            <w:webHidden/>
          </w:rPr>
          <w:tab/>
        </w:r>
        <w:r w:rsidR="00441E1F" w:rsidRPr="00F02A12">
          <w:rPr>
            <w:b/>
            <w:webHidden/>
          </w:rPr>
          <w:fldChar w:fldCharType="begin"/>
        </w:r>
        <w:r w:rsidR="00441E1F" w:rsidRPr="00F02A12">
          <w:rPr>
            <w:b/>
            <w:webHidden/>
          </w:rPr>
          <w:instrText xml:space="preserve"> PAGEREF _Toc102116983 \h </w:instrText>
        </w:r>
        <w:r w:rsidR="00441E1F" w:rsidRPr="00F02A12">
          <w:rPr>
            <w:b/>
            <w:webHidden/>
          </w:rPr>
        </w:r>
        <w:r w:rsidR="00441E1F" w:rsidRPr="00F02A12">
          <w:rPr>
            <w:b/>
            <w:webHidden/>
          </w:rPr>
          <w:fldChar w:fldCharType="separate"/>
        </w:r>
        <w:r w:rsidR="00A32CAD" w:rsidRPr="00F02A12">
          <w:rPr>
            <w:b/>
            <w:webHidden/>
          </w:rPr>
          <w:t>8</w:t>
        </w:r>
        <w:r w:rsidR="00441E1F" w:rsidRPr="00F02A12">
          <w:rPr>
            <w:b/>
            <w:webHidden/>
          </w:rPr>
          <w:fldChar w:fldCharType="end"/>
        </w:r>
      </w:hyperlink>
    </w:p>
    <w:p w14:paraId="0500842B" w14:textId="3F5B2C41" w:rsidR="00441E1F" w:rsidRPr="00F02A12" w:rsidRDefault="005D55C7">
      <w:pPr>
        <w:pStyle w:val="TOC2"/>
        <w:rPr>
          <w:rFonts w:asciiTheme="minorHAnsi" w:eastAsiaTheme="minorEastAsia" w:hAnsiTheme="minorHAnsi" w:cstheme="minorBidi"/>
          <w:b/>
        </w:rPr>
      </w:pPr>
      <w:hyperlink w:anchor="_Toc102116984" w:history="1">
        <w:r w:rsidR="00441E1F" w:rsidRPr="00F02A12">
          <w:rPr>
            <w:rStyle w:val="Hyperlink"/>
            <w:b/>
          </w:rPr>
          <w:t>2.4</w:t>
        </w:r>
        <w:r w:rsidR="00441E1F" w:rsidRPr="00F02A12">
          <w:rPr>
            <w:rFonts w:asciiTheme="minorHAnsi" w:eastAsiaTheme="minorEastAsia" w:hAnsiTheme="minorHAnsi" w:cstheme="minorBidi"/>
            <w:b/>
          </w:rPr>
          <w:tab/>
        </w:r>
        <w:r w:rsidR="00441E1F" w:rsidRPr="00F02A12">
          <w:rPr>
            <w:rStyle w:val="Hyperlink"/>
            <w:b/>
          </w:rPr>
          <w:t>Deliverables</w:t>
        </w:r>
        <w:r w:rsidR="00441E1F" w:rsidRPr="00F02A12">
          <w:rPr>
            <w:b/>
            <w:webHidden/>
          </w:rPr>
          <w:tab/>
        </w:r>
        <w:r w:rsidR="00441E1F" w:rsidRPr="00F02A12">
          <w:rPr>
            <w:b/>
            <w:webHidden/>
          </w:rPr>
          <w:fldChar w:fldCharType="begin"/>
        </w:r>
        <w:r w:rsidR="00441E1F" w:rsidRPr="00F02A12">
          <w:rPr>
            <w:b/>
            <w:webHidden/>
          </w:rPr>
          <w:instrText xml:space="preserve"> PAGEREF _Toc102116984 \h </w:instrText>
        </w:r>
        <w:r w:rsidR="00441E1F" w:rsidRPr="00F02A12">
          <w:rPr>
            <w:b/>
            <w:webHidden/>
          </w:rPr>
        </w:r>
        <w:r w:rsidR="00441E1F" w:rsidRPr="00F02A12">
          <w:rPr>
            <w:b/>
            <w:webHidden/>
          </w:rPr>
          <w:fldChar w:fldCharType="separate"/>
        </w:r>
        <w:r w:rsidR="00A32CAD" w:rsidRPr="00F02A12">
          <w:rPr>
            <w:b/>
            <w:webHidden/>
          </w:rPr>
          <w:t>14</w:t>
        </w:r>
        <w:r w:rsidR="00441E1F" w:rsidRPr="00F02A12">
          <w:rPr>
            <w:b/>
            <w:webHidden/>
          </w:rPr>
          <w:fldChar w:fldCharType="end"/>
        </w:r>
      </w:hyperlink>
    </w:p>
    <w:p w14:paraId="7FDB0935" w14:textId="4BCB09BA" w:rsidR="00441E1F" w:rsidRDefault="005D55C7" w:rsidP="004C153D">
      <w:pPr>
        <w:pStyle w:val="TOC1"/>
      </w:pPr>
      <w:hyperlink w:anchor="_Toc102116985" w:history="1">
        <w:r w:rsidR="00441E1F" w:rsidRPr="00F02A12">
          <w:rPr>
            <w:rStyle w:val="Hyperlink"/>
            <w:rFonts w:eastAsia="Times New Roman"/>
          </w:rPr>
          <w:t>3</w:t>
        </w:r>
        <w:r w:rsidR="00441E1F" w:rsidRPr="00F02A12">
          <w:rPr>
            <w:rFonts w:asciiTheme="minorHAnsi" w:eastAsiaTheme="minorEastAsia" w:hAnsiTheme="minorHAnsi" w:cstheme="minorBidi"/>
          </w:rPr>
          <w:tab/>
        </w:r>
        <w:r w:rsidR="00441E1F" w:rsidRPr="00F02A12">
          <w:rPr>
            <w:rStyle w:val="Hyperlink"/>
            <w:rFonts w:eastAsia="Times New Roman"/>
          </w:rPr>
          <w:t>Contractor Requirements: General</w:t>
        </w:r>
        <w:r w:rsidR="00441E1F" w:rsidRPr="00F02A12">
          <w:rPr>
            <w:webHidden/>
          </w:rPr>
          <w:tab/>
        </w:r>
        <w:r w:rsidR="00441E1F" w:rsidRPr="00F02A12">
          <w:rPr>
            <w:webHidden/>
          </w:rPr>
          <w:fldChar w:fldCharType="begin"/>
        </w:r>
        <w:r w:rsidR="00441E1F" w:rsidRPr="00F02A12">
          <w:rPr>
            <w:webHidden/>
          </w:rPr>
          <w:instrText xml:space="preserve"> PAGEREF _Toc102116985 \h </w:instrText>
        </w:r>
        <w:r w:rsidR="00441E1F" w:rsidRPr="00F02A12">
          <w:rPr>
            <w:webHidden/>
          </w:rPr>
        </w:r>
        <w:r w:rsidR="00441E1F" w:rsidRPr="00F02A12">
          <w:rPr>
            <w:webHidden/>
          </w:rPr>
          <w:fldChar w:fldCharType="separate"/>
        </w:r>
        <w:r w:rsidR="00A32CAD" w:rsidRPr="00F02A12">
          <w:rPr>
            <w:webHidden/>
          </w:rPr>
          <w:t>16</w:t>
        </w:r>
        <w:r w:rsidR="00441E1F" w:rsidRPr="00F02A12">
          <w:rPr>
            <w:webHidden/>
          </w:rPr>
          <w:fldChar w:fldCharType="end"/>
        </w:r>
      </w:hyperlink>
    </w:p>
    <w:p w14:paraId="5EC46639" w14:textId="7DCF6D1A" w:rsidR="00E95DA1" w:rsidRPr="00F02A12" w:rsidRDefault="00E95DA1" w:rsidP="00E95DA1">
      <w:pPr>
        <w:pStyle w:val="TOC2"/>
        <w:rPr>
          <w:rFonts w:asciiTheme="minorHAnsi" w:eastAsiaTheme="minorEastAsia" w:hAnsiTheme="minorHAnsi" w:cstheme="minorBidi"/>
          <w:b/>
        </w:rPr>
      </w:pPr>
      <w:hyperlink w:anchor="_Toc102116995" w:history="1">
        <w:r w:rsidRPr="00F02A12">
          <w:rPr>
            <w:rStyle w:val="Hyperlink"/>
            <w:b/>
          </w:rPr>
          <w:t>3.1</w:t>
        </w:r>
        <w:r w:rsidRPr="00F02A12">
          <w:rPr>
            <w:rFonts w:asciiTheme="minorHAnsi" w:eastAsiaTheme="minorEastAsia" w:hAnsiTheme="minorHAnsi" w:cstheme="minorBidi"/>
            <w:b/>
          </w:rPr>
          <w:tab/>
        </w:r>
        <w:r>
          <w:rPr>
            <w:rStyle w:val="Hyperlink"/>
            <w:b/>
          </w:rPr>
          <w:t>Contract Initiation Requirements</w:t>
        </w:r>
        <w:r w:rsidRPr="00F02A12">
          <w:rPr>
            <w:b/>
            <w:webHidden/>
          </w:rPr>
          <w:tab/>
        </w:r>
        <w:r>
          <w:rPr>
            <w:b/>
            <w:webHidden/>
          </w:rPr>
          <w:t>16</w:t>
        </w:r>
      </w:hyperlink>
    </w:p>
    <w:p w14:paraId="6A7E1ED7" w14:textId="1499DE7D" w:rsidR="00E95DA1" w:rsidRPr="00E95DA1" w:rsidRDefault="00E95DA1" w:rsidP="00E95DA1">
      <w:pPr>
        <w:pStyle w:val="TOC2"/>
        <w:rPr>
          <w:rFonts w:asciiTheme="minorHAnsi" w:eastAsiaTheme="minorEastAsia" w:hAnsiTheme="minorHAnsi" w:cstheme="minorBidi"/>
          <w:b/>
        </w:rPr>
      </w:pPr>
      <w:hyperlink w:anchor="_Toc102116995" w:history="1">
        <w:r w:rsidRPr="00F02A12">
          <w:rPr>
            <w:rStyle w:val="Hyperlink"/>
            <w:b/>
          </w:rPr>
          <w:t>3.2</w:t>
        </w:r>
        <w:r w:rsidRPr="00F02A12">
          <w:rPr>
            <w:rFonts w:asciiTheme="minorHAnsi" w:eastAsiaTheme="minorEastAsia" w:hAnsiTheme="minorHAnsi" w:cstheme="minorBidi"/>
            <w:b/>
          </w:rPr>
          <w:tab/>
        </w:r>
        <w:r>
          <w:rPr>
            <w:rStyle w:val="Hyperlink"/>
            <w:b/>
          </w:rPr>
          <w:t>End of Contract Transition</w:t>
        </w:r>
        <w:r w:rsidRPr="00F02A12">
          <w:rPr>
            <w:b/>
            <w:webHidden/>
          </w:rPr>
          <w:tab/>
        </w:r>
        <w:r w:rsidRPr="00F02A12">
          <w:rPr>
            <w:b/>
            <w:webHidden/>
          </w:rPr>
          <w:fldChar w:fldCharType="begin"/>
        </w:r>
        <w:r w:rsidRPr="00F02A12">
          <w:rPr>
            <w:b/>
            <w:webHidden/>
          </w:rPr>
          <w:instrText xml:space="preserve"> PAGEREF _Toc102116995 \h </w:instrText>
        </w:r>
        <w:r w:rsidRPr="00F02A12">
          <w:rPr>
            <w:b/>
            <w:webHidden/>
          </w:rPr>
        </w:r>
        <w:r w:rsidRPr="00F02A12">
          <w:rPr>
            <w:b/>
            <w:webHidden/>
          </w:rPr>
          <w:fldChar w:fldCharType="separate"/>
        </w:r>
        <w:r>
          <w:rPr>
            <w:b/>
            <w:webHidden/>
          </w:rPr>
          <w:t>16</w:t>
        </w:r>
        <w:r w:rsidRPr="00F02A12">
          <w:rPr>
            <w:b/>
            <w:webHidden/>
          </w:rPr>
          <w:fldChar w:fldCharType="end"/>
        </w:r>
      </w:hyperlink>
    </w:p>
    <w:p w14:paraId="10FD412D" w14:textId="13CC5B9D" w:rsidR="00441E1F" w:rsidRPr="00F02A12" w:rsidRDefault="005D55C7">
      <w:pPr>
        <w:pStyle w:val="TOC2"/>
        <w:rPr>
          <w:rFonts w:asciiTheme="minorHAnsi" w:eastAsiaTheme="minorEastAsia" w:hAnsiTheme="minorHAnsi" w:cstheme="minorBidi"/>
          <w:b/>
        </w:rPr>
      </w:pPr>
      <w:hyperlink w:anchor="_Toc102116986" w:history="1">
        <w:r w:rsidR="00441E1F" w:rsidRPr="00F02A12">
          <w:rPr>
            <w:rStyle w:val="Hyperlink"/>
            <w:b/>
          </w:rPr>
          <w:t>3.3</w:t>
        </w:r>
        <w:r w:rsidR="00441E1F" w:rsidRPr="00F02A12">
          <w:rPr>
            <w:rFonts w:asciiTheme="minorHAnsi" w:eastAsiaTheme="minorEastAsia" w:hAnsiTheme="minorHAnsi" w:cstheme="minorBidi"/>
            <w:b/>
          </w:rPr>
          <w:tab/>
        </w:r>
        <w:r w:rsidR="00441E1F" w:rsidRPr="00F02A12">
          <w:rPr>
            <w:rStyle w:val="Hyperlink"/>
            <w:b/>
          </w:rPr>
          <w:t>Invoicing</w:t>
        </w:r>
        <w:r w:rsidR="00441E1F" w:rsidRPr="00F02A12">
          <w:rPr>
            <w:b/>
            <w:webHidden/>
          </w:rPr>
          <w:tab/>
        </w:r>
        <w:r w:rsidR="00441E1F" w:rsidRPr="00F02A12">
          <w:rPr>
            <w:b/>
            <w:webHidden/>
          </w:rPr>
          <w:fldChar w:fldCharType="begin"/>
        </w:r>
        <w:r w:rsidR="00441E1F" w:rsidRPr="00F02A12">
          <w:rPr>
            <w:b/>
            <w:webHidden/>
          </w:rPr>
          <w:instrText xml:space="preserve"> PAGEREF _Toc102116986 \h </w:instrText>
        </w:r>
        <w:r w:rsidR="00441E1F" w:rsidRPr="00F02A12">
          <w:rPr>
            <w:b/>
            <w:webHidden/>
          </w:rPr>
        </w:r>
        <w:r w:rsidR="00441E1F" w:rsidRPr="00F02A12">
          <w:rPr>
            <w:b/>
            <w:webHidden/>
          </w:rPr>
          <w:fldChar w:fldCharType="separate"/>
        </w:r>
        <w:r w:rsidR="00A32CAD" w:rsidRPr="00F02A12">
          <w:rPr>
            <w:b/>
            <w:webHidden/>
          </w:rPr>
          <w:t>17</w:t>
        </w:r>
        <w:r w:rsidR="00441E1F" w:rsidRPr="00F02A12">
          <w:rPr>
            <w:b/>
            <w:webHidden/>
          </w:rPr>
          <w:fldChar w:fldCharType="end"/>
        </w:r>
      </w:hyperlink>
    </w:p>
    <w:p w14:paraId="5EBA05D5" w14:textId="2B7BCABE" w:rsidR="00441E1F" w:rsidRPr="00F02A12" w:rsidRDefault="005D55C7">
      <w:pPr>
        <w:pStyle w:val="TOC2"/>
        <w:rPr>
          <w:rFonts w:asciiTheme="minorHAnsi" w:eastAsiaTheme="minorEastAsia" w:hAnsiTheme="minorHAnsi" w:cstheme="minorBidi"/>
          <w:b/>
        </w:rPr>
      </w:pPr>
      <w:hyperlink w:anchor="_Toc102116987" w:history="1">
        <w:r w:rsidR="00441E1F" w:rsidRPr="00F02A12">
          <w:rPr>
            <w:rStyle w:val="Hyperlink"/>
            <w:b/>
          </w:rPr>
          <w:t>3.4</w:t>
        </w:r>
        <w:r w:rsidR="00441E1F" w:rsidRPr="00F02A12">
          <w:rPr>
            <w:rFonts w:asciiTheme="minorHAnsi" w:eastAsiaTheme="minorEastAsia" w:hAnsiTheme="minorHAnsi" w:cstheme="minorBidi"/>
            <w:b/>
          </w:rPr>
          <w:tab/>
        </w:r>
        <w:r w:rsidR="00441E1F" w:rsidRPr="00F02A12">
          <w:rPr>
            <w:rStyle w:val="Hyperlink"/>
            <w:b/>
          </w:rPr>
          <w:t>Liquidated Damages</w:t>
        </w:r>
        <w:r w:rsidR="00441E1F" w:rsidRPr="00F02A12">
          <w:rPr>
            <w:b/>
            <w:webHidden/>
          </w:rPr>
          <w:tab/>
        </w:r>
        <w:r w:rsidR="00441E1F" w:rsidRPr="00F02A12">
          <w:rPr>
            <w:b/>
            <w:webHidden/>
          </w:rPr>
          <w:fldChar w:fldCharType="begin"/>
        </w:r>
        <w:r w:rsidR="00441E1F" w:rsidRPr="00F02A12">
          <w:rPr>
            <w:b/>
            <w:webHidden/>
          </w:rPr>
          <w:instrText xml:space="preserve"> PAGEREF _Toc102116987 \h </w:instrText>
        </w:r>
        <w:r w:rsidR="00441E1F" w:rsidRPr="00F02A12">
          <w:rPr>
            <w:b/>
            <w:webHidden/>
          </w:rPr>
        </w:r>
        <w:r w:rsidR="00441E1F" w:rsidRPr="00F02A12">
          <w:rPr>
            <w:b/>
            <w:webHidden/>
          </w:rPr>
          <w:fldChar w:fldCharType="separate"/>
        </w:r>
        <w:r w:rsidR="00A32CAD" w:rsidRPr="00F02A12">
          <w:rPr>
            <w:b/>
            <w:webHidden/>
          </w:rPr>
          <w:t>19</w:t>
        </w:r>
        <w:r w:rsidR="00441E1F" w:rsidRPr="00F02A12">
          <w:rPr>
            <w:b/>
            <w:webHidden/>
          </w:rPr>
          <w:fldChar w:fldCharType="end"/>
        </w:r>
      </w:hyperlink>
    </w:p>
    <w:p w14:paraId="217E95D8" w14:textId="54F34A88" w:rsidR="00441E1F" w:rsidRPr="00F02A12" w:rsidRDefault="005D55C7">
      <w:pPr>
        <w:pStyle w:val="TOC2"/>
        <w:rPr>
          <w:rFonts w:asciiTheme="minorHAnsi" w:eastAsiaTheme="minorEastAsia" w:hAnsiTheme="minorHAnsi" w:cstheme="minorBidi"/>
          <w:b/>
        </w:rPr>
      </w:pPr>
      <w:hyperlink w:anchor="_Toc102116988" w:history="1">
        <w:r w:rsidR="00441E1F" w:rsidRPr="00F02A12">
          <w:rPr>
            <w:rStyle w:val="Hyperlink"/>
            <w:b/>
          </w:rPr>
          <w:t>3.5</w:t>
        </w:r>
        <w:r w:rsidR="00441E1F" w:rsidRPr="00F02A12">
          <w:rPr>
            <w:rFonts w:asciiTheme="minorHAnsi" w:eastAsiaTheme="minorEastAsia" w:hAnsiTheme="minorHAnsi" w:cstheme="minorBidi"/>
            <w:b/>
          </w:rPr>
          <w:tab/>
        </w:r>
        <w:r w:rsidR="00441E1F" w:rsidRPr="00F02A12">
          <w:rPr>
            <w:rStyle w:val="Hyperlink"/>
            <w:b/>
          </w:rPr>
          <w:t>Disaster Recovery and Data</w:t>
        </w:r>
        <w:r w:rsidR="00441E1F" w:rsidRPr="00F02A12">
          <w:rPr>
            <w:b/>
            <w:webHidden/>
          </w:rPr>
          <w:tab/>
        </w:r>
        <w:r w:rsidR="00441E1F" w:rsidRPr="00F02A12">
          <w:rPr>
            <w:b/>
            <w:webHidden/>
          </w:rPr>
          <w:fldChar w:fldCharType="begin"/>
        </w:r>
        <w:r w:rsidR="00441E1F" w:rsidRPr="00F02A12">
          <w:rPr>
            <w:b/>
            <w:webHidden/>
          </w:rPr>
          <w:instrText xml:space="preserve"> PAGEREF _Toc102116988 \h </w:instrText>
        </w:r>
        <w:r w:rsidR="00441E1F" w:rsidRPr="00F02A12">
          <w:rPr>
            <w:b/>
            <w:webHidden/>
          </w:rPr>
        </w:r>
        <w:r w:rsidR="00441E1F" w:rsidRPr="00F02A12">
          <w:rPr>
            <w:b/>
            <w:webHidden/>
          </w:rPr>
          <w:fldChar w:fldCharType="separate"/>
        </w:r>
        <w:r w:rsidR="00A32CAD" w:rsidRPr="00F02A12">
          <w:rPr>
            <w:b/>
            <w:webHidden/>
          </w:rPr>
          <w:t>22</w:t>
        </w:r>
        <w:r w:rsidR="00441E1F" w:rsidRPr="00F02A12">
          <w:rPr>
            <w:b/>
            <w:webHidden/>
          </w:rPr>
          <w:fldChar w:fldCharType="end"/>
        </w:r>
      </w:hyperlink>
    </w:p>
    <w:p w14:paraId="104754AA" w14:textId="6D693659" w:rsidR="00441E1F" w:rsidRPr="00F02A12" w:rsidRDefault="005D55C7">
      <w:pPr>
        <w:pStyle w:val="TOC2"/>
        <w:rPr>
          <w:rFonts w:asciiTheme="minorHAnsi" w:eastAsiaTheme="minorEastAsia" w:hAnsiTheme="minorHAnsi" w:cstheme="minorBidi"/>
          <w:b/>
        </w:rPr>
      </w:pPr>
      <w:hyperlink w:anchor="_Toc102116989" w:history="1">
        <w:r w:rsidR="00441E1F" w:rsidRPr="00F02A12">
          <w:rPr>
            <w:rStyle w:val="Hyperlink"/>
            <w:b/>
          </w:rPr>
          <w:t>3.6</w:t>
        </w:r>
        <w:r w:rsidR="00441E1F" w:rsidRPr="00F02A12">
          <w:rPr>
            <w:rFonts w:asciiTheme="minorHAnsi" w:eastAsiaTheme="minorEastAsia" w:hAnsiTheme="minorHAnsi" w:cstheme="minorBidi"/>
            <w:b/>
          </w:rPr>
          <w:tab/>
        </w:r>
        <w:r w:rsidR="00441E1F" w:rsidRPr="00F02A12">
          <w:rPr>
            <w:rStyle w:val="Hyperlink"/>
            <w:b/>
          </w:rPr>
          <w:t>Insurance Requirements</w:t>
        </w:r>
        <w:r w:rsidR="00441E1F" w:rsidRPr="00F02A12">
          <w:rPr>
            <w:b/>
            <w:webHidden/>
          </w:rPr>
          <w:tab/>
        </w:r>
        <w:r w:rsidR="00441E1F" w:rsidRPr="00F02A12">
          <w:rPr>
            <w:b/>
            <w:webHidden/>
          </w:rPr>
          <w:fldChar w:fldCharType="begin"/>
        </w:r>
        <w:r w:rsidR="00441E1F" w:rsidRPr="00F02A12">
          <w:rPr>
            <w:b/>
            <w:webHidden/>
          </w:rPr>
          <w:instrText xml:space="preserve"> PAGEREF _Toc102116989 \h </w:instrText>
        </w:r>
        <w:r w:rsidR="00441E1F" w:rsidRPr="00F02A12">
          <w:rPr>
            <w:b/>
            <w:webHidden/>
          </w:rPr>
        </w:r>
        <w:r w:rsidR="00441E1F" w:rsidRPr="00F02A12">
          <w:rPr>
            <w:b/>
            <w:webHidden/>
          </w:rPr>
          <w:fldChar w:fldCharType="separate"/>
        </w:r>
        <w:r w:rsidR="00A32CAD" w:rsidRPr="00F02A12">
          <w:rPr>
            <w:b/>
            <w:webHidden/>
          </w:rPr>
          <w:t>23</w:t>
        </w:r>
        <w:r w:rsidR="00441E1F" w:rsidRPr="00F02A12">
          <w:rPr>
            <w:b/>
            <w:webHidden/>
          </w:rPr>
          <w:fldChar w:fldCharType="end"/>
        </w:r>
      </w:hyperlink>
    </w:p>
    <w:p w14:paraId="1B87C564" w14:textId="37526729" w:rsidR="00441E1F" w:rsidRPr="00F02A12" w:rsidRDefault="005D55C7">
      <w:pPr>
        <w:pStyle w:val="TOC2"/>
        <w:rPr>
          <w:rFonts w:asciiTheme="minorHAnsi" w:eastAsiaTheme="minorEastAsia" w:hAnsiTheme="minorHAnsi" w:cstheme="minorBidi"/>
          <w:b/>
        </w:rPr>
      </w:pPr>
      <w:hyperlink w:anchor="_Toc102116990" w:history="1">
        <w:r w:rsidR="00441E1F" w:rsidRPr="00F02A12">
          <w:rPr>
            <w:rStyle w:val="Hyperlink"/>
            <w:b/>
          </w:rPr>
          <w:t>3.7</w:t>
        </w:r>
        <w:r w:rsidR="00441E1F" w:rsidRPr="00F02A12">
          <w:rPr>
            <w:rFonts w:asciiTheme="minorHAnsi" w:eastAsiaTheme="minorEastAsia" w:hAnsiTheme="minorHAnsi" w:cstheme="minorBidi"/>
            <w:b/>
          </w:rPr>
          <w:tab/>
        </w:r>
        <w:r w:rsidR="00441E1F" w:rsidRPr="00F02A12">
          <w:rPr>
            <w:rStyle w:val="Hyperlink"/>
            <w:b/>
          </w:rPr>
          <w:t>Security Requirements</w:t>
        </w:r>
        <w:r w:rsidR="00441E1F" w:rsidRPr="00F02A12">
          <w:rPr>
            <w:b/>
            <w:webHidden/>
          </w:rPr>
          <w:tab/>
        </w:r>
        <w:r w:rsidR="00441E1F" w:rsidRPr="00F02A12">
          <w:rPr>
            <w:b/>
            <w:webHidden/>
          </w:rPr>
          <w:fldChar w:fldCharType="begin"/>
        </w:r>
        <w:r w:rsidR="00441E1F" w:rsidRPr="00F02A12">
          <w:rPr>
            <w:b/>
            <w:webHidden/>
          </w:rPr>
          <w:instrText xml:space="preserve"> PAGEREF _Toc102116990 \h </w:instrText>
        </w:r>
        <w:r w:rsidR="00441E1F" w:rsidRPr="00F02A12">
          <w:rPr>
            <w:b/>
            <w:webHidden/>
          </w:rPr>
        </w:r>
        <w:r w:rsidR="00441E1F" w:rsidRPr="00F02A12">
          <w:rPr>
            <w:b/>
            <w:webHidden/>
          </w:rPr>
          <w:fldChar w:fldCharType="separate"/>
        </w:r>
        <w:r w:rsidR="00A32CAD" w:rsidRPr="00F02A12">
          <w:rPr>
            <w:b/>
            <w:webHidden/>
          </w:rPr>
          <w:t>24</w:t>
        </w:r>
        <w:r w:rsidR="00441E1F" w:rsidRPr="00F02A12">
          <w:rPr>
            <w:b/>
            <w:webHidden/>
          </w:rPr>
          <w:fldChar w:fldCharType="end"/>
        </w:r>
      </w:hyperlink>
    </w:p>
    <w:p w14:paraId="42AC59AE" w14:textId="602272BF" w:rsidR="00441E1F" w:rsidRPr="00F02A12" w:rsidRDefault="005D55C7">
      <w:pPr>
        <w:pStyle w:val="TOC2"/>
        <w:rPr>
          <w:rFonts w:asciiTheme="minorHAnsi" w:eastAsiaTheme="minorEastAsia" w:hAnsiTheme="minorHAnsi" w:cstheme="minorBidi"/>
          <w:b/>
        </w:rPr>
      </w:pPr>
      <w:hyperlink w:anchor="_Toc102116991" w:history="1">
        <w:r w:rsidR="00441E1F" w:rsidRPr="00F02A12">
          <w:rPr>
            <w:rStyle w:val="Hyperlink"/>
            <w:b/>
          </w:rPr>
          <w:t>3.8</w:t>
        </w:r>
        <w:r w:rsidR="00441E1F" w:rsidRPr="00F02A12">
          <w:rPr>
            <w:rFonts w:asciiTheme="minorHAnsi" w:eastAsiaTheme="minorEastAsia" w:hAnsiTheme="minorHAnsi" w:cstheme="minorBidi"/>
            <w:b/>
          </w:rPr>
          <w:tab/>
        </w:r>
        <w:r w:rsidR="00441E1F" w:rsidRPr="00F02A12">
          <w:rPr>
            <w:rStyle w:val="Hyperlink"/>
            <w:b/>
          </w:rPr>
          <w:t>Experience and Personnel</w:t>
        </w:r>
        <w:r w:rsidR="00441E1F" w:rsidRPr="00F02A12">
          <w:rPr>
            <w:b/>
            <w:webHidden/>
          </w:rPr>
          <w:tab/>
        </w:r>
        <w:r w:rsidR="00441E1F" w:rsidRPr="00F02A12">
          <w:rPr>
            <w:b/>
            <w:webHidden/>
          </w:rPr>
          <w:fldChar w:fldCharType="begin"/>
        </w:r>
        <w:r w:rsidR="00441E1F" w:rsidRPr="00F02A12">
          <w:rPr>
            <w:b/>
            <w:webHidden/>
          </w:rPr>
          <w:instrText xml:space="preserve"> PAGEREF _Toc102116991 \h </w:instrText>
        </w:r>
        <w:r w:rsidR="00441E1F" w:rsidRPr="00F02A12">
          <w:rPr>
            <w:b/>
            <w:webHidden/>
          </w:rPr>
        </w:r>
        <w:r w:rsidR="00441E1F" w:rsidRPr="00F02A12">
          <w:rPr>
            <w:b/>
            <w:webHidden/>
          </w:rPr>
          <w:fldChar w:fldCharType="separate"/>
        </w:r>
        <w:r w:rsidR="00A32CAD" w:rsidRPr="00F02A12">
          <w:rPr>
            <w:b/>
            <w:webHidden/>
          </w:rPr>
          <w:t>27</w:t>
        </w:r>
        <w:r w:rsidR="00441E1F" w:rsidRPr="00F02A12">
          <w:rPr>
            <w:b/>
            <w:webHidden/>
          </w:rPr>
          <w:fldChar w:fldCharType="end"/>
        </w:r>
      </w:hyperlink>
    </w:p>
    <w:p w14:paraId="68F94592" w14:textId="18DBF38A" w:rsidR="00441E1F" w:rsidRPr="00F02A12" w:rsidRDefault="005D55C7">
      <w:pPr>
        <w:pStyle w:val="TOC2"/>
        <w:rPr>
          <w:rFonts w:asciiTheme="minorHAnsi" w:eastAsiaTheme="minorEastAsia" w:hAnsiTheme="minorHAnsi" w:cstheme="minorBidi"/>
          <w:b/>
        </w:rPr>
      </w:pPr>
      <w:hyperlink w:anchor="_Toc102116992" w:history="1">
        <w:r w:rsidR="00441E1F" w:rsidRPr="00F02A12">
          <w:rPr>
            <w:rStyle w:val="Hyperlink"/>
            <w:b/>
          </w:rPr>
          <w:t>3.9</w:t>
        </w:r>
        <w:r w:rsidR="00441E1F" w:rsidRPr="00F02A12">
          <w:rPr>
            <w:rFonts w:asciiTheme="minorHAnsi" w:eastAsiaTheme="minorEastAsia" w:hAnsiTheme="minorHAnsi" w:cstheme="minorBidi"/>
            <w:b/>
          </w:rPr>
          <w:tab/>
        </w:r>
        <w:r w:rsidR="00441E1F" w:rsidRPr="00F02A12">
          <w:rPr>
            <w:rStyle w:val="Hyperlink"/>
            <w:b/>
          </w:rPr>
          <w:t>Substitution of Personnel</w:t>
        </w:r>
        <w:r w:rsidR="00441E1F" w:rsidRPr="00F02A12">
          <w:rPr>
            <w:b/>
            <w:webHidden/>
          </w:rPr>
          <w:tab/>
        </w:r>
        <w:r w:rsidR="00441E1F" w:rsidRPr="00F02A12">
          <w:rPr>
            <w:b/>
            <w:webHidden/>
          </w:rPr>
          <w:fldChar w:fldCharType="begin"/>
        </w:r>
        <w:r w:rsidR="00441E1F" w:rsidRPr="00F02A12">
          <w:rPr>
            <w:b/>
            <w:webHidden/>
          </w:rPr>
          <w:instrText xml:space="preserve"> PAGEREF _Toc102116992 \h </w:instrText>
        </w:r>
        <w:r w:rsidR="00441E1F" w:rsidRPr="00F02A12">
          <w:rPr>
            <w:b/>
            <w:webHidden/>
          </w:rPr>
        </w:r>
        <w:r w:rsidR="00441E1F" w:rsidRPr="00F02A12">
          <w:rPr>
            <w:b/>
            <w:webHidden/>
          </w:rPr>
          <w:fldChar w:fldCharType="separate"/>
        </w:r>
        <w:r w:rsidR="00A32CAD" w:rsidRPr="00F02A12">
          <w:rPr>
            <w:b/>
            <w:webHidden/>
          </w:rPr>
          <w:t>27</w:t>
        </w:r>
        <w:r w:rsidR="00441E1F" w:rsidRPr="00F02A12">
          <w:rPr>
            <w:b/>
            <w:webHidden/>
          </w:rPr>
          <w:fldChar w:fldCharType="end"/>
        </w:r>
      </w:hyperlink>
    </w:p>
    <w:p w14:paraId="3DEED851" w14:textId="282AE6E4" w:rsidR="00441E1F" w:rsidRPr="00F02A12" w:rsidRDefault="005D55C7">
      <w:pPr>
        <w:pStyle w:val="TOC2"/>
        <w:rPr>
          <w:rFonts w:asciiTheme="minorHAnsi" w:eastAsiaTheme="minorEastAsia" w:hAnsiTheme="minorHAnsi" w:cstheme="minorBidi"/>
          <w:b/>
        </w:rPr>
      </w:pPr>
      <w:hyperlink w:anchor="_Toc102116993" w:history="1">
        <w:r w:rsidR="00441E1F" w:rsidRPr="00F02A12">
          <w:rPr>
            <w:rStyle w:val="Hyperlink"/>
            <w:b/>
          </w:rPr>
          <w:t>3.10</w:t>
        </w:r>
        <w:r w:rsidR="00441E1F" w:rsidRPr="00F02A12">
          <w:rPr>
            <w:rFonts w:asciiTheme="minorHAnsi" w:eastAsiaTheme="minorEastAsia" w:hAnsiTheme="minorHAnsi" w:cstheme="minorBidi"/>
            <w:b/>
          </w:rPr>
          <w:tab/>
        </w:r>
        <w:r w:rsidR="00441E1F" w:rsidRPr="00F02A12">
          <w:rPr>
            <w:rStyle w:val="Hyperlink"/>
            <w:b/>
          </w:rPr>
          <w:t>Minority Business Enterprise (MBE) Reports</w:t>
        </w:r>
        <w:r w:rsidR="00441E1F" w:rsidRPr="00F02A12">
          <w:rPr>
            <w:b/>
            <w:webHidden/>
          </w:rPr>
          <w:tab/>
        </w:r>
        <w:r w:rsidR="00441E1F" w:rsidRPr="00F02A12">
          <w:rPr>
            <w:b/>
            <w:webHidden/>
          </w:rPr>
          <w:fldChar w:fldCharType="begin"/>
        </w:r>
        <w:r w:rsidR="00441E1F" w:rsidRPr="00F02A12">
          <w:rPr>
            <w:b/>
            <w:webHidden/>
          </w:rPr>
          <w:instrText xml:space="preserve"> PAGEREF _Toc102116993 \h </w:instrText>
        </w:r>
        <w:r w:rsidR="00441E1F" w:rsidRPr="00F02A12">
          <w:rPr>
            <w:b/>
            <w:webHidden/>
          </w:rPr>
        </w:r>
        <w:r w:rsidR="00441E1F" w:rsidRPr="00F02A12">
          <w:rPr>
            <w:b/>
            <w:webHidden/>
          </w:rPr>
          <w:fldChar w:fldCharType="separate"/>
        </w:r>
        <w:r w:rsidR="00A32CAD" w:rsidRPr="00F02A12">
          <w:rPr>
            <w:b/>
            <w:webHidden/>
          </w:rPr>
          <w:t>30</w:t>
        </w:r>
        <w:r w:rsidR="00441E1F" w:rsidRPr="00F02A12">
          <w:rPr>
            <w:b/>
            <w:webHidden/>
          </w:rPr>
          <w:fldChar w:fldCharType="end"/>
        </w:r>
      </w:hyperlink>
    </w:p>
    <w:p w14:paraId="0EED72F2" w14:textId="445D7536" w:rsidR="00441E1F" w:rsidRPr="00F02A12" w:rsidRDefault="005D55C7">
      <w:pPr>
        <w:pStyle w:val="TOC2"/>
        <w:rPr>
          <w:rFonts w:asciiTheme="minorHAnsi" w:eastAsiaTheme="minorEastAsia" w:hAnsiTheme="minorHAnsi" w:cstheme="minorBidi"/>
          <w:b/>
        </w:rPr>
      </w:pPr>
      <w:hyperlink w:anchor="_Toc102116994" w:history="1">
        <w:r w:rsidR="00441E1F" w:rsidRPr="00F02A12">
          <w:rPr>
            <w:rStyle w:val="Hyperlink"/>
            <w:b/>
          </w:rPr>
          <w:t>3.11</w:t>
        </w:r>
        <w:r w:rsidR="00441E1F" w:rsidRPr="00F02A12">
          <w:rPr>
            <w:rFonts w:asciiTheme="minorHAnsi" w:eastAsiaTheme="minorEastAsia" w:hAnsiTheme="minorHAnsi" w:cstheme="minorBidi"/>
            <w:b/>
          </w:rPr>
          <w:tab/>
        </w:r>
        <w:r w:rsidR="00441E1F" w:rsidRPr="00F02A12">
          <w:rPr>
            <w:rStyle w:val="Hyperlink"/>
            <w:b/>
          </w:rPr>
          <w:t>Veteran Small Business Enterprise (VSBE) Reports</w:t>
        </w:r>
        <w:r w:rsidR="00441E1F" w:rsidRPr="00F02A12">
          <w:rPr>
            <w:b/>
            <w:webHidden/>
          </w:rPr>
          <w:tab/>
        </w:r>
        <w:r w:rsidR="00441E1F" w:rsidRPr="00F02A12">
          <w:rPr>
            <w:b/>
            <w:webHidden/>
          </w:rPr>
          <w:fldChar w:fldCharType="begin"/>
        </w:r>
        <w:r w:rsidR="00441E1F" w:rsidRPr="00F02A12">
          <w:rPr>
            <w:b/>
            <w:webHidden/>
          </w:rPr>
          <w:instrText xml:space="preserve"> PAGEREF _Toc102116994 \h </w:instrText>
        </w:r>
        <w:r w:rsidR="00441E1F" w:rsidRPr="00F02A12">
          <w:rPr>
            <w:b/>
            <w:webHidden/>
          </w:rPr>
        </w:r>
        <w:r w:rsidR="00441E1F" w:rsidRPr="00F02A12">
          <w:rPr>
            <w:b/>
            <w:webHidden/>
          </w:rPr>
          <w:fldChar w:fldCharType="separate"/>
        </w:r>
        <w:r w:rsidR="00A32CAD" w:rsidRPr="00F02A12">
          <w:rPr>
            <w:b/>
            <w:webHidden/>
          </w:rPr>
          <w:t>30</w:t>
        </w:r>
        <w:r w:rsidR="00441E1F" w:rsidRPr="00F02A12">
          <w:rPr>
            <w:b/>
            <w:webHidden/>
          </w:rPr>
          <w:fldChar w:fldCharType="end"/>
        </w:r>
      </w:hyperlink>
    </w:p>
    <w:p w14:paraId="465F6762" w14:textId="028A237A" w:rsidR="00441E1F" w:rsidRPr="00F02A12" w:rsidRDefault="005D55C7">
      <w:pPr>
        <w:pStyle w:val="TOC2"/>
        <w:rPr>
          <w:rFonts w:asciiTheme="minorHAnsi" w:eastAsiaTheme="minorEastAsia" w:hAnsiTheme="minorHAnsi" w:cstheme="minorBidi"/>
          <w:b/>
        </w:rPr>
      </w:pPr>
      <w:hyperlink w:anchor="_Toc102116995" w:history="1">
        <w:r w:rsidR="00441E1F" w:rsidRPr="00F02A12">
          <w:rPr>
            <w:rStyle w:val="Hyperlink"/>
            <w:b/>
          </w:rPr>
          <w:t>3.12</w:t>
        </w:r>
        <w:r w:rsidR="00441E1F" w:rsidRPr="00F02A12">
          <w:rPr>
            <w:rFonts w:asciiTheme="minorHAnsi" w:eastAsiaTheme="minorEastAsia" w:hAnsiTheme="minorHAnsi" w:cstheme="minorBidi"/>
            <w:b/>
          </w:rPr>
          <w:tab/>
        </w:r>
        <w:r w:rsidR="00441E1F" w:rsidRPr="00F02A12">
          <w:rPr>
            <w:rStyle w:val="Hyperlink"/>
            <w:b/>
          </w:rPr>
          <w:t>Additional Clauses</w:t>
        </w:r>
        <w:r w:rsidR="00441E1F" w:rsidRPr="00F02A12">
          <w:rPr>
            <w:b/>
            <w:webHidden/>
          </w:rPr>
          <w:tab/>
        </w:r>
        <w:r w:rsidR="00441E1F" w:rsidRPr="00F02A12">
          <w:rPr>
            <w:b/>
            <w:webHidden/>
          </w:rPr>
          <w:fldChar w:fldCharType="begin"/>
        </w:r>
        <w:r w:rsidR="00441E1F" w:rsidRPr="00F02A12">
          <w:rPr>
            <w:b/>
            <w:webHidden/>
          </w:rPr>
          <w:instrText xml:space="preserve"> PAGEREF _Toc102116995 \h </w:instrText>
        </w:r>
        <w:r w:rsidR="00441E1F" w:rsidRPr="00F02A12">
          <w:rPr>
            <w:b/>
            <w:webHidden/>
          </w:rPr>
        </w:r>
        <w:r w:rsidR="00441E1F" w:rsidRPr="00F02A12">
          <w:rPr>
            <w:b/>
            <w:webHidden/>
          </w:rPr>
          <w:fldChar w:fldCharType="separate"/>
        </w:r>
        <w:r w:rsidR="00A32CAD" w:rsidRPr="00F02A12">
          <w:rPr>
            <w:b/>
            <w:webHidden/>
          </w:rPr>
          <w:t>31</w:t>
        </w:r>
        <w:r w:rsidR="00441E1F" w:rsidRPr="00F02A12">
          <w:rPr>
            <w:b/>
            <w:webHidden/>
          </w:rPr>
          <w:fldChar w:fldCharType="end"/>
        </w:r>
      </w:hyperlink>
    </w:p>
    <w:p w14:paraId="550E00A7" w14:textId="792CE8C3" w:rsidR="00441E1F" w:rsidRPr="00F02A12" w:rsidRDefault="005D55C7" w:rsidP="004C153D">
      <w:pPr>
        <w:pStyle w:val="TOC1"/>
        <w:rPr>
          <w:rFonts w:asciiTheme="minorHAnsi" w:eastAsiaTheme="minorEastAsia" w:hAnsiTheme="minorHAnsi" w:cstheme="minorBidi"/>
        </w:rPr>
      </w:pPr>
      <w:hyperlink w:anchor="_Toc102116996" w:history="1">
        <w:r w:rsidR="00441E1F" w:rsidRPr="00F02A12">
          <w:rPr>
            <w:rStyle w:val="Hyperlink"/>
            <w:rFonts w:eastAsia="Times New Roman"/>
          </w:rPr>
          <w:t>4</w:t>
        </w:r>
        <w:r w:rsidR="00441E1F" w:rsidRPr="00F02A12">
          <w:rPr>
            <w:rFonts w:asciiTheme="minorHAnsi" w:eastAsiaTheme="minorEastAsia" w:hAnsiTheme="minorHAnsi" w:cstheme="minorBidi"/>
          </w:rPr>
          <w:tab/>
        </w:r>
        <w:r w:rsidR="00441E1F" w:rsidRPr="00F02A12">
          <w:rPr>
            <w:rStyle w:val="Hyperlink"/>
            <w:rFonts w:eastAsia="Times New Roman"/>
          </w:rPr>
          <w:t>Procurement Instructions</w:t>
        </w:r>
        <w:r w:rsidR="00441E1F" w:rsidRPr="00F02A12">
          <w:rPr>
            <w:webHidden/>
          </w:rPr>
          <w:tab/>
        </w:r>
        <w:r w:rsidR="00441E1F" w:rsidRPr="00F02A12">
          <w:rPr>
            <w:webHidden/>
          </w:rPr>
          <w:fldChar w:fldCharType="begin"/>
        </w:r>
        <w:r w:rsidR="00441E1F" w:rsidRPr="00F02A12">
          <w:rPr>
            <w:webHidden/>
          </w:rPr>
          <w:instrText xml:space="preserve"> PAGEREF _Toc102116996 \h </w:instrText>
        </w:r>
        <w:r w:rsidR="00441E1F" w:rsidRPr="00F02A12">
          <w:rPr>
            <w:webHidden/>
          </w:rPr>
        </w:r>
        <w:r w:rsidR="00441E1F" w:rsidRPr="00F02A12">
          <w:rPr>
            <w:webHidden/>
          </w:rPr>
          <w:fldChar w:fldCharType="separate"/>
        </w:r>
        <w:r w:rsidR="00A32CAD" w:rsidRPr="00F02A12">
          <w:rPr>
            <w:webHidden/>
          </w:rPr>
          <w:t>34</w:t>
        </w:r>
        <w:r w:rsidR="00441E1F" w:rsidRPr="00F02A12">
          <w:rPr>
            <w:webHidden/>
          </w:rPr>
          <w:fldChar w:fldCharType="end"/>
        </w:r>
      </w:hyperlink>
    </w:p>
    <w:p w14:paraId="153BEFA5" w14:textId="4AEA8636" w:rsidR="00441E1F" w:rsidRPr="00F02A12" w:rsidRDefault="005D55C7">
      <w:pPr>
        <w:pStyle w:val="TOC2"/>
        <w:rPr>
          <w:rFonts w:asciiTheme="minorHAnsi" w:eastAsiaTheme="minorEastAsia" w:hAnsiTheme="minorHAnsi" w:cstheme="minorBidi"/>
          <w:b/>
        </w:rPr>
      </w:pPr>
      <w:hyperlink w:anchor="_Toc102116997" w:history="1">
        <w:r w:rsidR="00441E1F" w:rsidRPr="00F02A12">
          <w:rPr>
            <w:rStyle w:val="Hyperlink"/>
            <w:b/>
          </w:rPr>
          <w:t>4.1</w:t>
        </w:r>
        <w:r w:rsidR="00441E1F" w:rsidRPr="00F02A12">
          <w:rPr>
            <w:rFonts w:asciiTheme="minorHAnsi" w:eastAsiaTheme="minorEastAsia" w:hAnsiTheme="minorHAnsi" w:cstheme="minorBidi"/>
            <w:b/>
          </w:rPr>
          <w:tab/>
        </w:r>
        <w:r w:rsidR="00441E1F" w:rsidRPr="00F02A12">
          <w:rPr>
            <w:rStyle w:val="Hyperlink"/>
            <w:b/>
          </w:rPr>
          <w:t>Pre-Proposal Conference</w:t>
        </w:r>
        <w:r w:rsidR="00441E1F" w:rsidRPr="00F02A12">
          <w:rPr>
            <w:b/>
            <w:webHidden/>
          </w:rPr>
          <w:tab/>
        </w:r>
        <w:r w:rsidR="00441E1F" w:rsidRPr="00F02A12">
          <w:rPr>
            <w:b/>
            <w:webHidden/>
          </w:rPr>
          <w:fldChar w:fldCharType="begin"/>
        </w:r>
        <w:r w:rsidR="00441E1F" w:rsidRPr="00F02A12">
          <w:rPr>
            <w:b/>
            <w:webHidden/>
          </w:rPr>
          <w:instrText xml:space="preserve"> PAGEREF _Toc102116997 \h </w:instrText>
        </w:r>
        <w:r w:rsidR="00441E1F" w:rsidRPr="00F02A12">
          <w:rPr>
            <w:b/>
            <w:webHidden/>
          </w:rPr>
        </w:r>
        <w:r w:rsidR="00441E1F" w:rsidRPr="00F02A12">
          <w:rPr>
            <w:b/>
            <w:webHidden/>
          </w:rPr>
          <w:fldChar w:fldCharType="separate"/>
        </w:r>
        <w:r w:rsidR="00A32CAD" w:rsidRPr="00F02A12">
          <w:rPr>
            <w:b/>
            <w:webHidden/>
          </w:rPr>
          <w:t>34</w:t>
        </w:r>
        <w:r w:rsidR="00441E1F" w:rsidRPr="00F02A12">
          <w:rPr>
            <w:b/>
            <w:webHidden/>
          </w:rPr>
          <w:fldChar w:fldCharType="end"/>
        </w:r>
      </w:hyperlink>
    </w:p>
    <w:p w14:paraId="376552C7" w14:textId="222BABBF" w:rsidR="00441E1F" w:rsidRPr="00F02A12" w:rsidRDefault="005D55C7">
      <w:pPr>
        <w:pStyle w:val="TOC2"/>
        <w:rPr>
          <w:rFonts w:asciiTheme="minorHAnsi" w:eastAsiaTheme="minorEastAsia" w:hAnsiTheme="minorHAnsi" w:cstheme="minorBidi"/>
          <w:b/>
        </w:rPr>
      </w:pPr>
      <w:hyperlink w:anchor="_Toc102116998" w:history="1">
        <w:r w:rsidR="00441E1F" w:rsidRPr="00F02A12">
          <w:rPr>
            <w:rStyle w:val="Hyperlink"/>
            <w:b/>
          </w:rPr>
          <w:t>4.2</w:t>
        </w:r>
        <w:r w:rsidR="00441E1F" w:rsidRPr="00F02A12">
          <w:rPr>
            <w:rFonts w:asciiTheme="minorHAnsi" w:eastAsiaTheme="minorEastAsia" w:hAnsiTheme="minorHAnsi" w:cstheme="minorBidi"/>
            <w:b/>
          </w:rPr>
          <w:tab/>
        </w:r>
        <w:r w:rsidR="00441E1F" w:rsidRPr="00F02A12">
          <w:rPr>
            <w:rStyle w:val="Hyperlink"/>
            <w:b/>
          </w:rPr>
          <w:t>eMaryland Marketplace Advantage (eMMA)</w:t>
        </w:r>
        <w:r w:rsidR="00441E1F" w:rsidRPr="00F02A12">
          <w:rPr>
            <w:b/>
            <w:webHidden/>
          </w:rPr>
          <w:tab/>
        </w:r>
        <w:r w:rsidR="00441E1F" w:rsidRPr="00F02A12">
          <w:rPr>
            <w:b/>
            <w:webHidden/>
          </w:rPr>
          <w:fldChar w:fldCharType="begin"/>
        </w:r>
        <w:r w:rsidR="00441E1F" w:rsidRPr="00F02A12">
          <w:rPr>
            <w:b/>
            <w:webHidden/>
          </w:rPr>
          <w:instrText xml:space="preserve"> PAGEREF _Toc102116998 \h </w:instrText>
        </w:r>
        <w:r w:rsidR="00441E1F" w:rsidRPr="00F02A12">
          <w:rPr>
            <w:b/>
            <w:webHidden/>
          </w:rPr>
        </w:r>
        <w:r w:rsidR="00441E1F" w:rsidRPr="00F02A12">
          <w:rPr>
            <w:b/>
            <w:webHidden/>
          </w:rPr>
          <w:fldChar w:fldCharType="separate"/>
        </w:r>
        <w:r w:rsidR="00A32CAD" w:rsidRPr="00F02A12">
          <w:rPr>
            <w:b/>
            <w:webHidden/>
          </w:rPr>
          <w:t>34</w:t>
        </w:r>
        <w:r w:rsidR="00441E1F" w:rsidRPr="00F02A12">
          <w:rPr>
            <w:b/>
            <w:webHidden/>
          </w:rPr>
          <w:fldChar w:fldCharType="end"/>
        </w:r>
      </w:hyperlink>
    </w:p>
    <w:p w14:paraId="45255ADC" w14:textId="006887F8" w:rsidR="00441E1F" w:rsidRPr="00F02A12" w:rsidRDefault="005D55C7">
      <w:pPr>
        <w:pStyle w:val="TOC2"/>
        <w:rPr>
          <w:rFonts w:asciiTheme="minorHAnsi" w:eastAsiaTheme="minorEastAsia" w:hAnsiTheme="minorHAnsi" w:cstheme="minorBidi"/>
          <w:b/>
        </w:rPr>
      </w:pPr>
      <w:hyperlink w:anchor="_Toc102116999" w:history="1">
        <w:r w:rsidR="00441E1F" w:rsidRPr="00F02A12">
          <w:rPr>
            <w:rStyle w:val="Hyperlink"/>
            <w:b/>
          </w:rPr>
          <w:t>4.3</w:t>
        </w:r>
        <w:r w:rsidR="00441E1F" w:rsidRPr="00F02A12">
          <w:rPr>
            <w:rFonts w:asciiTheme="minorHAnsi" w:eastAsiaTheme="minorEastAsia" w:hAnsiTheme="minorHAnsi" w:cstheme="minorBidi"/>
            <w:b/>
          </w:rPr>
          <w:tab/>
        </w:r>
        <w:r w:rsidR="00441E1F" w:rsidRPr="00F02A12">
          <w:rPr>
            <w:rStyle w:val="Hyperlink"/>
            <w:b/>
          </w:rPr>
          <w:t>Questions</w:t>
        </w:r>
        <w:r w:rsidR="00441E1F" w:rsidRPr="00F02A12">
          <w:rPr>
            <w:b/>
            <w:webHidden/>
          </w:rPr>
          <w:tab/>
        </w:r>
        <w:r w:rsidR="00441E1F" w:rsidRPr="00F02A12">
          <w:rPr>
            <w:b/>
            <w:webHidden/>
          </w:rPr>
          <w:fldChar w:fldCharType="begin"/>
        </w:r>
        <w:r w:rsidR="00441E1F" w:rsidRPr="00F02A12">
          <w:rPr>
            <w:b/>
            <w:webHidden/>
          </w:rPr>
          <w:instrText xml:space="preserve"> PAGEREF _Toc102116999 \h </w:instrText>
        </w:r>
        <w:r w:rsidR="00441E1F" w:rsidRPr="00F02A12">
          <w:rPr>
            <w:b/>
            <w:webHidden/>
          </w:rPr>
        </w:r>
        <w:r w:rsidR="00441E1F" w:rsidRPr="00F02A12">
          <w:rPr>
            <w:b/>
            <w:webHidden/>
          </w:rPr>
          <w:fldChar w:fldCharType="separate"/>
        </w:r>
        <w:r w:rsidR="00A32CAD" w:rsidRPr="00F02A12">
          <w:rPr>
            <w:b/>
            <w:webHidden/>
          </w:rPr>
          <w:t>34</w:t>
        </w:r>
        <w:r w:rsidR="00441E1F" w:rsidRPr="00F02A12">
          <w:rPr>
            <w:b/>
            <w:webHidden/>
          </w:rPr>
          <w:fldChar w:fldCharType="end"/>
        </w:r>
      </w:hyperlink>
    </w:p>
    <w:p w14:paraId="451B7719" w14:textId="4534F6CE" w:rsidR="00441E1F" w:rsidRPr="00F02A12" w:rsidRDefault="005D55C7">
      <w:pPr>
        <w:pStyle w:val="TOC2"/>
        <w:rPr>
          <w:rFonts w:asciiTheme="minorHAnsi" w:eastAsiaTheme="minorEastAsia" w:hAnsiTheme="minorHAnsi" w:cstheme="minorBidi"/>
          <w:b/>
        </w:rPr>
      </w:pPr>
      <w:hyperlink w:anchor="_Toc102117000" w:history="1">
        <w:r w:rsidR="00441E1F" w:rsidRPr="00F02A12">
          <w:rPr>
            <w:rStyle w:val="Hyperlink"/>
            <w:b/>
          </w:rPr>
          <w:t>4.4</w:t>
        </w:r>
        <w:r w:rsidR="00441E1F" w:rsidRPr="00F02A12">
          <w:rPr>
            <w:rFonts w:asciiTheme="minorHAnsi" w:eastAsiaTheme="minorEastAsia" w:hAnsiTheme="minorHAnsi" w:cstheme="minorBidi"/>
            <w:b/>
          </w:rPr>
          <w:tab/>
        </w:r>
        <w:r w:rsidR="00441E1F" w:rsidRPr="00F02A12">
          <w:rPr>
            <w:rStyle w:val="Hyperlink"/>
            <w:b/>
          </w:rPr>
          <w:t>Procurement Method</w:t>
        </w:r>
        <w:r w:rsidR="00441E1F" w:rsidRPr="00F02A12">
          <w:rPr>
            <w:b/>
            <w:webHidden/>
          </w:rPr>
          <w:tab/>
        </w:r>
        <w:r w:rsidR="00441E1F" w:rsidRPr="00F02A12">
          <w:rPr>
            <w:b/>
            <w:webHidden/>
          </w:rPr>
          <w:fldChar w:fldCharType="begin"/>
        </w:r>
        <w:r w:rsidR="00441E1F" w:rsidRPr="00F02A12">
          <w:rPr>
            <w:b/>
            <w:webHidden/>
          </w:rPr>
          <w:instrText xml:space="preserve"> PAGEREF _Toc102117000 \h </w:instrText>
        </w:r>
        <w:r w:rsidR="00441E1F" w:rsidRPr="00F02A12">
          <w:rPr>
            <w:b/>
            <w:webHidden/>
          </w:rPr>
        </w:r>
        <w:r w:rsidR="00441E1F" w:rsidRPr="00F02A12">
          <w:rPr>
            <w:b/>
            <w:webHidden/>
          </w:rPr>
          <w:fldChar w:fldCharType="separate"/>
        </w:r>
        <w:r w:rsidR="00A32CAD" w:rsidRPr="00F02A12">
          <w:rPr>
            <w:b/>
            <w:webHidden/>
          </w:rPr>
          <w:t>35</w:t>
        </w:r>
        <w:r w:rsidR="00441E1F" w:rsidRPr="00F02A12">
          <w:rPr>
            <w:b/>
            <w:webHidden/>
          </w:rPr>
          <w:fldChar w:fldCharType="end"/>
        </w:r>
      </w:hyperlink>
    </w:p>
    <w:p w14:paraId="49B4D75E" w14:textId="1BED2225" w:rsidR="00441E1F" w:rsidRPr="00F02A12" w:rsidRDefault="005D55C7">
      <w:pPr>
        <w:pStyle w:val="TOC2"/>
        <w:rPr>
          <w:rFonts w:asciiTheme="minorHAnsi" w:eastAsiaTheme="minorEastAsia" w:hAnsiTheme="minorHAnsi" w:cstheme="minorBidi"/>
          <w:b/>
        </w:rPr>
      </w:pPr>
      <w:hyperlink w:anchor="_Toc102117001" w:history="1">
        <w:r w:rsidR="00441E1F" w:rsidRPr="00F02A12">
          <w:rPr>
            <w:rStyle w:val="Hyperlink"/>
            <w:b/>
          </w:rPr>
          <w:t>4.5</w:t>
        </w:r>
        <w:r w:rsidR="00441E1F" w:rsidRPr="00F02A12">
          <w:rPr>
            <w:rFonts w:asciiTheme="minorHAnsi" w:eastAsiaTheme="minorEastAsia" w:hAnsiTheme="minorHAnsi" w:cstheme="minorBidi"/>
            <w:b/>
          </w:rPr>
          <w:tab/>
        </w:r>
        <w:r w:rsidR="00441E1F" w:rsidRPr="00F02A12">
          <w:rPr>
            <w:rStyle w:val="Hyperlink"/>
            <w:b/>
          </w:rPr>
          <w:t>Proposal Due (Closing) Date and Time</w:t>
        </w:r>
        <w:r w:rsidR="00441E1F" w:rsidRPr="00F02A12">
          <w:rPr>
            <w:b/>
            <w:webHidden/>
          </w:rPr>
          <w:tab/>
        </w:r>
        <w:r w:rsidR="00441E1F" w:rsidRPr="00F02A12">
          <w:rPr>
            <w:b/>
            <w:webHidden/>
          </w:rPr>
          <w:fldChar w:fldCharType="begin"/>
        </w:r>
        <w:r w:rsidR="00441E1F" w:rsidRPr="00F02A12">
          <w:rPr>
            <w:b/>
            <w:webHidden/>
          </w:rPr>
          <w:instrText xml:space="preserve"> PAGEREF _Toc102117001 \h </w:instrText>
        </w:r>
        <w:r w:rsidR="00441E1F" w:rsidRPr="00F02A12">
          <w:rPr>
            <w:b/>
            <w:webHidden/>
          </w:rPr>
        </w:r>
        <w:r w:rsidR="00441E1F" w:rsidRPr="00F02A12">
          <w:rPr>
            <w:b/>
            <w:webHidden/>
          </w:rPr>
          <w:fldChar w:fldCharType="separate"/>
        </w:r>
        <w:r w:rsidR="00A32CAD" w:rsidRPr="00F02A12">
          <w:rPr>
            <w:b/>
            <w:webHidden/>
          </w:rPr>
          <w:t>35</w:t>
        </w:r>
        <w:r w:rsidR="00441E1F" w:rsidRPr="00F02A12">
          <w:rPr>
            <w:b/>
            <w:webHidden/>
          </w:rPr>
          <w:fldChar w:fldCharType="end"/>
        </w:r>
      </w:hyperlink>
    </w:p>
    <w:p w14:paraId="39B71075" w14:textId="7343971E" w:rsidR="00441E1F" w:rsidRPr="00F02A12" w:rsidRDefault="005D55C7">
      <w:pPr>
        <w:pStyle w:val="TOC2"/>
        <w:rPr>
          <w:rFonts w:asciiTheme="minorHAnsi" w:eastAsiaTheme="minorEastAsia" w:hAnsiTheme="minorHAnsi" w:cstheme="minorBidi"/>
          <w:b/>
        </w:rPr>
      </w:pPr>
      <w:hyperlink w:anchor="_Toc102117002" w:history="1">
        <w:r w:rsidR="00441E1F" w:rsidRPr="00F02A12">
          <w:rPr>
            <w:rStyle w:val="Hyperlink"/>
            <w:b/>
          </w:rPr>
          <w:t>4.6</w:t>
        </w:r>
        <w:r w:rsidR="00441E1F" w:rsidRPr="00F02A12">
          <w:rPr>
            <w:rFonts w:asciiTheme="minorHAnsi" w:eastAsiaTheme="minorEastAsia" w:hAnsiTheme="minorHAnsi" w:cstheme="minorBidi"/>
            <w:b/>
          </w:rPr>
          <w:tab/>
        </w:r>
        <w:r w:rsidR="00441E1F" w:rsidRPr="00F02A12">
          <w:rPr>
            <w:rStyle w:val="Hyperlink"/>
            <w:b/>
          </w:rPr>
          <w:t>Multiple or Alternate Proposals</w:t>
        </w:r>
        <w:r w:rsidR="00441E1F" w:rsidRPr="00F02A12">
          <w:rPr>
            <w:b/>
            <w:webHidden/>
          </w:rPr>
          <w:tab/>
        </w:r>
        <w:r w:rsidR="00441E1F" w:rsidRPr="00F02A12">
          <w:rPr>
            <w:b/>
            <w:webHidden/>
          </w:rPr>
          <w:fldChar w:fldCharType="begin"/>
        </w:r>
        <w:r w:rsidR="00441E1F" w:rsidRPr="00F02A12">
          <w:rPr>
            <w:b/>
            <w:webHidden/>
          </w:rPr>
          <w:instrText xml:space="preserve"> PAGEREF _Toc102117002 \h </w:instrText>
        </w:r>
        <w:r w:rsidR="00441E1F" w:rsidRPr="00F02A12">
          <w:rPr>
            <w:b/>
            <w:webHidden/>
          </w:rPr>
        </w:r>
        <w:r w:rsidR="00441E1F" w:rsidRPr="00F02A12">
          <w:rPr>
            <w:b/>
            <w:webHidden/>
          </w:rPr>
          <w:fldChar w:fldCharType="separate"/>
        </w:r>
        <w:r w:rsidR="00A32CAD" w:rsidRPr="00F02A12">
          <w:rPr>
            <w:b/>
            <w:webHidden/>
          </w:rPr>
          <w:t>35</w:t>
        </w:r>
        <w:r w:rsidR="00441E1F" w:rsidRPr="00F02A12">
          <w:rPr>
            <w:b/>
            <w:webHidden/>
          </w:rPr>
          <w:fldChar w:fldCharType="end"/>
        </w:r>
      </w:hyperlink>
    </w:p>
    <w:p w14:paraId="3EFF3424" w14:textId="03094427" w:rsidR="00441E1F" w:rsidRPr="00F02A12" w:rsidRDefault="005D55C7">
      <w:pPr>
        <w:pStyle w:val="TOC2"/>
        <w:rPr>
          <w:rFonts w:asciiTheme="minorHAnsi" w:eastAsiaTheme="minorEastAsia" w:hAnsiTheme="minorHAnsi" w:cstheme="minorBidi"/>
          <w:b/>
        </w:rPr>
      </w:pPr>
      <w:hyperlink w:anchor="_Toc102117003" w:history="1">
        <w:r w:rsidR="00441E1F" w:rsidRPr="00F02A12">
          <w:rPr>
            <w:rStyle w:val="Hyperlink"/>
            <w:b/>
          </w:rPr>
          <w:t>4.7</w:t>
        </w:r>
        <w:r w:rsidR="00441E1F" w:rsidRPr="00F02A12">
          <w:rPr>
            <w:rFonts w:asciiTheme="minorHAnsi" w:eastAsiaTheme="minorEastAsia" w:hAnsiTheme="minorHAnsi" w:cstheme="minorBidi"/>
            <w:b/>
          </w:rPr>
          <w:tab/>
        </w:r>
        <w:r w:rsidR="00441E1F" w:rsidRPr="00F02A12">
          <w:rPr>
            <w:rStyle w:val="Hyperlink"/>
            <w:b/>
          </w:rPr>
          <w:t>Economy of Preparation</w:t>
        </w:r>
        <w:r w:rsidR="00441E1F" w:rsidRPr="00F02A12">
          <w:rPr>
            <w:b/>
            <w:webHidden/>
          </w:rPr>
          <w:tab/>
        </w:r>
        <w:r w:rsidR="00441E1F" w:rsidRPr="00F02A12">
          <w:rPr>
            <w:b/>
            <w:webHidden/>
          </w:rPr>
          <w:fldChar w:fldCharType="begin"/>
        </w:r>
        <w:r w:rsidR="00441E1F" w:rsidRPr="00F02A12">
          <w:rPr>
            <w:b/>
            <w:webHidden/>
          </w:rPr>
          <w:instrText xml:space="preserve"> PAGEREF _Toc102117003 \h </w:instrText>
        </w:r>
        <w:r w:rsidR="00441E1F" w:rsidRPr="00F02A12">
          <w:rPr>
            <w:b/>
            <w:webHidden/>
          </w:rPr>
        </w:r>
        <w:r w:rsidR="00441E1F" w:rsidRPr="00F02A12">
          <w:rPr>
            <w:b/>
            <w:webHidden/>
          </w:rPr>
          <w:fldChar w:fldCharType="separate"/>
        </w:r>
        <w:r w:rsidR="00A32CAD" w:rsidRPr="00F02A12">
          <w:rPr>
            <w:b/>
            <w:webHidden/>
          </w:rPr>
          <w:t>35</w:t>
        </w:r>
        <w:r w:rsidR="00441E1F" w:rsidRPr="00F02A12">
          <w:rPr>
            <w:b/>
            <w:webHidden/>
          </w:rPr>
          <w:fldChar w:fldCharType="end"/>
        </w:r>
      </w:hyperlink>
    </w:p>
    <w:p w14:paraId="5F802889" w14:textId="15882F2A" w:rsidR="00441E1F" w:rsidRPr="00F02A12" w:rsidRDefault="005D55C7">
      <w:pPr>
        <w:pStyle w:val="TOC2"/>
        <w:rPr>
          <w:rFonts w:asciiTheme="minorHAnsi" w:eastAsiaTheme="minorEastAsia" w:hAnsiTheme="minorHAnsi" w:cstheme="minorBidi"/>
          <w:b/>
        </w:rPr>
      </w:pPr>
      <w:hyperlink w:anchor="_Toc102117004" w:history="1">
        <w:r w:rsidR="00441E1F" w:rsidRPr="00F02A12">
          <w:rPr>
            <w:rStyle w:val="Hyperlink"/>
            <w:b/>
          </w:rPr>
          <w:t>4.8</w:t>
        </w:r>
        <w:r w:rsidR="00441E1F" w:rsidRPr="00F02A12">
          <w:rPr>
            <w:rFonts w:asciiTheme="minorHAnsi" w:eastAsiaTheme="minorEastAsia" w:hAnsiTheme="minorHAnsi" w:cstheme="minorBidi"/>
            <w:b/>
          </w:rPr>
          <w:tab/>
        </w:r>
        <w:r w:rsidR="00441E1F" w:rsidRPr="00F02A12">
          <w:rPr>
            <w:rStyle w:val="Hyperlink"/>
            <w:b/>
          </w:rPr>
          <w:t>Public Information Act Notice</w:t>
        </w:r>
        <w:r w:rsidR="00441E1F" w:rsidRPr="00F02A12">
          <w:rPr>
            <w:b/>
            <w:webHidden/>
          </w:rPr>
          <w:tab/>
        </w:r>
        <w:r w:rsidR="00441E1F" w:rsidRPr="00F02A12">
          <w:rPr>
            <w:b/>
            <w:webHidden/>
          </w:rPr>
          <w:fldChar w:fldCharType="begin"/>
        </w:r>
        <w:r w:rsidR="00441E1F" w:rsidRPr="00F02A12">
          <w:rPr>
            <w:b/>
            <w:webHidden/>
          </w:rPr>
          <w:instrText xml:space="preserve"> PAGEREF _Toc102117004 \h </w:instrText>
        </w:r>
        <w:r w:rsidR="00441E1F" w:rsidRPr="00F02A12">
          <w:rPr>
            <w:b/>
            <w:webHidden/>
          </w:rPr>
        </w:r>
        <w:r w:rsidR="00441E1F" w:rsidRPr="00F02A12">
          <w:rPr>
            <w:b/>
            <w:webHidden/>
          </w:rPr>
          <w:fldChar w:fldCharType="separate"/>
        </w:r>
        <w:r w:rsidR="00A32CAD" w:rsidRPr="00F02A12">
          <w:rPr>
            <w:b/>
            <w:webHidden/>
          </w:rPr>
          <w:t>36</w:t>
        </w:r>
        <w:r w:rsidR="00441E1F" w:rsidRPr="00F02A12">
          <w:rPr>
            <w:b/>
            <w:webHidden/>
          </w:rPr>
          <w:fldChar w:fldCharType="end"/>
        </w:r>
      </w:hyperlink>
    </w:p>
    <w:p w14:paraId="529FF958" w14:textId="24860B12" w:rsidR="00441E1F" w:rsidRPr="00F02A12" w:rsidRDefault="005D55C7">
      <w:pPr>
        <w:pStyle w:val="TOC2"/>
        <w:rPr>
          <w:rFonts w:asciiTheme="minorHAnsi" w:eastAsiaTheme="minorEastAsia" w:hAnsiTheme="minorHAnsi" w:cstheme="minorBidi"/>
          <w:b/>
        </w:rPr>
      </w:pPr>
      <w:hyperlink w:anchor="_Toc102117005" w:history="1">
        <w:r w:rsidR="00441E1F" w:rsidRPr="00F02A12">
          <w:rPr>
            <w:rStyle w:val="Hyperlink"/>
            <w:b/>
          </w:rPr>
          <w:t>4.9</w:t>
        </w:r>
        <w:r w:rsidR="00441E1F" w:rsidRPr="00F02A12">
          <w:rPr>
            <w:rFonts w:asciiTheme="minorHAnsi" w:eastAsiaTheme="minorEastAsia" w:hAnsiTheme="minorHAnsi" w:cstheme="minorBidi"/>
            <w:b/>
          </w:rPr>
          <w:tab/>
        </w:r>
        <w:r w:rsidR="00441E1F" w:rsidRPr="00F02A12">
          <w:rPr>
            <w:rStyle w:val="Hyperlink"/>
            <w:b/>
          </w:rPr>
          <w:t>Award Basis</w:t>
        </w:r>
        <w:r w:rsidR="00441E1F" w:rsidRPr="00F02A12">
          <w:rPr>
            <w:b/>
            <w:webHidden/>
          </w:rPr>
          <w:tab/>
        </w:r>
        <w:r w:rsidR="00441E1F" w:rsidRPr="00F02A12">
          <w:rPr>
            <w:b/>
            <w:webHidden/>
          </w:rPr>
          <w:fldChar w:fldCharType="begin"/>
        </w:r>
        <w:r w:rsidR="00441E1F" w:rsidRPr="00F02A12">
          <w:rPr>
            <w:b/>
            <w:webHidden/>
          </w:rPr>
          <w:instrText xml:space="preserve"> PAGEREF _Toc102117005 \h </w:instrText>
        </w:r>
        <w:r w:rsidR="00441E1F" w:rsidRPr="00F02A12">
          <w:rPr>
            <w:b/>
            <w:webHidden/>
          </w:rPr>
        </w:r>
        <w:r w:rsidR="00441E1F" w:rsidRPr="00F02A12">
          <w:rPr>
            <w:b/>
            <w:webHidden/>
          </w:rPr>
          <w:fldChar w:fldCharType="separate"/>
        </w:r>
        <w:r w:rsidR="00A32CAD" w:rsidRPr="00F02A12">
          <w:rPr>
            <w:b/>
            <w:webHidden/>
          </w:rPr>
          <w:t>36</w:t>
        </w:r>
        <w:r w:rsidR="00441E1F" w:rsidRPr="00F02A12">
          <w:rPr>
            <w:b/>
            <w:webHidden/>
          </w:rPr>
          <w:fldChar w:fldCharType="end"/>
        </w:r>
      </w:hyperlink>
    </w:p>
    <w:p w14:paraId="5E2D7C2F" w14:textId="45636D7B" w:rsidR="00441E1F" w:rsidRPr="00F02A12" w:rsidRDefault="005D55C7">
      <w:pPr>
        <w:pStyle w:val="TOC2"/>
        <w:rPr>
          <w:rFonts w:asciiTheme="minorHAnsi" w:eastAsiaTheme="minorEastAsia" w:hAnsiTheme="minorHAnsi" w:cstheme="minorBidi"/>
          <w:b/>
        </w:rPr>
      </w:pPr>
      <w:hyperlink w:anchor="_Toc102117006" w:history="1">
        <w:r w:rsidR="00441E1F" w:rsidRPr="00F02A12">
          <w:rPr>
            <w:rStyle w:val="Hyperlink"/>
            <w:b/>
          </w:rPr>
          <w:t>4.10</w:t>
        </w:r>
        <w:r w:rsidR="00441E1F" w:rsidRPr="00F02A12">
          <w:rPr>
            <w:rFonts w:asciiTheme="minorHAnsi" w:eastAsiaTheme="minorEastAsia" w:hAnsiTheme="minorHAnsi" w:cstheme="minorBidi"/>
            <w:b/>
          </w:rPr>
          <w:tab/>
        </w:r>
        <w:r w:rsidR="00441E1F" w:rsidRPr="00F02A12">
          <w:rPr>
            <w:rStyle w:val="Hyperlink"/>
            <w:b/>
          </w:rPr>
          <w:t>Oral Presentation</w:t>
        </w:r>
        <w:r w:rsidR="00441E1F" w:rsidRPr="00F02A12">
          <w:rPr>
            <w:b/>
            <w:webHidden/>
          </w:rPr>
          <w:tab/>
        </w:r>
        <w:r w:rsidR="00441E1F" w:rsidRPr="00F02A12">
          <w:rPr>
            <w:b/>
            <w:webHidden/>
          </w:rPr>
          <w:fldChar w:fldCharType="begin"/>
        </w:r>
        <w:r w:rsidR="00441E1F" w:rsidRPr="00F02A12">
          <w:rPr>
            <w:b/>
            <w:webHidden/>
          </w:rPr>
          <w:instrText xml:space="preserve"> PAGEREF _Toc102117006 \h </w:instrText>
        </w:r>
        <w:r w:rsidR="00441E1F" w:rsidRPr="00F02A12">
          <w:rPr>
            <w:b/>
            <w:webHidden/>
          </w:rPr>
        </w:r>
        <w:r w:rsidR="00441E1F" w:rsidRPr="00F02A12">
          <w:rPr>
            <w:b/>
            <w:webHidden/>
          </w:rPr>
          <w:fldChar w:fldCharType="separate"/>
        </w:r>
        <w:r w:rsidR="00A32CAD" w:rsidRPr="00F02A12">
          <w:rPr>
            <w:b/>
            <w:webHidden/>
          </w:rPr>
          <w:t>36</w:t>
        </w:r>
        <w:r w:rsidR="00441E1F" w:rsidRPr="00F02A12">
          <w:rPr>
            <w:b/>
            <w:webHidden/>
          </w:rPr>
          <w:fldChar w:fldCharType="end"/>
        </w:r>
      </w:hyperlink>
    </w:p>
    <w:p w14:paraId="12020167" w14:textId="126BED84" w:rsidR="00441E1F" w:rsidRPr="00F02A12" w:rsidRDefault="005D55C7">
      <w:pPr>
        <w:pStyle w:val="TOC2"/>
        <w:rPr>
          <w:rFonts w:asciiTheme="minorHAnsi" w:eastAsiaTheme="minorEastAsia" w:hAnsiTheme="minorHAnsi" w:cstheme="minorBidi"/>
          <w:b/>
        </w:rPr>
      </w:pPr>
      <w:hyperlink w:anchor="_Toc102117007" w:history="1">
        <w:r w:rsidR="00441E1F" w:rsidRPr="00F02A12">
          <w:rPr>
            <w:rStyle w:val="Hyperlink"/>
            <w:b/>
          </w:rPr>
          <w:t>4.11</w:t>
        </w:r>
        <w:r w:rsidR="00441E1F" w:rsidRPr="00F02A12">
          <w:rPr>
            <w:rFonts w:asciiTheme="minorHAnsi" w:eastAsiaTheme="minorEastAsia" w:hAnsiTheme="minorHAnsi" w:cstheme="minorBidi"/>
            <w:b/>
          </w:rPr>
          <w:tab/>
        </w:r>
        <w:r w:rsidR="00441E1F" w:rsidRPr="00F02A12">
          <w:rPr>
            <w:rStyle w:val="Hyperlink"/>
            <w:b/>
          </w:rPr>
          <w:t>Duration of Proposal</w:t>
        </w:r>
        <w:r w:rsidR="00441E1F" w:rsidRPr="00F02A12">
          <w:rPr>
            <w:b/>
            <w:webHidden/>
          </w:rPr>
          <w:tab/>
        </w:r>
        <w:r w:rsidR="00441E1F" w:rsidRPr="00F02A12">
          <w:rPr>
            <w:b/>
            <w:webHidden/>
          </w:rPr>
          <w:fldChar w:fldCharType="begin"/>
        </w:r>
        <w:r w:rsidR="00441E1F" w:rsidRPr="00F02A12">
          <w:rPr>
            <w:b/>
            <w:webHidden/>
          </w:rPr>
          <w:instrText xml:space="preserve"> PAGEREF _Toc102117007 \h </w:instrText>
        </w:r>
        <w:r w:rsidR="00441E1F" w:rsidRPr="00F02A12">
          <w:rPr>
            <w:b/>
            <w:webHidden/>
          </w:rPr>
        </w:r>
        <w:r w:rsidR="00441E1F" w:rsidRPr="00F02A12">
          <w:rPr>
            <w:b/>
            <w:webHidden/>
          </w:rPr>
          <w:fldChar w:fldCharType="separate"/>
        </w:r>
        <w:r w:rsidR="00A32CAD" w:rsidRPr="00F02A12">
          <w:rPr>
            <w:b/>
            <w:webHidden/>
          </w:rPr>
          <w:t>36</w:t>
        </w:r>
        <w:r w:rsidR="00441E1F" w:rsidRPr="00F02A12">
          <w:rPr>
            <w:b/>
            <w:webHidden/>
          </w:rPr>
          <w:fldChar w:fldCharType="end"/>
        </w:r>
      </w:hyperlink>
    </w:p>
    <w:p w14:paraId="71FC763A" w14:textId="51838EA9" w:rsidR="00441E1F" w:rsidRPr="00F02A12" w:rsidRDefault="005D55C7">
      <w:pPr>
        <w:pStyle w:val="TOC2"/>
        <w:rPr>
          <w:rFonts w:asciiTheme="minorHAnsi" w:eastAsiaTheme="minorEastAsia" w:hAnsiTheme="minorHAnsi" w:cstheme="minorBidi"/>
          <w:b/>
        </w:rPr>
      </w:pPr>
      <w:hyperlink w:anchor="_Toc102117008" w:history="1">
        <w:r w:rsidR="00441E1F" w:rsidRPr="00F02A12">
          <w:rPr>
            <w:rStyle w:val="Hyperlink"/>
            <w:b/>
          </w:rPr>
          <w:t>4.12</w:t>
        </w:r>
        <w:r w:rsidR="00441E1F" w:rsidRPr="00F02A12">
          <w:rPr>
            <w:rFonts w:asciiTheme="minorHAnsi" w:eastAsiaTheme="minorEastAsia" w:hAnsiTheme="minorHAnsi" w:cstheme="minorBidi"/>
            <w:b/>
          </w:rPr>
          <w:tab/>
        </w:r>
        <w:r w:rsidR="00441E1F" w:rsidRPr="00F02A12">
          <w:rPr>
            <w:rStyle w:val="Hyperlink"/>
            <w:b/>
          </w:rPr>
          <w:t>Revisions to the RFP</w:t>
        </w:r>
        <w:r w:rsidR="00441E1F" w:rsidRPr="00F02A12">
          <w:rPr>
            <w:b/>
            <w:webHidden/>
          </w:rPr>
          <w:tab/>
        </w:r>
        <w:r w:rsidR="00441E1F" w:rsidRPr="00F02A12">
          <w:rPr>
            <w:b/>
            <w:webHidden/>
          </w:rPr>
          <w:fldChar w:fldCharType="begin"/>
        </w:r>
        <w:r w:rsidR="00441E1F" w:rsidRPr="00F02A12">
          <w:rPr>
            <w:b/>
            <w:webHidden/>
          </w:rPr>
          <w:instrText xml:space="preserve"> PAGEREF _Toc102117008 \h </w:instrText>
        </w:r>
        <w:r w:rsidR="00441E1F" w:rsidRPr="00F02A12">
          <w:rPr>
            <w:b/>
            <w:webHidden/>
          </w:rPr>
        </w:r>
        <w:r w:rsidR="00441E1F" w:rsidRPr="00F02A12">
          <w:rPr>
            <w:b/>
            <w:webHidden/>
          </w:rPr>
          <w:fldChar w:fldCharType="separate"/>
        </w:r>
        <w:r w:rsidR="00A32CAD" w:rsidRPr="00F02A12">
          <w:rPr>
            <w:b/>
            <w:webHidden/>
          </w:rPr>
          <w:t>36</w:t>
        </w:r>
        <w:r w:rsidR="00441E1F" w:rsidRPr="00F02A12">
          <w:rPr>
            <w:b/>
            <w:webHidden/>
          </w:rPr>
          <w:fldChar w:fldCharType="end"/>
        </w:r>
      </w:hyperlink>
    </w:p>
    <w:p w14:paraId="7D50768B" w14:textId="09B7FFC4" w:rsidR="00441E1F" w:rsidRPr="00F02A12" w:rsidRDefault="005D55C7">
      <w:pPr>
        <w:pStyle w:val="TOC2"/>
        <w:rPr>
          <w:rFonts w:asciiTheme="minorHAnsi" w:eastAsiaTheme="minorEastAsia" w:hAnsiTheme="minorHAnsi" w:cstheme="minorBidi"/>
          <w:b/>
        </w:rPr>
      </w:pPr>
      <w:hyperlink w:anchor="_Toc102117009" w:history="1">
        <w:r w:rsidR="00441E1F" w:rsidRPr="00F02A12">
          <w:rPr>
            <w:rStyle w:val="Hyperlink"/>
            <w:b/>
          </w:rPr>
          <w:t>4.13</w:t>
        </w:r>
        <w:r w:rsidR="00441E1F" w:rsidRPr="00F02A12">
          <w:rPr>
            <w:rFonts w:asciiTheme="minorHAnsi" w:eastAsiaTheme="minorEastAsia" w:hAnsiTheme="minorHAnsi" w:cstheme="minorBidi"/>
            <w:b/>
          </w:rPr>
          <w:tab/>
        </w:r>
        <w:r w:rsidR="00441E1F" w:rsidRPr="00F02A12">
          <w:rPr>
            <w:rStyle w:val="Hyperlink"/>
            <w:b/>
          </w:rPr>
          <w:t>Cancellations</w:t>
        </w:r>
        <w:r w:rsidR="00441E1F" w:rsidRPr="00F02A12">
          <w:rPr>
            <w:b/>
            <w:webHidden/>
          </w:rPr>
          <w:tab/>
        </w:r>
        <w:r w:rsidR="00441E1F" w:rsidRPr="00F02A12">
          <w:rPr>
            <w:b/>
            <w:webHidden/>
          </w:rPr>
          <w:fldChar w:fldCharType="begin"/>
        </w:r>
        <w:r w:rsidR="00441E1F" w:rsidRPr="00F02A12">
          <w:rPr>
            <w:b/>
            <w:webHidden/>
          </w:rPr>
          <w:instrText xml:space="preserve"> PAGEREF _Toc102117009 \h </w:instrText>
        </w:r>
        <w:r w:rsidR="00441E1F" w:rsidRPr="00F02A12">
          <w:rPr>
            <w:b/>
            <w:webHidden/>
          </w:rPr>
        </w:r>
        <w:r w:rsidR="00441E1F" w:rsidRPr="00F02A12">
          <w:rPr>
            <w:b/>
            <w:webHidden/>
          </w:rPr>
          <w:fldChar w:fldCharType="separate"/>
        </w:r>
        <w:r w:rsidR="00A32CAD" w:rsidRPr="00F02A12">
          <w:rPr>
            <w:b/>
            <w:webHidden/>
          </w:rPr>
          <w:t>37</w:t>
        </w:r>
        <w:r w:rsidR="00441E1F" w:rsidRPr="00F02A12">
          <w:rPr>
            <w:b/>
            <w:webHidden/>
          </w:rPr>
          <w:fldChar w:fldCharType="end"/>
        </w:r>
      </w:hyperlink>
    </w:p>
    <w:p w14:paraId="12E0ACDB" w14:textId="1C952E15" w:rsidR="00441E1F" w:rsidRPr="00F02A12" w:rsidRDefault="005D55C7">
      <w:pPr>
        <w:pStyle w:val="TOC2"/>
        <w:rPr>
          <w:rFonts w:asciiTheme="minorHAnsi" w:eastAsiaTheme="minorEastAsia" w:hAnsiTheme="minorHAnsi" w:cstheme="minorBidi"/>
          <w:b/>
        </w:rPr>
      </w:pPr>
      <w:hyperlink w:anchor="_Toc102117010" w:history="1">
        <w:r w:rsidR="00441E1F" w:rsidRPr="00F02A12">
          <w:rPr>
            <w:rStyle w:val="Hyperlink"/>
            <w:b/>
          </w:rPr>
          <w:t>4.14</w:t>
        </w:r>
        <w:r w:rsidR="00441E1F" w:rsidRPr="00F02A12">
          <w:rPr>
            <w:rFonts w:asciiTheme="minorHAnsi" w:eastAsiaTheme="minorEastAsia" w:hAnsiTheme="minorHAnsi" w:cstheme="minorBidi"/>
            <w:b/>
          </w:rPr>
          <w:tab/>
        </w:r>
        <w:r w:rsidR="00441E1F" w:rsidRPr="00F02A12">
          <w:rPr>
            <w:rStyle w:val="Hyperlink"/>
            <w:b/>
          </w:rPr>
          <w:t>Incurred Expenses</w:t>
        </w:r>
        <w:r w:rsidR="00441E1F" w:rsidRPr="00F02A12">
          <w:rPr>
            <w:b/>
            <w:webHidden/>
          </w:rPr>
          <w:tab/>
        </w:r>
        <w:r w:rsidR="00441E1F" w:rsidRPr="00F02A12">
          <w:rPr>
            <w:b/>
            <w:webHidden/>
          </w:rPr>
          <w:fldChar w:fldCharType="begin"/>
        </w:r>
        <w:r w:rsidR="00441E1F" w:rsidRPr="00F02A12">
          <w:rPr>
            <w:b/>
            <w:webHidden/>
          </w:rPr>
          <w:instrText xml:space="preserve"> PAGEREF _Toc102117010 \h </w:instrText>
        </w:r>
        <w:r w:rsidR="00441E1F" w:rsidRPr="00F02A12">
          <w:rPr>
            <w:b/>
            <w:webHidden/>
          </w:rPr>
        </w:r>
        <w:r w:rsidR="00441E1F" w:rsidRPr="00F02A12">
          <w:rPr>
            <w:b/>
            <w:webHidden/>
          </w:rPr>
          <w:fldChar w:fldCharType="separate"/>
        </w:r>
        <w:r w:rsidR="00A32CAD" w:rsidRPr="00F02A12">
          <w:rPr>
            <w:b/>
            <w:webHidden/>
          </w:rPr>
          <w:t>37</w:t>
        </w:r>
        <w:r w:rsidR="00441E1F" w:rsidRPr="00F02A12">
          <w:rPr>
            <w:b/>
            <w:webHidden/>
          </w:rPr>
          <w:fldChar w:fldCharType="end"/>
        </w:r>
      </w:hyperlink>
    </w:p>
    <w:p w14:paraId="505418DC" w14:textId="22159AF2" w:rsidR="00441E1F" w:rsidRPr="00F02A12" w:rsidRDefault="005D55C7">
      <w:pPr>
        <w:pStyle w:val="TOC2"/>
        <w:rPr>
          <w:rFonts w:asciiTheme="minorHAnsi" w:eastAsiaTheme="minorEastAsia" w:hAnsiTheme="minorHAnsi" w:cstheme="minorBidi"/>
          <w:b/>
        </w:rPr>
      </w:pPr>
      <w:hyperlink w:anchor="_Toc102117011" w:history="1">
        <w:r w:rsidR="00441E1F" w:rsidRPr="00F02A12">
          <w:rPr>
            <w:rStyle w:val="Hyperlink"/>
            <w:b/>
          </w:rPr>
          <w:t>4.15</w:t>
        </w:r>
        <w:r w:rsidR="00441E1F" w:rsidRPr="00F02A12">
          <w:rPr>
            <w:rFonts w:asciiTheme="minorHAnsi" w:eastAsiaTheme="minorEastAsia" w:hAnsiTheme="minorHAnsi" w:cstheme="minorBidi"/>
            <w:b/>
          </w:rPr>
          <w:tab/>
        </w:r>
        <w:r w:rsidR="00441E1F" w:rsidRPr="00F02A12">
          <w:rPr>
            <w:rStyle w:val="Hyperlink"/>
            <w:b/>
          </w:rPr>
          <w:t>Protest/Disputes</w:t>
        </w:r>
        <w:r w:rsidR="00441E1F" w:rsidRPr="00F02A12">
          <w:rPr>
            <w:b/>
            <w:webHidden/>
          </w:rPr>
          <w:tab/>
        </w:r>
        <w:r w:rsidR="00441E1F" w:rsidRPr="00F02A12">
          <w:rPr>
            <w:b/>
            <w:webHidden/>
          </w:rPr>
          <w:fldChar w:fldCharType="begin"/>
        </w:r>
        <w:r w:rsidR="00441E1F" w:rsidRPr="00F02A12">
          <w:rPr>
            <w:b/>
            <w:webHidden/>
          </w:rPr>
          <w:instrText xml:space="preserve"> PAGEREF _Toc102117011 \h </w:instrText>
        </w:r>
        <w:r w:rsidR="00441E1F" w:rsidRPr="00F02A12">
          <w:rPr>
            <w:b/>
            <w:webHidden/>
          </w:rPr>
        </w:r>
        <w:r w:rsidR="00441E1F" w:rsidRPr="00F02A12">
          <w:rPr>
            <w:b/>
            <w:webHidden/>
          </w:rPr>
          <w:fldChar w:fldCharType="separate"/>
        </w:r>
        <w:r w:rsidR="00A32CAD" w:rsidRPr="00F02A12">
          <w:rPr>
            <w:b/>
            <w:webHidden/>
          </w:rPr>
          <w:t>37</w:t>
        </w:r>
        <w:r w:rsidR="00441E1F" w:rsidRPr="00F02A12">
          <w:rPr>
            <w:b/>
            <w:webHidden/>
          </w:rPr>
          <w:fldChar w:fldCharType="end"/>
        </w:r>
      </w:hyperlink>
    </w:p>
    <w:p w14:paraId="454A9ED1" w14:textId="31E5FC0C" w:rsidR="00441E1F" w:rsidRPr="00F02A12" w:rsidRDefault="005D55C7">
      <w:pPr>
        <w:pStyle w:val="TOC2"/>
        <w:rPr>
          <w:rFonts w:asciiTheme="minorHAnsi" w:eastAsiaTheme="minorEastAsia" w:hAnsiTheme="minorHAnsi" w:cstheme="minorBidi"/>
          <w:b/>
        </w:rPr>
      </w:pPr>
      <w:hyperlink w:anchor="_Toc102117012" w:history="1">
        <w:r w:rsidR="00441E1F" w:rsidRPr="00F02A12">
          <w:rPr>
            <w:rStyle w:val="Hyperlink"/>
            <w:b/>
          </w:rPr>
          <w:t>4.16</w:t>
        </w:r>
        <w:r w:rsidR="00441E1F" w:rsidRPr="00F02A12">
          <w:rPr>
            <w:rFonts w:asciiTheme="minorHAnsi" w:eastAsiaTheme="minorEastAsia" w:hAnsiTheme="minorHAnsi" w:cstheme="minorBidi"/>
            <w:b/>
          </w:rPr>
          <w:tab/>
        </w:r>
        <w:r w:rsidR="00441E1F" w:rsidRPr="00F02A12">
          <w:rPr>
            <w:rStyle w:val="Hyperlink"/>
            <w:b/>
          </w:rPr>
          <w:t>Offeror Responsibilities</w:t>
        </w:r>
        <w:r w:rsidR="00441E1F" w:rsidRPr="00F02A12">
          <w:rPr>
            <w:b/>
            <w:webHidden/>
          </w:rPr>
          <w:tab/>
        </w:r>
        <w:r w:rsidR="00441E1F" w:rsidRPr="00F02A12">
          <w:rPr>
            <w:b/>
            <w:webHidden/>
          </w:rPr>
          <w:fldChar w:fldCharType="begin"/>
        </w:r>
        <w:r w:rsidR="00441E1F" w:rsidRPr="00F02A12">
          <w:rPr>
            <w:b/>
            <w:webHidden/>
          </w:rPr>
          <w:instrText xml:space="preserve"> PAGEREF _Toc102117012 \h </w:instrText>
        </w:r>
        <w:r w:rsidR="00441E1F" w:rsidRPr="00F02A12">
          <w:rPr>
            <w:b/>
            <w:webHidden/>
          </w:rPr>
        </w:r>
        <w:r w:rsidR="00441E1F" w:rsidRPr="00F02A12">
          <w:rPr>
            <w:b/>
            <w:webHidden/>
          </w:rPr>
          <w:fldChar w:fldCharType="separate"/>
        </w:r>
        <w:r w:rsidR="00A32CAD" w:rsidRPr="00F02A12">
          <w:rPr>
            <w:b/>
            <w:webHidden/>
          </w:rPr>
          <w:t>37</w:t>
        </w:r>
        <w:r w:rsidR="00441E1F" w:rsidRPr="00F02A12">
          <w:rPr>
            <w:b/>
            <w:webHidden/>
          </w:rPr>
          <w:fldChar w:fldCharType="end"/>
        </w:r>
      </w:hyperlink>
    </w:p>
    <w:p w14:paraId="5ABB8B2B" w14:textId="5F0332CC" w:rsidR="00441E1F" w:rsidRPr="00F02A12" w:rsidRDefault="005D55C7">
      <w:pPr>
        <w:pStyle w:val="TOC2"/>
        <w:rPr>
          <w:rFonts w:asciiTheme="minorHAnsi" w:eastAsiaTheme="minorEastAsia" w:hAnsiTheme="minorHAnsi" w:cstheme="minorBidi"/>
          <w:b/>
        </w:rPr>
      </w:pPr>
      <w:hyperlink w:anchor="_Toc102117013" w:history="1">
        <w:r w:rsidR="00441E1F" w:rsidRPr="00F02A12">
          <w:rPr>
            <w:rStyle w:val="Hyperlink"/>
            <w:b/>
          </w:rPr>
          <w:t>4.17</w:t>
        </w:r>
        <w:r w:rsidR="00441E1F" w:rsidRPr="00F02A12">
          <w:rPr>
            <w:rFonts w:asciiTheme="minorHAnsi" w:eastAsiaTheme="minorEastAsia" w:hAnsiTheme="minorHAnsi" w:cstheme="minorBidi"/>
            <w:b/>
          </w:rPr>
          <w:tab/>
        </w:r>
        <w:r w:rsidR="00441E1F" w:rsidRPr="00F02A12">
          <w:rPr>
            <w:rStyle w:val="Hyperlink"/>
            <w:b/>
          </w:rPr>
          <w:t>Acceptance of Terms and Conditions</w:t>
        </w:r>
        <w:r w:rsidR="00441E1F" w:rsidRPr="00F02A12">
          <w:rPr>
            <w:b/>
            <w:webHidden/>
          </w:rPr>
          <w:tab/>
        </w:r>
        <w:r w:rsidR="00441E1F" w:rsidRPr="00F02A12">
          <w:rPr>
            <w:b/>
            <w:webHidden/>
          </w:rPr>
          <w:fldChar w:fldCharType="begin"/>
        </w:r>
        <w:r w:rsidR="00441E1F" w:rsidRPr="00F02A12">
          <w:rPr>
            <w:b/>
            <w:webHidden/>
          </w:rPr>
          <w:instrText xml:space="preserve"> PAGEREF _Toc102117013 \h </w:instrText>
        </w:r>
        <w:r w:rsidR="00441E1F" w:rsidRPr="00F02A12">
          <w:rPr>
            <w:b/>
            <w:webHidden/>
          </w:rPr>
        </w:r>
        <w:r w:rsidR="00441E1F" w:rsidRPr="00F02A12">
          <w:rPr>
            <w:b/>
            <w:webHidden/>
          </w:rPr>
          <w:fldChar w:fldCharType="separate"/>
        </w:r>
        <w:r w:rsidR="00A32CAD" w:rsidRPr="00F02A12">
          <w:rPr>
            <w:b/>
            <w:webHidden/>
          </w:rPr>
          <w:t>38</w:t>
        </w:r>
        <w:r w:rsidR="00441E1F" w:rsidRPr="00F02A12">
          <w:rPr>
            <w:b/>
            <w:webHidden/>
          </w:rPr>
          <w:fldChar w:fldCharType="end"/>
        </w:r>
      </w:hyperlink>
    </w:p>
    <w:p w14:paraId="67D6E941" w14:textId="18C09F2B" w:rsidR="00441E1F" w:rsidRPr="00F02A12" w:rsidRDefault="005D55C7">
      <w:pPr>
        <w:pStyle w:val="TOC2"/>
        <w:rPr>
          <w:rFonts w:asciiTheme="minorHAnsi" w:eastAsiaTheme="minorEastAsia" w:hAnsiTheme="minorHAnsi" w:cstheme="minorBidi"/>
          <w:b/>
        </w:rPr>
      </w:pPr>
      <w:hyperlink w:anchor="_Toc102117014" w:history="1">
        <w:r w:rsidR="00441E1F" w:rsidRPr="00F02A12">
          <w:rPr>
            <w:rStyle w:val="Hyperlink"/>
            <w:b/>
          </w:rPr>
          <w:t>4.18</w:t>
        </w:r>
        <w:r w:rsidR="00441E1F" w:rsidRPr="00F02A12">
          <w:rPr>
            <w:rFonts w:asciiTheme="minorHAnsi" w:eastAsiaTheme="minorEastAsia" w:hAnsiTheme="minorHAnsi" w:cstheme="minorBidi"/>
            <w:b/>
          </w:rPr>
          <w:tab/>
        </w:r>
        <w:r w:rsidR="00441E1F" w:rsidRPr="00F02A12">
          <w:rPr>
            <w:rStyle w:val="Hyperlink"/>
            <w:b/>
          </w:rPr>
          <w:t>Proposal Affidavit</w:t>
        </w:r>
        <w:r w:rsidR="00441E1F" w:rsidRPr="00F02A12">
          <w:rPr>
            <w:b/>
            <w:webHidden/>
          </w:rPr>
          <w:tab/>
        </w:r>
        <w:r w:rsidR="00441E1F" w:rsidRPr="00F02A12">
          <w:rPr>
            <w:b/>
            <w:webHidden/>
          </w:rPr>
          <w:fldChar w:fldCharType="begin"/>
        </w:r>
        <w:r w:rsidR="00441E1F" w:rsidRPr="00F02A12">
          <w:rPr>
            <w:b/>
            <w:webHidden/>
          </w:rPr>
          <w:instrText xml:space="preserve"> PAGEREF _Toc102117014 \h </w:instrText>
        </w:r>
        <w:r w:rsidR="00441E1F" w:rsidRPr="00F02A12">
          <w:rPr>
            <w:b/>
            <w:webHidden/>
          </w:rPr>
        </w:r>
        <w:r w:rsidR="00441E1F" w:rsidRPr="00F02A12">
          <w:rPr>
            <w:b/>
            <w:webHidden/>
          </w:rPr>
          <w:fldChar w:fldCharType="separate"/>
        </w:r>
        <w:r w:rsidR="00A32CAD" w:rsidRPr="00F02A12">
          <w:rPr>
            <w:b/>
            <w:webHidden/>
          </w:rPr>
          <w:t>38</w:t>
        </w:r>
        <w:r w:rsidR="00441E1F" w:rsidRPr="00F02A12">
          <w:rPr>
            <w:b/>
            <w:webHidden/>
          </w:rPr>
          <w:fldChar w:fldCharType="end"/>
        </w:r>
      </w:hyperlink>
    </w:p>
    <w:p w14:paraId="3ABF4D63" w14:textId="30A6ED0B" w:rsidR="00441E1F" w:rsidRPr="00F02A12" w:rsidRDefault="005D55C7">
      <w:pPr>
        <w:pStyle w:val="TOC2"/>
        <w:rPr>
          <w:rFonts w:asciiTheme="minorHAnsi" w:eastAsiaTheme="minorEastAsia" w:hAnsiTheme="minorHAnsi" w:cstheme="minorBidi"/>
          <w:b/>
        </w:rPr>
      </w:pPr>
      <w:hyperlink w:anchor="_Toc102117015" w:history="1">
        <w:r w:rsidR="00441E1F" w:rsidRPr="00F02A12">
          <w:rPr>
            <w:rStyle w:val="Hyperlink"/>
            <w:b/>
          </w:rPr>
          <w:t>4.19</w:t>
        </w:r>
        <w:r w:rsidR="00441E1F" w:rsidRPr="00F02A12">
          <w:rPr>
            <w:rFonts w:asciiTheme="minorHAnsi" w:eastAsiaTheme="minorEastAsia" w:hAnsiTheme="minorHAnsi" w:cstheme="minorBidi"/>
            <w:b/>
          </w:rPr>
          <w:tab/>
        </w:r>
        <w:r w:rsidR="00441E1F" w:rsidRPr="00F02A12">
          <w:rPr>
            <w:rStyle w:val="Hyperlink"/>
            <w:b/>
          </w:rPr>
          <w:t>Contract Affidavit</w:t>
        </w:r>
        <w:r w:rsidR="00441E1F" w:rsidRPr="00F02A12">
          <w:rPr>
            <w:b/>
            <w:webHidden/>
          </w:rPr>
          <w:tab/>
        </w:r>
        <w:r w:rsidR="00441E1F" w:rsidRPr="00F02A12">
          <w:rPr>
            <w:b/>
            <w:webHidden/>
          </w:rPr>
          <w:fldChar w:fldCharType="begin"/>
        </w:r>
        <w:r w:rsidR="00441E1F" w:rsidRPr="00F02A12">
          <w:rPr>
            <w:b/>
            <w:webHidden/>
          </w:rPr>
          <w:instrText xml:space="preserve"> PAGEREF _Toc102117015 \h </w:instrText>
        </w:r>
        <w:r w:rsidR="00441E1F" w:rsidRPr="00F02A12">
          <w:rPr>
            <w:b/>
            <w:webHidden/>
          </w:rPr>
        </w:r>
        <w:r w:rsidR="00441E1F" w:rsidRPr="00F02A12">
          <w:rPr>
            <w:b/>
            <w:webHidden/>
          </w:rPr>
          <w:fldChar w:fldCharType="separate"/>
        </w:r>
        <w:r w:rsidR="00A32CAD" w:rsidRPr="00F02A12">
          <w:rPr>
            <w:b/>
            <w:webHidden/>
          </w:rPr>
          <w:t>38</w:t>
        </w:r>
        <w:r w:rsidR="00441E1F" w:rsidRPr="00F02A12">
          <w:rPr>
            <w:b/>
            <w:webHidden/>
          </w:rPr>
          <w:fldChar w:fldCharType="end"/>
        </w:r>
      </w:hyperlink>
    </w:p>
    <w:p w14:paraId="5808A295" w14:textId="0EE09039" w:rsidR="00441E1F" w:rsidRPr="00F02A12" w:rsidRDefault="005D55C7">
      <w:pPr>
        <w:pStyle w:val="TOC2"/>
        <w:rPr>
          <w:rFonts w:asciiTheme="minorHAnsi" w:eastAsiaTheme="minorEastAsia" w:hAnsiTheme="minorHAnsi" w:cstheme="minorBidi"/>
          <w:b/>
        </w:rPr>
      </w:pPr>
      <w:hyperlink w:anchor="_Toc102117016" w:history="1">
        <w:r w:rsidR="00441E1F" w:rsidRPr="00F02A12">
          <w:rPr>
            <w:rStyle w:val="Hyperlink"/>
            <w:b/>
          </w:rPr>
          <w:t>4.20</w:t>
        </w:r>
        <w:r w:rsidR="00441E1F" w:rsidRPr="00F02A12">
          <w:rPr>
            <w:rFonts w:asciiTheme="minorHAnsi" w:eastAsiaTheme="minorEastAsia" w:hAnsiTheme="minorHAnsi" w:cstheme="minorBidi"/>
            <w:b/>
          </w:rPr>
          <w:tab/>
        </w:r>
        <w:r w:rsidR="00441E1F" w:rsidRPr="00F02A12">
          <w:rPr>
            <w:rStyle w:val="Hyperlink"/>
            <w:b/>
          </w:rPr>
          <w:t>Compliance with Laws/Arrearages</w:t>
        </w:r>
        <w:r w:rsidR="00441E1F" w:rsidRPr="00F02A12">
          <w:rPr>
            <w:b/>
            <w:webHidden/>
          </w:rPr>
          <w:tab/>
        </w:r>
        <w:r w:rsidR="00441E1F" w:rsidRPr="00F02A12">
          <w:rPr>
            <w:b/>
            <w:webHidden/>
          </w:rPr>
          <w:fldChar w:fldCharType="begin"/>
        </w:r>
        <w:r w:rsidR="00441E1F" w:rsidRPr="00F02A12">
          <w:rPr>
            <w:b/>
            <w:webHidden/>
          </w:rPr>
          <w:instrText xml:space="preserve"> PAGEREF _Toc102117016 \h </w:instrText>
        </w:r>
        <w:r w:rsidR="00441E1F" w:rsidRPr="00F02A12">
          <w:rPr>
            <w:b/>
            <w:webHidden/>
          </w:rPr>
        </w:r>
        <w:r w:rsidR="00441E1F" w:rsidRPr="00F02A12">
          <w:rPr>
            <w:b/>
            <w:webHidden/>
          </w:rPr>
          <w:fldChar w:fldCharType="separate"/>
        </w:r>
        <w:r w:rsidR="00A32CAD" w:rsidRPr="00F02A12">
          <w:rPr>
            <w:b/>
            <w:webHidden/>
          </w:rPr>
          <w:t>38</w:t>
        </w:r>
        <w:r w:rsidR="00441E1F" w:rsidRPr="00F02A12">
          <w:rPr>
            <w:b/>
            <w:webHidden/>
          </w:rPr>
          <w:fldChar w:fldCharType="end"/>
        </w:r>
      </w:hyperlink>
    </w:p>
    <w:p w14:paraId="5E52233E" w14:textId="58098A49" w:rsidR="00441E1F" w:rsidRPr="00F02A12" w:rsidRDefault="005D55C7">
      <w:pPr>
        <w:pStyle w:val="TOC2"/>
        <w:rPr>
          <w:rFonts w:asciiTheme="minorHAnsi" w:eastAsiaTheme="minorEastAsia" w:hAnsiTheme="minorHAnsi" w:cstheme="minorBidi"/>
          <w:b/>
        </w:rPr>
      </w:pPr>
      <w:hyperlink w:anchor="_Toc102117017" w:history="1">
        <w:r w:rsidR="00441E1F" w:rsidRPr="00F02A12">
          <w:rPr>
            <w:rStyle w:val="Hyperlink"/>
            <w:b/>
          </w:rPr>
          <w:t>4.21</w:t>
        </w:r>
        <w:r w:rsidR="00441E1F" w:rsidRPr="00F02A12">
          <w:rPr>
            <w:rFonts w:asciiTheme="minorHAnsi" w:eastAsiaTheme="minorEastAsia" w:hAnsiTheme="minorHAnsi" w:cstheme="minorBidi"/>
            <w:b/>
          </w:rPr>
          <w:tab/>
        </w:r>
        <w:r w:rsidR="00441E1F" w:rsidRPr="00F02A12">
          <w:rPr>
            <w:rStyle w:val="Hyperlink"/>
            <w:b/>
          </w:rPr>
          <w:t>Verification of Registration and Tax Payment</w:t>
        </w:r>
        <w:r w:rsidR="00441E1F" w:rsidRPr="00F02A12">
          <w:rPr>
            <w:b/>
            <w:webHidden/>
          </w:rPr>
          <w:tab/>
        </w:r>
        <w:r w:rsidR="00441E1F" w:rsidRPr="00F02A12">
          <w:rPr>
            <w:b/>
            <w:webHidden/>
          </w:rPr>
          <w:fldChar w:fldCharType="begin"/>
        </w:r>
        <w:r w:rsidR="00441E1F" w:rsidRPr="00F02A12">
          <w:rPr>
            <w:b/>
            <w:webHidden/>
          </w:rPr>
          <w:instrText xml:space="preserve"> PAGEREF _Toc102117017 \h </w:instrText>
        </w:r>
        <w:r w:rsidR="00441E1F" w:rsidRPr="00F02A12">
          <w:rPr>
            <w:b/>
            <w:webHidden/>
          </w:rPr>
        </w:r>
        <w:r w:rsidR="00441E1F" w:rsidRPr="00F02A12">
          <w:rPr>
            <w:b/>
            <w:webHidden/>
          </w:rPr>
          <w:fldChar w:fldCharType="separate"/>
        </w:r>
        <w:r w:rsidR="00A32CAD" w:rsidRPr="00F02A12">
          <w:rPr>
            <w:b/>
            <w:webHidden/>
          </w:rPr>
          <w:t>38</w:t>
        </w:r>
        <w:r w:rsidR="00441E1F" w:rsidRPr="00F02A12">
          <w:rPr>
            <w:b/>
            <w:webHidden/>
          </w:rPr>
          <w:fldChar w:fldCharType="end"/>
        </w:r>
      </w:hyperlink>
    </w:p>
    <w:p w14:paraId="101ED7B2" w14:textId="010AF97A" w:rsidR="00441E1F" w:rsidRPr="00F02A12" w:rsidRDefault="005D55C7">
      <w:pPr>
        <w:pStyle w:val="TOC2"/>
        <w:rPr>
          <w:rFonts w:asciiTheme="minorHAnsi" w:eastAsiaTheme="minorEastAsia" w:hAnsiTheme="minorHAnsi" w:cstheme="minorBidi"/>
          <w:b/>
        </w:rPr>
      </w:pPr>
      <w:hyperlink w:anchor="_Toc102117018" w:history="1">
        <w:r w:rsidR="00441E1F" w:rsidRPr="00F02A12">
          <w:rPr>
            <w:rStyle w:val="Hyperlink"/>
            <w:b/>
          </w:rPr>
          <w:t>4.22</w:t>
        </w:r>
        <w:r w:rsidR="00441E1F" w:rsidRPr="00F02A12">
          <w:rPr>
            <w:rFonts w:asciiTheme="minorHAnsi" w:eastAsiaTheme="minorEastAsia" w:hAnsiTheme="minorHAnsi" w:cstheme="minorBidi"/>
            <w:b/>
          </w:rPr>
          <w:tab/>
        </w:r>
        <w:r w:rsidR="00441E1F" w:rsidRPr="00F02A12">
          <w:rPr>
            <w:rStyle w:val="Hyperlink"/>
            <w:b/>
          </w:rPr>
          <w:t>False Statements</w:t>
        </w:r>
        <w:r w:rsidR="00441E1F" w:rsidRPr="00F02A12">
          <w:rPr>
            <w:b/>
            <w:webHidden/>
          </w:rPr>
          <w:tab/>
        </w:r>
        <w:r w:rsidR="00441E1F" w:rsidRPr="00F02A12">
          <w:rPr>
            <w:b/>
            <w:webHidden/>
          </w:rPr>
          <w:fldChar w:fldCharType="begin"/>
        </w:r>
        <w:r w:rsidR="00441E1F" w:rsidRPr="00F02A12">
          <w:rPr>
            <w:b/>
            <w:webHidden/>
          </w:rPr>
          <w:instrText xml:space="preserve"> PAGEREF _Toc102117018 \h </w:instrText>
        </w:r>
        <w:r w:rsidR="00441E1F" w:rsidRPr="00F02A12">
          <w:rPr>
            <w:b/>
            <w:webHidden/>
          </w:rPr>
        </w:r>
        <w:r w:rsidR="00441E1F" w:rsidRPr="00F02A12">
          <w:rPr>
            <w:b/>
            <w:webHidden/>
          </w:rPr>
          <w:fldChar w:fldCharType="separate"/>
        </w:r>
        <w:r w:rsidR="00A32CAD" w:rsidRPr="00F02A12">
          <w:rPr>
            <w:b/>
            <w:webHidden/>
          </w:rPr>
          <w:t>39</w:t>
        </w:r>
        <w:r w:rsidR="00441E1F" w:rsidRPr="00F02A12">
          <w:rPr>
            <w:b/>
            <w:webHidden/>
          </w:rPr>
          <w:fldChar w:fldCharType="end"/>
        </w:r>
      </w:hyperlink>
    </w:p>
    <w:p w14:paraId="0A4576CC" w14:textId="4CF21EDA" w:rsidR="00441E1F" w:rsidRPr="00F02A12" w:rsidRDefault="005D55C7">
      <w:pPr>
        <w:pStyle w:val="TOC2"/>
        <w:rPr>
          <w:rFonts w:asciiTheme="minorHAnsi" w:eastAsiaTheme="minorEastAsia" w:hAnsiTheme="minorHAnsi" w:cstheme="minorBidi"/>
          <w:b/>
        </w:rPr>
      </w:pPr>
      <w:hyperlink w:anchor="_Toc102117019" w:history="1">
        <w:r w:rsidR="00441E1F" w:rsidRPr="00F02A12">
          <w:rPr>
            <w:rStyle w:val="Hyperlink"/>
            <w:b/>
          </w:rPr>
          <w:t>4.23</w:t>
        </w:r>
        <w:r w:rsidR="00441E1F" w:rsidRPr="00F02A12">
          <w:rPr>
            <w:rFonts w:asciiTheme="minorHAnsi" w:eastAsiaTheme="minorEastAsia" w:hAnsiTheme="minorHAnsi" w:cstheme="minorBidi"/>
            <w:b/>
          </w:rPr>
          <w:tab/>
        </w:r>
        <w:r w:rsidR="00441E1F" w:rsidRPr="00F02A12">
          <w:rPr>
            <w:rStyle w:val="Hyperlink"/>
            <w:b/>
          </w:rPr>
          <w:t>Payments by Electronic Funds Transfer</w:t>
        </w:r>
        <w:r w:rsidR="00441E1F" w:rsidRPr="00F02A12">
          <w:rPr>
            <w:b/>
            <w:webHidden/>
          </w:rPr>
          <w:tab/>
        </w:r>
        <w:r w:rsidR="00441E1F" w:rsidRPr="00F02A12">
          <w:rPr>
            <w:b/>
            <w:webHidden/>
          </w:rPr>
          <w:fldChar w:fldCharType="begin"/>
        </w:r>
        <w:r w:rsidR="00441E1F" w:rsidRPr="00F02A12">
          <w:rPr>
            <w:b/>
            <w:webHidden/>
          </w:rPr>
          <w:instrText xml:space="preserve"> PAGEREF _Toc102117019 \h </w:instrText>
        </w:r>
        <w:r w:rsidR="00441E1F" w:rsidRPr="00F02A12">
          <w:rPr>
            <w:b/>
            <w:webHidden/>
          </w:rPr>
        </w:r>
        <w:r w:rsidR="00441E1F" w:rsidRPr="00F02A12">
          <w:rPr>
            <w:b/>
            <w:webHidden/>
          </w:rPr>
          <w:fldChar w:fldCharType="separate"/>
        </w:r>
        <w:r w:rsidR="00A32CAD" w:rsidRPr="00F02A12">
          <w:rPr>
            <w:b/>
            <w:webHidden/>
          </w:rPr>
          <w:t>39</w:t>
        </w:r>
        <w:r w:rsidR="00441E1F" w:rsidRPr="00F02A12">
          <w:rPr>
            <w:b/>
            <w:webHidden/>
          </w:rPr>
          <w:fldChar w:fldCharType="end"/>
        </w:r>
      </w:hyperlink>
    </w:p>
    <w:p w14:paraId="25EB2D41" w14:textId="60488614" w:rsidR="00441E1F" w:rsidRPr="00F02A12" w:rsidRDefault="005D55C7">
      <w:pPr>
        <w:pStyle w:val="TOC2"/>
        <w:rPr>
          <w:rFonts w:asciiTheme="minorHAnsi" w:eastAsiaTheme="minorEastAsia" w:hAnsiTheme="minorHAnsi" w:cstheme="minorBidi"/>
          <w:b/>
        </w:rPr>
      </w:pPr>
      <w:hyperlink w:anchor="_Toc102117020" w:history="1">
        <w:r w:rsidR="00441E1F" w:rsidRPr="00F02A12">
          <w:rPr>
            <w:rStyle w:val="Hyperlink"/>
            <w:b/>
          </w:rPr>
          <w:t>4.24</w:t>
        </w:r>
        <w:r w:rsidR="00441E1F" w:rsidRPr="00F02A12">
          <w:rPr>
            <w:rFonts w:asciiTheme="minorHAnsi" w:eastAsiaTheme="minorEastAsia" w:hAnsiTheme="minorHAnsi" w:cstheme="minorBidi"/>
            <w:b/>
          </w:rPr>
          <w:tab/>
        </w:r>
        <w:r w:rsidR="00441E1F" w:rsidRPr="00F02A12">
          <w:rPr>
            <w:rStyle w:val="Hyperlink"/>
            <w:b/>
          </w:rPr>
          <w:t>Prompt Payment Policy</w:t>
        </w:r>
        <w:r w:rsidR="00441E1F" w:rsidRPr="00F02A12">
          <w:rPr>
            <w:b/>
            <w:webHidden/>
          </w:rPr>
          <w:tab/>
        </w:r>
        <w:r w:rsidR="00441E1F" w:rsidRPr="00F02A12">
          <w:rPr>
            <w:b/>
            <w:webHidden/>
          </w:rPr>
          <w:fldChar w:fldCharType="begin"/>
        </w:r>
        <w:r w:rsidR="00441E1F" w:rsidRPr="00F02A12">
          <w:rPr>
            <w:b/>
            <w:webHidden/>
          </w:rPr>
          <w:instrText xml:space="preserve"> PAGEREF _Toc102117020 \h </w:instrText>
        </w:r>
        <w:r w:rsidR="00441E1F" w:rsidRPr="00F02A12">
          <w:rPr>
            <w:b/>
            <w:webHidden/>
          </w:rPr>
        </w:r>
        <w:r w:rsidR="00441E1F" w:rsidRPr="00F02A12">
          <w:rPr>
            <w:b/>
            <w:webHidden/>
          </w:rPr>
          <w:fldChar w:fldCharType="separate"/>
        </w:r>
        <w:r w:rsidR="00A32CAD" w:rsidRPr="00F02A12">
          <w:rPr>
            <w:b/>
            <w:webHidden/>
          </w:rPr>
          <w:t>39</w:t>
        </w:r>
        <w:r w:rsidR="00441E1F" w:rsidRPr="00F02A12">
          <w:rPr>
            <w:b/>
            <w:webHidden/>
          </w:rPr>
          <w:fldChar w:fldCharType="end"/>
        </w:r>
      </w:hyperlink>
    </w:p>
    <w:p w14:paraId="4A33D27B" w14:textId="594C866E" w:rsidR="00441E1F" w:rsidRPr="00F02A12" w:rsidRDefault="005D55C7">
      <w:pPr>
        <w:pStyle w:val="TOC2"/>
        <w:rPr>
          <w:rFonts w:asciiTheme="minorHAnsi" w:eastAsiaTheme="minorEastAsia" w:hAnsiTheme="minorHAnsi" w:cstheme="minorBidi"/>
          <w:b/>
        </w:rPr>
      </w:pPr>
      <w:hyperlink w:anchor="_Toc102117021" w:history="1">
        <w:r w:rsidR="00441E1F" w:rsidRPr="00F02A12">
          <w:rPr>
            <w:rStyle w:val="Hyperlink"/>
            <w:b/>
          </w:rPr>
          <w:t>4.25</w:t>
        </w:r>
        <w:r w:rsidR="00441E1F" w:rsidRPr="00F02A12">
          <w:rPr>
            <w:rFonts w:asciiTheme="minorHAnsi" w:eastAsiaTheme="minorEastAsia" w:hAnsiTheme="minorHAnsi" w:cstheme="minorBidi"/>
            <w:b/>
          </w:rPr>
          <w:tab/>
        </w:r>
        <w:r w:rsidR="00441E1F" w:rsidRPr="00F02A12">
          <w:rPr>
            <w:rStyle w:val="Hyperlink"/>
            <w:b/>
          </w:rPr>
          <w:t>Electronic Procurements Authorized</w:t>
        </w:r>
        <w:r w:rsidR="00441E1F" w:rsidRPr="00F02A12">
          <w:rPr>
            <w:b/>
            <w:webHidden/>
          </w:rPr>
          <w:tab/>
        </w:r>
        <w:r w:rsidR="00441E1F" w:rsidRPr="00F02A12">
          <w:rPr>
            <w:b/>
            <w:webHidden/>
          </w:rPr>
          <w:fldChar w:fldCharType="begin"/>
        </w:r>
        <w:r w:rsidR="00441E1F" w:rsidRPr="00F02A12">
          <w:rPr>
            <w:b/>
            <w:webHidden/>
          </w:rPr>
          <w:instrText xml:space="preserve"> PAGEREF _Toc102117021 \h </w:instrText>
        </w:r>
        <w:r w:rsidR="00441E1F" w:rsidRPr="00F02A12">
          <w:rPr>
            <w:b/>
            <w:webHidden/>
          </w:rPr>
        </w:r>
        <w:r w:rsidR="00441E1F" w:rsidRPr="00F02A12">
          <w:rPr>
            <w:b/>
            <w:webHidden/>
          </w:rPr>
          <w:fldChar w:fldCharType="separate"/>
        </w:r>
        <w:r w:rsidR="00A32CAD" w:rsidRPr="00F02A12">
          <w:rPr>
            <w:b/>
            <w:webHidden/>
          </w:rPr>
          <w:t>40</w:t>
        </w:r>
        <w:r w:rsidR="00441E1F" w:rsidRPr="00F02A12">
          <w:rPr>
            <w:b/>
            <w:webHidden/>
          </w:rPr>
          <w:fldChar w:fldCharType="end"/>
        </w:r>
      </w:hyperlink>
    </w:p>
    <w:p w14:paraId="411E978B" w14:textId="67CE09A4" w:rsidR="00441E1F" w:rsidRPr="00F02A12" w:rsidRDefault="005D55C7">
      <w:pPr>
        <w:pStyle w:val="TOC2"/>
        <w:rPr>
          <w:rFonts w:asciiTheme="minorHAnsi" w:eastAsiaTheme="minorEastAsia" w:hAnsiTheme="minorHAnsi" w:cstheme="minorBidi"/>
          <w:b/>
        </w:rPr>
      </w:pPr>
      <w:hyperlink w:anchor="_Toc102117022" w:history="1">
        <w:r w:rsidR="00441E1F" w:rsidRPr="00F02A12">
          <w:rPr>
            <w:rStyle w:val="Hyperlink"/>
            <w:b/>
          </w:rPr>
          <w:t>4.26</w:t>
        </w:r>
        <w:r w:rsidR="00441E1F" w:rsidRPr="00F02A12">
          <w:rPr>
            <w:rFonts w:asciiTheme="minorHAnsi" w:eastAsiaTheme="minorEastAsia" w:hAnsiTheme="minorHAnsi" w:cstheme="minorBidi"/>
            <w:b/>
          </w:rPr>
          <w:tab/>
        </w:r>
        <w:r w:rsidR="00441E1F" w:rsidRPr="00F02A12">
          <w:rPr>
            <w:rStyle w:val="Hyperlink"/>
            <w:b/>
          </w:rPr>
          <w:t>MBE Participation Goal</w:t>
        </w:r>
        <w:r w:rsidR="00441E1F" w:rsidRPr="00F02A12">
          <w:rPr>
            <w:b/>
            <w:webHidden/>
          </w:rPr>
          <w:tab/>
        </w:r>
        <w:r w:rsidR="00441E1F" w:rsidRPr="00F02A12">
          <w:rPr>
            <w:b/>
            <w:webHidden/>
          </w:rPr>
          <w:fldChar w:fldCharType="begin"/>
        </w:r>
        <w:r w:rsidR="00441E1F" w:rsidRPr="00F02A12">
          <w:rPr>
            <w:b/>
            <w:webHidden/>
          </w:rPr>
          <w:instrText xml:space="preserve"> PAGEREF _Toc102117022 \h </w:instrText>
        </w:r>
        <w:r w:rsidR="00441E1F" w:rsidRPr="00F02A12">
          <w:rPr>
            <w:b/>
            <w:webHidden/>
          </w:rPr>
        </w:r>
        <w:r w:rsidR="00441E1F" w:rsidRPr="00F02A12">
          <w:rPr>
            <w:b/>
            <w:webHidden/>
          </w:rPr>
          <w:fldChar w:fldCharType="separate"/>
        </w:r>
        <w:r w:rsidR="00A32CAD" w:rsidRPr="00F02A12">
          <w:rPr>
            <w:b/>
            <w:webHidden/>
          </w:rPr>
          <w:t>41</w:t>
        </w:r>
        <w:r w:rsidR="00441E1F" w:rsidRPr="00F02A12">
          <w:rPr>
            <w:b/>
            <w:webHidden/>
          </w:rPr>
          <w:fldChar w:fldCharType="end"/>
        </w:r>
      </w:hyperlink>
    </w:p>
    <w:p w14:paraId="4DA887B0" w14:textId="6654D70E" w:rsidR="00441E1F" w:rsidRPr="00F02A12" w:rsidRDefault="005D55C7">
      <w:pPr>
        <w:pStyle w:val="TOC2"/>
        <w:rPr>
          <w:rFonts w:asciiTheme="minorHAnsi" w:eastAsiaTheme="minorEastAsia" w:hAnsiTheme="minorHAnsi" w:cstheme="minorBidi"/>
          <w:b/>
        </w:rPr>
      </w:pPr>
      <w:hyperlink w:anchor="_Toc102117023" w:history="1">
        <w:r w:rsidR="00441E1F" w:rsidRPr="00F02A12">
          <w:rPr>
            <w:rStyle w:val="Hyperlink"/>
            <w:b/>
          </w:rPr>
          <w:t>4.27</w:t>
        </w:r>
        <w:r w:rsidR="00441E1F" w:rsidRPr="00F02A12">
          <w:rPr>
            <w:rFonts w:asciiTheme="minorHAnsi" w:eastAsiaTheme="minorEastAsia" w:hAnsiTheme="minorHAnsi" w:cstheme="minorBidi"/>
            <w:b/>
          </w:rPr>
          <w:tab/>
        </w:r>
        <w:r w:rsidR="00441E1F" w:rsidRPr="00F02A12">
          <w:rPr>
            <w:rStyle w:val="Hyperlink"/>
            <w:b/>
          </w:rPr>
          <w:t>VSBE Goal</w:t>
        </w:r>
        <w:r w:rsidR="00441E1F" w:rsidRPr="00F02A12">
          <w:rPr>
            <w:b/>
            <w:webHidden/>
          </w:rPr>
          <w:tab/>
        </w:r>
        <w:r w:rsidR="00441E1F" w:rsidRPr="00F02A12">
          <w:rPr>
            <w:b/>
            <w:webHidden/>
          </w:rPr>
          <w:fldChar w:fldCharType="begin"/>
        </w:r>
        <w:r w:rsidR="00441E1F" w:rsidRPr="00F02A12">
          <w:rPr>
            <w:b/>
            <w:webHidden/>
          </w:rPr>
          <w:instrText xml:space="preserve"> PAGEREF _Toc102117023 \h </w:instrText>
        </w:r>
        <w:r w:rsidR="00441E1F" w:rsidRPr="00F02A12">
          <w:rPr>
            <w:b/>
            <w:webHidden/>
          </w:rPr>
        </w:r>
        <w:r w:rsidR="00441E1F" w:rsidRPr="00F02A12">
          <w:rPr>
            <w:b/>
            <w:webHidden/>
          </w:rPr>
          <w:fldChar w:fldCharType="separate"/>
        </w:r>
        <w:r w:rsidR="00A32CAD" w:rsidRPr="00F02A12">
          <w:rPr>
            <w:b/>
            <w:webHidden/>
          </w:rPr>
          <w:t>43</w:t>
        </w:r>
        <w:r w:rsidR="00441E1F" w:rsidRPr="00F02A12">
          <w:rPr>
            <w:b/>
            <w:webHidden/>
          </w:rPr>
          <w:fldChar w:fldCharType="end"/>
        </w:r>
      </w:hyperlink>
    </w:p>
    <w:p w14:paraId="556A3CC2" w14:textId="5FCB254D" w:rsidR="00441E1F" w:rsidRPr="00F02A12" w:rsidRDefault="005D55C7">
      <w:pPr>
        <w:pStyle w:val="TOC2"/>
        <w:rPr>
          <w:rFonts w:asciiTheme="minorHAnsi" w:eastAsiaTheme="minorEastAsia" w:hAnsiTheme="minorHAnsi" w:cstheme="minorBidi"/>
          <w:b/>
        </w:rPr>
      </w:pPr>
      <w:hyperlink w:anchor="_Toc102117024" w:history="1">
        <w:r w:rsidR="00441E1F" w:rsidRPr="00F02A12">
          <w:rPr>
            <w:rStyle w:val="Hyperlink"/>
            <w:b/>
          </w:rPr>
          <w:t>4.28</w:t>
        </w:r>
        <w:r w:rsidR="00441E1F" w:rsidRPr="00F02A12">
          <w:rPr>
            <w:rFonts w:asciiTheme="minorHAnsi" w:eastAsiaTheme="minorEastAsia" w:hAnsiTheme="minorHAnsi" w:cstheme="minorBidi"/>
            <w:b/>
          </w:rPr>
          <w:tab/>
        </w:r>
        <w:r w:rsidR="00441E1F" w:rsidRPr="00F02A12">
          <w:rPr>
            <w:rStyle w:val="Hyperlink"/>
            <w:b/>
          </w:rPr>
          <w:t>Living Wage Requirements</w:t>
        </w:r>
        <w:r w:rsidR="00441E1F" w:rsidRPr="00F02A12">
          <w:rPr>
            <w:b/>
            <w:webHidden/>
          </w:rPr>
          <w:tab/>
        </w:r>
        <w:r w:rsidR="00441E1F" w:rsidRPr="00F02A12">
          <w:rPr>
            <w:b/>
            <w:webHidden/>
          </w:rPr>
          <w:fldChar w:fldCharType="begin"/>
        </w:r>
        <w:r w:rsidR="00441E1F" w:rsidRPr="00F02A12">
          <w:rPr>
            <w:b/>
            <w:webHidden/>
          </w:rPr>
          <w:instrText xml:space="preserve"> PAGEREF _Toc102117024 \h </w:instrText>
        </w:r>
        <w:r w:rsidR="00441E1F" w:rsidRPr="00F02A12">
          <w:rPr>
            <w:b/>
            <w:webHidden/>
          </w:rPr>
        </w:r>
        <w:r w:rsidR="00441E1F" w:rsidRPr="00F02A12">
          <w:rPr>
            <w:b/>
            <w:webHidden/>
          </w:rPr>
          <w:fldChar w:fldCharType="separate"/>
        </w:r>
        <w:r w:rsidR="00A32CAD" w:rsidRPr="00F02A12">
          <w:rPr>
            <w:b/>
            <w:webHidden/>
          </w:rPr>
          <w:t>45</w:t>
        </w:r>
        <w:r w:rsidR="00441E1F" w:rsidRPr="00F02A12">
          <w:rPr>
            <w:b/>
            <w:webHidden/>
          </w:rPr>
          <w:fldChar w:fldCharType="end"/>
        </w:r>
      </w:hyperlink>
    </w:p>
    <w:p w14:paraId="67A9C5CD" w14:textId="0F62E66C" w:rsidR="00441E1F" w:rsidRPr="00F02A12" w:rsidRDefault="005D55C7">
      <w:pPr>
        <w:pStyle w:val="TOC2"/>
        <w:rPr>
          <w:rFonts w:asciiTheme="minorHAnsi" w:eastAsiaTheme="minorEastAsia" w:hAnsiTheme="minorHAnsi" w:cstheme="minorBidi"/>
          <w:b/>
        </w:rPr>
      </w:pPr>
      <w:hyperlink w:anchor="_Toc102117025" w:history="1">
        <w:r w:rsidR="00441E1F" w:rsidRPr="00F02A12">
          <w:rPr>
            <w:rStyle w:val="Hyperlink"/>
            <w:b/>
          </w:rPr>
          <w:t>4.29</w:t>
        </w:r>
        <w:r w:rsidR="00441E1F" w:rsidRPr="00F02A12">
          <w:rPr>
            <w:rFonts w:asciiTheme="minorHAnsi" w:eastAsiaTheme="minorEastAsia" w:hAnsiTheme="minorHAnsi" w:cstheme="minorBidi"/>
            <w:b/>
          </w:rPr>
          <w:tab/>
        </w:r>
        <w:r w:rsidR="00441E1F" w:rsidRPr="00F02A12">
          <w:rPr>
            <w:rStyle w:val="Hyperlink"/>
            <w:b/>
          </w:rPr>
          <w:t>Federal Funding Acknowledgement</w:t>
        </w:r>
        <w:r w:rsidR="00441E1F" w:rsidRPr="00F02A12">
          <w:rPr>
            <w:b/>
            <w:webHidden/>
          </w:rPr>
          <w:tab/>
        </w:r>
        <w:r w:rsidR="00441E1F" w:rsidRPr="00F02A12">
          <w:rPr>
            <w:b/>
            <w:webHidden/>
          </w:rPr>
          <w:fldChar w:fldCharType="begin"/>
        </w:r>
        <w:r w:rsidR="00441E1F" w:rsidRPr="00F02A12">
          <w:rPr>
            <w:b/>
            <w:webHidden/>
          </w:rPr>
          <w:instrText xml:space="preserve"> PAGEREF _Toc102117025 \h </w:instrText>
        </w:r>
        <w:r w:rsidR="00441E1F" w:rsidRPr="00F02A12">
          <w:rPr>
            <w:b/>
            <w:webHidden/>
          </w:rPr>
        </w:r>
        <w:r w:rsidR="00441E1F" w:rsidRPr="00F02A12">
          <w:rPr>
            <w:b/>
            <w:webHidden/>
          </w:rPr>
          <w:fldChar w:fldCharType="separate"/>
        </w:r>
        <w:r w:rsidR="00A32CAD" w:rsidRPr="00F02A12">
          <w:rPr>
            <w:b/>
            <w:webHidden/>
          </w:rPr>
          <w:t>46</w:t>
        </w:r>
        <w:r w:rsidR="00441E1F" w:rsidRPr="00F02A12">
          <w:rPr>
            <w:b/>
            <w:webHidden/>
          </w:rPr>
          <w:fldChar w:fldCharType="end"/>
        </w:r>
      </w:hyperlink>
    </w:p>
    <w:p w14:paraId="771635D1" w14:textId="602E82D7" w:rsidR="00441E1F" w:rsidRPr="00F02A12" w:rsidRDefault="005D55C7">
      <w:pPr>
        <w:pStyle w:val="TOC2"/>
        <w:rPr>
          <w:rFonts w:asciiTheme="minorHAnsi" w:eastAsiaTheme="minorEastAsia" w:hAnsiTheme="minorHAnsi" w:cstheme="minorBidi"/>
          <w:b/>
        </w:rPr>
      </w:pPr>
      <w:hyperlink w:anchor="_Toc102117026" w:history="1">
        <w:r w:rsidR="00441E1F" w:rsidRPr="00F02A12">
          <w:rPr>
            <w:rStyle w:val="Hyperlink"/>
            <w:b/>
          </w:rPr>
          <w:t>4.30</w:t>
        </w:r>
        <w:r w:rsidR="00441E1F" w:rsidRPr="00F02A12">
          <w:rPr>
            <w:rFonts w:asciiTheme="minorHAnsi" w:eastAsiaTheme="minorEastAsia" w:hAnsiTheme="minorHAnsi" w:cstheme="minorBidi"/>
            <w:b/>
          </w:rPr>
          <w:tab/>
        </w:r>
        <w:r w:rsidR="00441E1F" w:rsidRPr="00F02A12">
          <w:rPr>
            <w:rStyle w:val="Hyperlink"/>
            <w:b/>
          </w:rPr>
          <w:t>Conflict of Interest Affidavit and Disclosure</w:t>
        </w:r>
        <w:r w:rsidR="00441E1F" w:rsidRPr="00F02A12">
          <w:rPr>
            <w:b/>
            <w:webHidden/>
          </w:rPr>
          <w:tab/>
        </w:r>
        <w:r w:rsidR="00441E1F" w:rsidRPr="00F02A12">
          <w:rPr>
            <w:b/>
            <w:webHidden/>
          </w:rPr>
          <w:fldChar w:fldCharType="begin"/>
        </w:r>
        <w:r w:rsidR="00441E1F" w:rsidRPr="00F02A12">
          <w:rPr>
            <w:b/>
            <w:webHidden/>
          </w:rPr>
          <w:instrText xml:space="preserve"> PAGEREF _Toc102117026 \h </w:instrText>
        </w:r>
        <w:r w:rsidR="00441E1F" w:rsidRPr="00F02A12">
          <w:rPr>
            <w:b/>
            <w:webHidden/>
          </w:rPr>
        </w:r>
        <w:r w:rsidR="00441E1F" w:rsidRPr="00F02A12">
          <w:rPr>
            <w:b/>
            <w:webHidden/>
          </w:rPr>
          <w:fldChar w:fldCharType="separate"/>
        </w:r>
        <w:r w:rsidR="00A32CAD" w:rsidRPr="00F02A12">
          <w:rPr>
            <w:b/>
            <w:webHidden/>
          </w:rPr>
          <w:t>46</w:t>
        </w:r>
        <w:r w:rsidR="00441E1F" w:rsidRPr="00F02A12">
          <w:rPr>
            <w:b/>
            <w:webHidden/>
          </w:rPr>
          <w:fldChar w:fldCharType="end"/>
        </w:r>
      </w:hyperlink>
    </w:p>
    <w:p w14:paraId="2A1B85CB" w14:textId="735E687D" w:rsidR="00441E1F" w:rsidRPr="00F02A12" w:rsidRDefault="005D55C7">
      <w:pPr>
        <w:pStyle w:val="TOC2"/>
        <w:rPr>
          <w:rFonts w:asciiTheme="minorHAnsi" w:eastAsiaTheme="minorEastAsia" w:hAnsiTheme="minorHAnsi" w:cstheme="minorBidi"/>
          <w:b/>
        </w:rPr>
      </w:pPr>
      <w:hyperlink w:anchor="_Toc102117027" w:history="1">
        <w:r w:rsidR="00441E1F" w:rsidRPr="00F02A12">
          <w:rPr>
            <w:rStyle w:val="Hyperlink"/>
            <w:b/>
          </w:rPr>
          <w:t>4.31</w:t>
        </w:r>
        <w:r w:rsidR="00441E1F" w:rsidRPr="00F02A12">
          <w:rPr>
            <w:rFonts w:asciiTheme="minorHAnsi" w:eastAsiaTheme="minorEastAsia" w:hAnsiTheme="minorHAnsi" w:cstheme="minorBidi"/>
            <w:b/>
          </w:rPr>
          <w:tab/>
        </w:r>
        <w:r w:rsidR="00441E1F" w:rsidRPr="00F02A12">
          <w:rPr>
            <w:rStyle w:val="Hyperlink"/>
            <w:b/>
          </w:rPr>
          <w:t>Non-Disclosure Agreement</w:t>
        </w:r>
        <w:r w:rsidR="00441E1F" w:rsidRPr="00F02A12">
          <w:rPr>
            <w:b/>
            <w:webHidden/>
          </w:rPr>
          <w:tab/>
        </w:r>
        <w:r w:rsidR="00441E1F" w:rsidRPr="00F02A12">
          <w:rPr>
            <w:b/>
            <w:webHidden/>
          </w:rPr>
          <w:fldChar w:fldCharType="begin"/>
        </w:r>
        <w:r w:rsidR="00441E1F" w:rsidRPr="00F02A12">
          <w:rPr>
            <w:b/>
            <w:webHidden/>
          </w:rPr>
          <w:instrText xml:space="preserve"> PAGEREF _Toc102117027 \h </w:instrText>
        </w:r>
        <w:r w:rsidR="00441E1F" w:rsidRPr="00F02A12">
          <w:rPr>
            <w:b/>
            <w:webHidden/>
          </w:rPr>
        </w:r>
        <w:r w:rsidR="00441E1F" w:rsidRPr="00F02A12">
          <w:rPr>
            <w:b/>
            <w:webHidden/>
          </w:rPr>
          <w:fldChar w:fldCharType="separate"/>
        </w:r>
        <w:r w:rsidR="00A32CAD" w:rsidRPr="00F02A12">
          <w:rPr>
            <w:b/>
            <w:webHidden/>
          </w:rPr>
          <w:t>47</w:t>
        </w:r>
        <w:r w:rsidR="00441E1F" w:rsidRPr="00F02A12">
          <w:rPr>
            <w:b/>
            <w:webHidden/>
          </w:rPr>
          <w:fldChar w:fldCharType="end"/>
        </w:r>
      </w:hyperlink>
    </w:p>
    <w:p w14:paraId="7CE881C0" w14:textId="07DB8351" w:rsidR="00441E1F" w:rsidRPr="00F02A12" w:rsidRDefault="005D55C7">
      <w:pPr>
        <w:pStyle w:val="TOC2"/>
        <w:rPr>
          <w:rFonts w:asciiTheme="minorHAnsi" w:eastAsiaTheme="minorEastAsia" w:hAnsiTheme="minorHAnsi" w:cstheme="minorBidi"/>
          <w:b/>
        </w:rPr>
      </w:pPr>
      <w:hyperlink w:anchor="_Toc102117028" w:history="1">
        <w:r w:rsidR="00441E1F" w:rsidRPr="00F02A12">
          <w:rPr>
            <w:rStyle w:val="Hyperlink"/>
            <w:b/>
          </w:rPr>
          <w:t>4.32</w:t>
        </w:r>
        <w:r w:rsidR="00441E1F" w:rsidRPr="00F02A12">
          <w:rPr>
            <w:rFonts w:asciiTheme="minorHAnsi" w:eastAsiaTheme="minorEastAsia" w:hAnsiTheme="minorHAnsi" w:cstheme="minorBidi"/>
            <w:b/>
          </w:rPr>
          <w:tab/>
        </w:r>
        <w:r w:rsidR="00441E1F" w:rsidRPr="00F02A12">
          <w:rPr>
            <w:rStyle w:val="Hyperlink"/>
            <w:b/>
          </w:rPr>
          <w:t>HIPAA - Business Associate Agreement</w:t>
        </w:r>
        <w:r w:rsidR="00441E1F" w:rsidRPr="00F02A12">
          <w:rPr>
            <w:b/>
            <w:webHidden/>
          </w:rPr>
          <w:tab/>
        </w:r>
        <w:r w:rsidR="00441E1F" w:rsidRPr="00F02A12">
          <w:rPr>
            <w:b/>
            <w:webHidden/>
          </w:rPr>
          <w:fldChar w:fldCharType="begin"/>
        </w:r>
        <w:r w:rsidR="00441E1F" w:rsidRPr="00F02A12">
          <w:rPr>
            <w:b/>
            <w:webHidden/>
          </w:rPr>
          <w:instrText xml:space="preserve"> PAGEREF _Toc102117028 \h </w:instrText>
        </w:r>
        <w:r w:rsidR="00441E1F" w:rsidRPr="00F02A12">
          <w:rPr>
            <w:b/>
            <w:webHidden/>
          </w:rPr>
        </w:r>
        <w:r w:rsidR="00441E1F" w:rsidRPr="00F02A12">
          <w:rPr>
            <w:b/>
            <w:webHidden/>
          </w:rPr>
          <w:fldChar w:fldCharType="separate"/>
        </w:r>
        <w:r w:rsidR="00A32CAD" w:rsidRPr="00F02A12">
          <w:rPr>
            <w:b/>
            <w:webHidden/>
          </w:rPr>
          <w:t>47</w:t>
        </w:r>
        <w:r w:rsidR="00441E1F" w:rsidRPr="00F02A12">
          <w:rPr>
            <w:b/>
            <w:webHidden/>
          </w:rPr>
          <w:fldChar w:fldCharType="end"/>
        </w:r>
      </w:hyperlink>
    </w:p>
    <w:p w14:paraId="7EC6AE1D" w14:textId="0B49704E" w:rsidR="00441E1F" w:rsidRPr="00F02A12" w:rsidRDefault="005D55C7">
      <w:pPr>
        <w:pStyle w:val="TOC2"/>
        <w:rPr>
          <w:rFonts w:asciiTheme="minorHAnsi" w:eastAsiaTheme="minorEastAsia" w:hAnsiTheme="minorHAnsi" w:cstheme="minorBidi"/>
          <w:b/>
        </w:rPr>
      </w:pPr>
      <w:hyperlink w:anchor="_Toc102117029" w:history="1">
        <w:r w:rsidR="00441E1F" w:rsidRPr="00F02A12">
          <w:rPr>
            <w:rStyle w:val="Hyperlink"/>
            <w:b/>
          </w:rPr>
          <w:t>4.33</w:t>
        </w:r>
        <w:r w:rsidR="00441E1F" w:rsidRPr="00F02A12">
          <w:rPr>
            <w:rFonts w:asciiTheme="minorHAnsi" w:eastAsiaTheme="minorEastAsia" w:hAnsiTheme="minorHAnsi" w:cstheme="minorBidi"/>
            <w:b/>
          </w:rPr>
          <w:tab/>
        </w:r>
        <w:r w:rsidR="00441E1F" w:rsidRPr="00F02A12">
          <w:rPr>
            <w:rStyle w:val="Hyperlink"/>
            <w:b/>
          </w:rPr>
          <w:t>Nonvisual Access</w:t>
        </w:r>
        <w:r w:rsidR="00441E1F" w:rsidRPr="00F02A12">
          <w:rPr>
            <w:b/>
            <w:webHidden/>
          </w:rPr>
          <w:tab/>
        </w:r>
        <w:r w:rsidR="00441E1F" w:rsidRPr="00F02A12">
          <w:rPr>
            <w:b/>
            <w:webHidden/>
          </w:rPr>
          <w:fldChar w:fldCharType="begin"/>
        </w:r>
        <w:r w:rsidR="00441E1F" w:rsidRPr="00F02A12">
          <w:rPr>
            <w:b/>
            <w:webHidden/>
          </w:rPr>
          <w:instrText xml:space="preserve"> PAGEREF _Toc102117029 \h </w:instrText>
        </w:r>
        <w:r w:rsidR="00441E1F" w:rsidRPr="00F02A12">
          <w:rPr>
            <w:b/>
            <w:webHidden/>
          </w:rPr>
        </w:r>
        <w:r w:rsidR="00441E1F" w:rsidRPr="00F02A12">
          <w:rPr>
            <w:b/>
            <w:webHidden/>
          </w:rPr>
          <w:fldChar w:fldCharType="separate"/>
        </w:r>
        <w:r w:rsidR="00A32CAD" w:rsidRPr="00F02A12">
          <w:rPr>
            <w:b/>
            <w:webHidden/>
          </w:rPr>
          <w:t>47</w:t>
        </w:r>
        <w:r w:rsidR="00441E1F" w:rsidRPr="00F02A12">
          <w:rPr>
            <w:b/>
            <w:webHidden/>
          </w:rPr>
          <w:fldChar w:fldCharType="end"/>
        </w:r>
      </w:hyperlink>
    </w:p>
    <w:p w14:paraId="2712890B" w14:textId="1B660474" w:rsidR="00441E1F" w:rsidRPr="00F02A12" w:rsidRDefault="005D55C7">
      <w:pPr>
        <w:pStyle w:val="TOC2"/>
        <w:rPr>
          <w:rFonts w:asciiTheme="minorHAnsi" w:eastAsiaTheme="minorEastAsia" w:hAnsiTheme="minorHAnsi" w:cstheme="minorBidi"/>
          <w:b/>
        </w:rPr>
      </w:pPr>
      <w:hyperlink w:anchor="_Toc102117030" w:history="1">
        <w:r w:rsidR="00441E1F" w:rsidRPr="00F02A12">
          <w:rPr>
            <w:rStyle w:val="Hyperlink"/>
            <w:b/>
          </w:rPr>
          <w:t>4.34</w:t>
        </w:r>
        <w:r w:rsidR="00441E1F" w:rsidRPr="00F02A12">
          <w:rPr>
            <w:rFonts w:asciiTheme="minorHAnsi" w:eastAsiaTheme="minorEastAsia" w:hAnsiTheme="minorHAnsi" w:cstheme="minorBidi"/>
            <w:b/>
          </w:rPr>
          <w:tab/>
        </w:r>
        <w:r w:rsidR="00441E1F" w:rsidRPr="00F02A12">
          <w:rPr>
            <w:rStyle w:val="Hyperlink"/>
            <w:b/>
          </w:rPr>
          <w:t>Mercury and Products That Contain Mercury</w:t>
        </w:r>
        <w:r w:rsidR="00441E1F" w:rsidRPr="00F02A12">
          <w:rPr>
            <w:b/>
            <w:webHidden/>
          </w:rPr>
          <w:tab/>
        </w:r>
        <w:r w:rsidR="00441E1F" w:rsidRPr="00F02A12">
          <w:rPr>
            <w:b/>
            <w:webHidden/>
          </w:rPr>
          <w:fldChar w:fldCharType="begin"/>
        </w:r>
        <w:r w:rsidR="00441E1F" w:rsidRPr="00F02A12">
          <w:rPr>
            <w:b/>
            <w:webHidden/>
          </w:rPr>
          <w:instrText xml:space="preserve"> PAGEREF _Toc102117030 \h </w:instrText>
        </w:r>
        <w:r w:rsidR="00441E1F" w:rsidRPr="00F02A12">
          <w:rPr>
            <w:b/>
            <w:webHidden/>
          </w:rPr>
        </w:r>
        <w:r w:rsidR="00441E1F" w:rsidRPr="00F02A12">
          <w:rPr>
            <w:b/>
            <w:webHidden/>
          </w:rPr>
          <w:fldChar w:fldCharType="separate"/>
        </w:r>
        <w:r w:rsidR="00A32CAD" w:rsidRPr="00F02A12">
          <w:rPr>
            <w:b/>
            <w:webHidden/>
          </w:rPr>
          <w:t>47</w:t>
        </w:r>
        <w:r w:rsidR="00441E1F" w:rsidRPr="00F02A12">
          <w:rPr>
            <w:b/>
            <w:webHidden/>
          </w:rPr>
          <w:fldChar w:fldCharType="end"/>
        </w:r>
      </w:hyperlink>
    </w:p>
    <w:p w14:paraId="0D20443D" w14:textId="33C59EBF" w:rsidR="00441E1F" w:rsidRPr="00F02A12" w:rsidRDefault="005D55C7">
      <w:pPr>
        <w:pStyle w:val="TOC2"/>
        <w:rPr>
          <w:rFonts w:asciiTheme="minorHAnsi" w:eastAsiaTheme="minorEastAsia" w:hAnsiTheme="minorHAnsi" w:cstheme="minorBidi"/>
          <w:b/>
        </w:rPr>
      </w:pPr>
      <w:hyperlink w:anchor="_Toc102117031" w:history="1">
        <w:r w:rsidR="00441E1F" w:rsidRPr="00F02A12">
          <w:rPr>
            <w:rStyle w:val="Hyperlink"/>
            <w:b/>
          </w:rPr>
          <w:t>4.35</w:t>
        </w:r>
        <w:r w:rsidR="00441E1F" w:rsidRPr="00F02A12">
          <w:rPr>
            <w:rFonts w:asciiTheme="minorHAnsi" w:eastAsiaTheme="minorEastAsia" w:hAnsiTheme="minorHAnsi" w:cstheme="minorBidi"/>
            <w:b/>
          </w:rPr>
          <w:tab/>
        </w:r>
        <w:r w:rsidR="00441E1F" w:rsidRPr="00F02A12">
          <w:rPr>
            <w:rStyle w:val="Hyperlink"/>
            <w:b/>
          </w:rPr>
          <w:t>Location of the Performance of Services Disclosure</w:t>
        </w:r>
        <w:r w:rsidR="00441E1F" w:rsidRPr="00F02A12">
          <w:rPr>
            <w:b/>
            <w:webHidden/>
          </w:rPr>
          <w:tab/>
        </w:r>
        <w:r w:rsidR="00441E1F" w:rsidRPr="00F02A12">
          <w:rPr>
            <w:b/>
            <w:webHidden/>
          </w:rPr>
          <w:fldChar w:fldCharType="begin"/>
        </w:r>
        <w:r w:rsidR="00441E1F" w:rsidRPr="00F02A12">
          <w:rPr>
            <w:b/>
            <w:webHidden/>
          </w:rPr>
          <w:instrText xml:space="preserve"> PAGEREF _Toc102117031 \h </w:instrText>
        </w:r>
        <w:r w:rsidR="00441E1F" w:rsidRPr="00F02A12">
          <w:rPr>
            <w:b/>
            <w:webHidden/>
          </w:rPr>
        </w:r>
        <w:r w:rsidR="00441E1F" w:rsidRPr="00F02A12">
          <w:rPr>
            <w:b/>
            <w:webHidden/>
          </w:rPr>
          <w:fldChar w:fldCharType="separate"/>
        </w:r>
        <w:r w:rsidR="00A32CAD" w:rsidRPr="00F02A12">
          <w:rPr>
            <w:b/>
            <w:webHidden/>
          </w:rPr>
          <w:t>47</w:t>
        </w:r>
        <w:r w:rsidR="00441E1F" w:rsidRPr="00F02A12">
          <w:rPr>
            <w:b/>
            <w:webHidden/>
          </w:rPr>
          <w:fldChar w:fldCharType="end"/>
        </w:r>
      </w:hyperlink>
    </w:p>
    <w:p w14:paraId="29E69873" w14:textId="3F67DF9A" w:rsidR="00441E1F" w:rsidRPr="00F02A12" w:rsidRDefault="005D55C7">
      <w:pPr>
        <w:pStyle w:val="TOC2"/>
        <w:rPr>
          <w:rFonts w:asciiTheme="minorHAnsi" w:eastAsiaTheme="minorEastAsia" w:hAnsiTheme="minorHAnsi" w:cstheme="minorBidi"/>
          <w:b/>
        </w:rPr>
      </w:pPr>
      <w:hyperlink w:anchor="_Toc102117032" w:history="1">
        <w:r w:rsidR="00441E1F" w:rsidRPr="00F02A12">
          <w:rPr>
            <w:rStyle w:val="Hyperlink"/>
            <w:b/>
          </w:rPr>
          <w:t>4.36</w:t>
        </w:r>
        <w:r w:rsidR="00441E1F" w:rsidRPr="00F02A12">
          <w:rPr>
            <w:rFonts w:asciiTheme="minorHAnsi" w:eastAsiaTheme="minorEastAsia" w:hAnsiTheme="minorHAnsi" w:cstheme="minorBidi"/>
            <w:b/>
          </w:rPr>
          <w:tab/>
        </w:r>
        <w:r w:rsidR="00441E1F" w:rsidRPr="00F02A12">
          <w:rPr>
            <w:rStyle w:val="Hyperlink"/>
            <w:b/>
          </w:rPr>
          <w:t>Department of Human Services (DHS) Hiring Agreement</w:t>
        </w:r>
        <w:r w:rsidR="00441E1F" w:rsidRPr="00F02A12">
          <w:rPr>
            <w:b/>
            <w:webHidden/>
          </w:rPr>
          <w:tab/>
        </w:r>
        <w:r w:rsidR="00441E1F" w:rsidRPr="00F02A12">
          <w:rPr>
            <w:b/>
            <w:webHidden/>
          </w:rPr>
          <w:fldChar w:fldCharType="begin"/>
        </w:r>
        <w:r w:rsidR="00441E1F" w:rsidRPr="00F02A12">
          <w:rPr>
            <w:b/>
            <w:webHidden/>
          </w:rPr>
          <w:instrText xml:space="preserve"> PAGEREF _Toc102117032 \h </w:instrText>
        </w:r>
        <w:r w:rsidR="00441E1F" w:rsidRPr="00F02A12">
          <w:rPr>
            <w:b/>
            <w:webHidden/>
          </w:rPr>
        </w:r>
        <w:r w:rsidR="00441E1F" w:rsidRPr="00F02A12">
          <w:rPr>
            <w:b/>
            <w:webHidden/>
          </w:rPr>
          <w:fldChar w:fldCharType="separate"/>
        </w:r>
        <w:r w:rsidR="00A32CAD" w:rsidRPr="00F02A12">
          <w:rPr>
            <w:b/>
            <w:webHidden/>
          </w:rPr>
          <w:t>47</w:t>
        </w:r>
        <w:r w:rsidR="00441E1F" w:rsidRPr="00F02A12">
          <w:rPr>
            <w:b/>
            <w:webHidden/>
          </w:rPr>
          <w:fldChar w:fldCharType="end"/>
        </w:r>
      </w:hyperlink>
    </w:p>
    <w:p w14:paraId="0E7347C6" w14:textId="3ADFD418" w:rsidR="00441E1F" w:rsidRPr="00F02A12" w:rsidRDefault="005D55C7">
      <w:pPr>
        <w:pStyle w:val="TOC2"/>
        <w:rPr>
          <w:rFonts w:asciiTheme="minorHAnsi" w:eastAsiaTheme="minorEastAsia" w:hAnsiTheme="minorHAnsi" w:cstheme="minorBidi"/>
          <w:b/>
        </w:rPr>
      </w:pPr>
      <w:hyperlink w:anchor="_Toc102117033" w:history="1">
        <w:r w:rsidR="00441E1F" w:rsidRPr="00F02A12">
          <w:rPr>
            <w:rStyle w:val="Hyperlink"/>
            <w:b/>
          </w:rPr>
          <w:t>4.37</w:t>
        </w:r>
        <w:r w:rsidR="00441E1F" w:rsidRPr="00F02A12">
          <w:rPr>
            <w:rFonts w:asciiTheme="minorHAnsi" w:eastAsiaTheme="minorEastAsia" w:hAnsiTheme="minorHAnsi" w:cstheme="minorBidi"/>
            <w:b/>
          </w:rPr>
          <w:tab/>
        </w:r>
        <w:r w:rsidR="00441E1F" w:rsidRPr="00F02A12">
          <w:rPr>
            <w:rStyle w:val="Hyperlink"/>
            <w:b/>
          </w:rPr>
          <w:t>Small Business Reserve (SBR) Procurement</w:t>
        </w:r>
        <w:r w:rsidR="00441E1F" w:rsidRPr="00F02A12">
          <w:rPr>
            <w:b/>
            <w:webHidden/>
          </w:rPr>
          <w:tab/>
        </w:r>
        <w:r w:rsidR="00441E1F" w:rsidRPr="00F02A12">
          <w:rPr>
            <w:b/>
            <w:webHidden/>
          </w:rPr>
          <w:fldChar w:fldCharType="begin"/>
        </w:r>
        <w:r w:rsidR="00441E1F" w:rsidRPr="00F02A12">
          <w:rPr>
            <w:b/>
            <w:webHidden/>
          </w:rPr>
          <w:instrText xml:space="preserve"> PAGEREF _Toc102117033 \h </w:instrText>
        </w:r>
        <w:r w:rsidR="00441E1F" w:rsidRPr="00F02A12">
          <w:rPr>
            <w:b/>
            <w:webHidden/>
          </w:rPr>
        </w:r>
        <w:r w:rsidR="00441E1F" w:rsidRPr="00F02A12">
          <w:rPr>
            <w:b/>
            <w:webHidden/>
          </w:rPr>
          <w:fldChar w:fldCharType="separate"/>
        </w:r>
        <w:r w:rsidR="00A32CAD" w:rsidRPr="00F02A12">
          <w:rPr>
            <w:b/>
            <w:webHidden/>
          </w:rPr>
          <w:t>47</w:t>
        </w:r>
        <w:r w:rsidR="00441E1F" w:rsidRPr="00F02A12">
          <w:rPr>
            <w:b/>
            <w:webHidden/>
          </w:rPr>
          <w:fldChar w:fldCharType="end"/>
        </w:r>
      </w:hyperlink>
    </w:p>
    <w:p w14:paraId="77954228" w14:textId="558D97CE" w:rsidR="00441E1F" w:rsidRPr="00F02A12" w:rsidRDefault="005D55C7">
      <w:pPr>
        <w:pStyle w:val="TOC2"/>
        <w:rPr>
          <w:rFonts w:asciiTheme="minorHAnsi" w:eastAsiaTheme="minorEastAsia" w:hAnsiTheme="minorHAnsi" w:cstheme="minorBidi"/>
          <w:b/>
        </w:rPr>
      </w:pPr>
      <w:hyperlink w:anchor="_Toc102117034" w:history="1">
        <w:r w:rsidR="00441E1F" w:rsidRPr="00F02A12">
          <w:rPr>
            <w:rStyle w:val="Hyperlink"/>
            <w:b/>
          </w:rPr>
          <w:t>4.38</w:t>
        </w:r>
        <w:r w:rsidR="00441E1F" w:rsidRPr="00F02A12">
          <w:rPr>
            <w:rFonts w:asciiTheme="minorHAnsi" w:eastAsiaTheme="minorEastAsia" w:hAnsiTheme="minorHAnsi" w:cstheme="minorBidi"/>
            <w:b/>
          </w:rPr>
          <w:tab/>
        </w:r>
        <w:r w:rsidR="00441E1F" w:rsidRPr="00F02A12">
          <w:rPr>
            <w:rStyle w:val="Hyperlink"/>
            <w:b/>
          </w:rPr>
          <w:t>Bonds</w:t>
        </w:r>
        <w:r w:rsidR="00441E1F" w:rsidRPr="00F02A12">
          <w:rPr>
            <w:b/>
            <w:webHidden/>
          </w:rPr>
          <w:tab/>
        </w:r>
        <w:r w:rsidR="00441E1F" w:rsidRPr="00F02A12">
          <w:rPr>
            <w:b/>
            <w:webHidden/>
          </w:rPr>
          <w:fldChar w:fldCharType="begin"/>
        </w:r>
        <w:r w:rsidR="00441E1F" w:rsidRPr="00F02A12">
          <w:rPr>
            <w:b/>
            <w:webHidden/>
          </w:rPr>
          <w:instrText xml:space="preserve"> PAGEREF _Toc102117034 \h </w:instrText>
        </w:r>
        <w:r w:rsidR="00441E1F" w:rsidRPr="00F02A12">
          <w:rPr>
            <w:b/>
            <w:webHidden/>
          </w:rPr>
        </w:r>
        <w:r w:rsidR="00441E1F" w:rsidRPr="00F02A12">
          <w:rPr>
            <w:b/>
            <w:webHidden/>
          </w:rPr>
          <w:fldChar w:fldCharType="separate"/>
        </w:r>
        <w:r w:rsidR="00A32CAD" w:rsidRPr="00F02A12">
          <w:rPr>
            <w:b/>
            <w:webHidden/>
          </w:rPr>
          <w:t>47</w:t>
        </w:r>
        <w:r w:rsidR="00441E1F" w:rsidRPr="00F02A12">
          <w:rPr>
            <w:b/>
            <w:webHidden/>
          </w:rPr>
          <w:fldChar w:fldCharType="end"/>
        </w:r>
      </w:hyperlink>
    </w:p>
    <w:p w14:paraId="039372BA" w14:textId="40C92CEC" w:rsidR="001B0918" w:rsidRPr="001B0918" w:rsidRDefault="005D55C7" w:rsidP="001B0918">
      <w:pPr>
        <w:pStyle w:val="TOC2"/>
        <w:rPr>
          <w:b/>
        </w:rPr>
      </w:pPr>
      <w:hyperlink w:anchor="_Toc102117035" w:history="1">
        <w:r w:rsidR="00441E1F" w:rsidRPr="00F02A12">
          <w:rPr>
            <w:rStyle w:val="Hyperlink"/>
            <w:b/>
          </w:rPr>
          <w:t>4.39</w:t>
        </w:r>
        <w:r w:rsidR="00441E1F" w:rsidRPr="00F02A12">
          <w:rPr>
            <w:rFonts w:asciiTheme="minorHAnsi" w:eastAsiaTheme="minorEastAsia" w:hAnsiTheme="minorHAnsi" w:cstheme="minorBidi"/>
            <w:b/>
          </w:rPr>
          <w:tab/>
        </w:r>
        <w:r w:rsidR="00441E1F" w:rsidRPr="00F02A12">
          <w:rPr>
            <w:rStyle w:val="Hyperlink"/>
            <w:b/>
          </w:rPr>
          <w:t>Maryland Healthy Working Families Act Requirements</w:t>
        </w:r>
        <w:r w:rsidR="00441E1F" w:rsidRPr="00F02A12">
          <w:rPr>
            <w:b/>
            <w:webHidden/>
          </w:rPr>
          <w:tab/>
        </w:r>
        <w:r w:rsidR="00441E1F" w:rsidRPr="00F02A12">
          <w:rPr>
            <w:b/>
            <w:webHidden/>
          </w:rPr>
          <w:fldChar w:fldCharType="begin"/>
        </w:r>
        <w:r w:rsidR="00441E1F" w:rsidRPr="00F02A12">
          <w:rPr>
            <w:b/>
            <w:webHidden/>
          </w:rPr>
          <w:instrText xml:space="preserve"> PAGEREF _Toc102117035 \h </w:instrText>
        </w:r>
        <w:r w:rsidR="00441E1F" w:rsidRPr="00F02A12">
          <w:rPr>
            <w:b/>
            <w:webHidden/>
          </w:rPr>
        </w:r>
        <w:r w:rsidR="00441E1F" w:rsidRPr="00F02A12">
          <w:rPr>
            <w:b/>
            <w:webHidden/>
          </w:rPr>
          <w:fldChar w:fldCharType="separate"/>
        </w:r>
        <w:r w:rsidR="00A32CAD" w:rsidRPr="00F02A12">
          <w:rPr>
            <w:b/>
            <w:webHidden/>
          </w:rPr>
          <w:t>50</w:t>
        </w:r>
        <w:r w:rsidR="00441E1F" w:rsidRPr="00F02A12">
          <w:rPr>
            <w:b/>
            <w:webHidden/>
          </w:rPr>
          <w:fldChar w:fldCharType="end"/>
        </w:r>
      </w:hyperlink>
    </w:p>
    <w:p w14:paraId="584518E6" w14:textId="4BA6D67B" w:rsidR="001B0918" w:rsidRPr="00F02A12" w:rsidRDefault="001B0918" w:rsidP="001B0918">
      <w:pPr>
        <w:pStyle w:val="TOC2"/>
        <w:rPr>
          <w:rFonts w:asciiTheme="minorHAnsi" w:eastAsiaTheme="minorEastAsia" w:hAnsiTheme="minorHAnsi" w:cstheme="minorBidi"/>
          <w:b/>
        </w:rPr>
      </w:pPr>
      <w:hyperlink w:anchor="_Toc102117034" w:history="1">
        <w:r w:rsidRPr="00F02A12">
          <w:rPr>
            <w:rStyle w:val="Hyperlink"/>
            <w:b/>
          </w:rPr>
          <w:t>4.</w:t>
        </w:r>
        <w:r w:rsidR="00011810">
          <w:rPr>
            <w:rStyle w:val="Hyperlink"/>
            <w:b/>
          </w:rPr>
          <w:t>40</w:t>
        </w:r>
        <w:r w:rsidRPr="00F02A12">
          <w:rPr>
            <w:rFonts w:asciiTheme="minorHAnsi" w:eastAsiaTheme="minorEastAsia" w:hAnsiTheme="minorHAnsi" w:cstheme="minorBidi"/>
            <w:b/>
          </w:rPr>
          <w:tab/>
        </w:r>
        <w:r w:rsidR="00070AA4">
          <w:rPr>
            <w:rStyle w:val="Hyperlink"/>
            <w:b/>
          </w:rPr>
          <w:t>Ownership of Material</w:t>
        </w:r>
        <w:r w:rsidRPr="00F02A12">
          <w:rPr>
            <w:b/>
            <w:webHidden/>
          </w:rPr>
          <w:tab/>
        </w:r>
        <w:r w:rsidRPr="00F02A12">
          <w:rPr>
            <w:b/>
            <w:webHidden/>
          </w:rPr>
          <w:fldChar w:fldCharType="begin"/>
        </w:r>
        <w:r w:rsidRPr="00F02A12">
          <w:rPr>
            <w:b/>
            <w:webHidden/>
          </w:rPr>
          <w:instrText xml:space="preserve"> PAGEREF _Toc102117034 \h </w:instrText>
        </w:r>
        <w:r w:rsidRPr="00F02A12">
          <w:rPr>
            <w:b/>
            <w:webHidden/>
          </w:rPr>
        </w:r>
        <w:r w:rsidRPr="00F02A12">
          <w:rPr>
            <w:b/>
            <w:webHidden/>
          </w:rPr>
          <w:fldChar w:fldCharType="separate"/>
        </w:r>
        <w:r w:rsidR="007F085A">
          <w:rPr>
            <w:b/>
            <w:webHidden/>
          </w:rPr>
          <w:t>50</w:t>
        </w:r>
        <w:r w:rsidRPr="00F02A12">
          <w:rPr>
            <w:b/>
            <w:webHidden/>
          </w:rPr>
          <w:fldChar w:fldCharType="end"/>
        </w:r>
      </w:hyperlink>
    </w:p>
    <w:p w14:paraId="58E15978" w14:textId="1DFB9DEF" w:rsidR="001B0918" w:rsidRPr="00F02A12" w:rsidRDefault="001B0918" w:rsidP="001B0918">
      <w:pPr>
        <w:pStyle w:val="TOC2"/>
        <w:rPr>
          <w:rFonts w:asciiTheme="minorHAnsi" w:eastAsiaTheme="minorEastAsia" w:hAnsiTheme="minorHAnsi" w:cstheme="minorBidi"/>
          <w:b/>
        </w:rPr>
      </w:pPr>
      <w:hyperlink w:anchor="_Toc102117034" w:history="1">
        <w:r w:rsidRPr="00F02A12">
          <w:rPr>
            <w:rStyle w:val="Hyperlink"/>
            <w:b/>
          </w:rPr>
          <w:t>4.</w:t>
        </w:r>
        <w:r w:rsidR="00011810">
          <w:rPr>
            <w:rStyle w:val="Hyperlink"/>
            <w:b/>
          </w:rPr>
          <w:t>41</w:t>
        </w:r>
        <w:r w:rsidRPr="00F02A12">
          <w:rPr>
            <w:rFonts w:asciiTheme="minorHAnsi" w:eastAsiaTheme="minorEastAsia" w:hAnsiTheme="minorHAnsi" w:cstheme="minorBidi"/>
            <w:b/>
          </w:rPr>
          <w:tab/>
        </w:r>
        <w:r w:rsidR="00070AA4">
          <w:rPr>
            <w:rStyle w:val="Hyperlink"/>
            <w:b/>
          </w:rPr>
          <w:t>Proposal Disclosure Prohibition</w:t>
        </w:r>
        <w:r w:rsidRPr="00F02A12">
          <w:rPr>
            <w:b/>
            <w:webHidden/>
          </w:rPr>
          <w:tab/>
        </w:r>
        <w:r w:rsidRPr="00F02A12">
          <w:rPr>
            <w:b/>
            <w:webHidden/>
          </w:rPr>
          <w:fldChar w:fldCharType="begin"/>
        </w:r>
        <w:r w:rsidRPr="00F02A12">
          <w:rPr>
            <w:b/>
            <w:webHidden/>
          </w:rPr>
          <w:instrText xml:space="preserve"> PAGEREF _Toc102117034 \h </w:instrText>
        </w:r>
        <w:r w:rsidRPr="00F02A12">
          <w:rPr>
            <w:b/>
            <w:webHidden/>
          </w:rPr>
        </w:r>
        <w:r w:rsidRPr="00F02A12">
          <w:rPr>
            <w:b/>
            <w:webHidden/>
          </w:rPr>
          <w:fldChar w:fldCharType="separate"/>
        </w:r>
        <w:r w:rsidR="007F085A">
          <w:rPr>
            <w:b/>
            <w:webHidden/>
          </w:rPr>
          <w:t>50</w:t>
        </w:r>
        <w:r w:rsidRPr="00F02A12">
          <w:rPr>
            <w:b/>
            <w:webHidden/>
          </w:rPr>
          <w:fldChar w:fldCharType="end"/>
        </w:r>
      </w:hyperlink>
    </w:p>
    <w:p w14:paraId="57241765" w14:textId="38947C11" w:rsidR="001B0918" w:rsidRPr="001B0918" w:rsidRDefault="001B0918" w:rsidP="001B0918">
      <w:pPr>
        <w:pStyle w:val="TOC2"/>
        <w:rPr>
          <w:rFonts w:asciiTheme="minorHAnsi" w:eastAsiaTheme="minorEastAsia" w:hAnsiTheme="minorHAnsi" w:cstheme="minorBidi"/>
          <w:b/>
        </w:rPr>
      </w:pPr>
      <w:hyperlink w:anchor="_Toc102117034" w:history="1">
        <w:r w:rsidRPr="00F02A12">
          <w:rPr>
            <w:rStyle w:val="Hyperlink"/>
            <w:b/>
          </w:rPr>
          <w:t>4.</w:t>
        </w:r>
        <w:r w:rsidR="00011810">
          <w:rPr>
            <w:rStyle w:val="Hyperlink"/>
            <w:b/>
          </w:rPr>
          <w:t>42</w:t>
        </w:r>
        <w:r w:rsidRPr="00F02A12">
          <w:rPr>
            <w:rFonts w:asciiTheme="minorHAnsi" w:eastAsiaTheme="minorEastAsia" w:hAnsiTheme="minorHAnsi" w:cstheme="minorBidi"/>
            <w:b/>
          </w:rPr>
          <w:tab/>
        </w:r>
        <w:r w:rsidR="00070AA4">
          <w:rPr>
            <w:rStyle w:val="Hyperlink"/>
            <w:b/>
          </w:rPr>
          <w:t>Non-Exclusive Rights</w:t>
        </w:r>
        <w:r w:rsidRPr="00F02A12">
          <w:rPr>
            <w:b/>
            <w:webHidden/>
          </w:rPr>
          <w:tab/>
        </w:r>
        <w:r w:rsidRPr="00F02A12">
          <w:rPr>
            <w:b/>
            <w:webHidden/>
          </w:rPr>
          <w:fldChar w:fldCharType="begin"/>
        </w:r>
        <w:r w:rsidRPr="00F02A12">
          <w:rPr>
            <w:b/>
            <w:webHidden/>
          </w:rPr>
          <w:instrText xml:space="preserve"> PAGEREF _Toc102117034 \h </w:instrText>
        </w:r>
        <w:r w:rsidRPr="00F02A12">
          <w:rPr>
            <w:b/>
            <w:webHidden/>
          </w:rPr>
        </w:r>
        <w:r w:rsidRPr="00F02A12">
          <w:rPr>
            <w:b/>
            <w:webHidden/>
          </w:rPr>
          <w:fldChar w:fldCharType="separate"/>
        </w:r>
        <w:r w:rsidR="007F085A">
          <w:rPr>
            <w:b/>
            <w:webHidden/>
          </w:rPr>
          <w:t>50</w:t>
        </w:r>
        <w:r w:rsidRPr="00F02A12">
          <w:rPr>
            <w:b/>
            <w:webHidden/>
          </w:rPr>
          <w:fldChar w:fldCharType="end"/>
        </w:r>
      </w:hyperlink>
    </w:p>
    <w:p w14:paraId="130ABFF3" w14:textId="08DDD8BA" w:rsidR="00441E1F" w:rsidRPr="00F02A12" w:rsidRDefault="00441E1F" w:rsidP="004C153D">
      <w:pPr>
        <w:pStyle w:val="TOC1"/>
        <w:rPr>
          <w:rStyle w:val="Hyperlink"/>
          <w:color w:val="auto"/>
        </w:rPr>
      </w:pPr>
      <w:r w:rsidRPr="00F02A12">
        <w:rPr>
          <w:rStyle w:val="Hyperlink"/>
          <w:rFonts w:eastAsia="Times New Roman"/>
          <w:color w:val="auto"/>
          <w:u w:val="none"/>
        </w:rPr>
        <w:t>5</w:t>
      </w:r>
      <w:r w:rsidRPr="00F02A12">
        <w:rPr>
          <w:rFonts w:asciiTheme="minorHAnsi" w:eastAsiaTheme="minorEastAsia" w:hAnsiTheme="minorHAnsi" w:cstheme="minorBidi"/>
        </w:rPr>
        <w:tab/>
      </w:r>
      <w:r w:rsidRPr="00F02A12">
        <w:rPr>
          <w:rStyle w:val="Hyperlink"/>
          <w:rFonts w:eastAsia="Times New Roman"/>
          <w:color w:val="auto"/>
          <w:u w:val="none"/>
        </w:rPr>
        <w:t>Proposal Format</w:t>
      </w:r>
      <w:r w:rsidRPr="00F02A12">
        <w:rPr>
          <w:webHidden/>
        </w:rPr>
        <w:tab/>
      </w:r>
      <w:r w:rsidR="00927920" w:rsidRPr="00F02A12">
        <w:rPr>
          <w:webHidden/>
        </w:rPr>
        <w:t>51</w:t>
      </w:r>
    </w:p>
    <w:p w14:paraId="379F47EF" w14:textId="5631354B" w:rsidR="00927920" w:rsidRPr="00F02A12" w:rsidRDefault="00927920" w:rsidP="00927920">
      <w:pPr>
        <w:ind w:firstLine="360"/>
        <w:rPr>
          <w:b/>
        </w:rPr>
      </w:pPr>
      <w:r w:rsidRPr="00F02A12">
        <w:rPr>
          <w:b/>
        </w:rPr>
        <w:t>5.1</w:t>
      </w:r>
      <w:r w:rsidRPr="00F02A12">
        <w:rPr>
          <w:b/>
        </w:rPr>
        <w:tab/>
        <w:t xml:space="preserve">    Two Part Submission</w:t>
      </w:r>
      <w:r w:rsidRPr="00F02A12">
        <w:rPr>
          <w:b/>
        </w:rPr>
        <w:tab/>
      </w:r>
      <w:r w:rsidRPr="00F02A12">
        <w:rPr>
          <w:b/>
        </w:rPr>
        <w:tab/>
      </w:r>
      <w:r w:rsidRPr="00F02A12">
        <w:rPr>
          <w:b/>
        </w:rPr>
        <w:tab/>
      </w:r>
      <w:r w:rsidRPr="00F02A12">
        <w:rPr>
          <w:b/>
        </w:rPr>
        <w:tab/>
      </w:r>
      <w:r w:rsidRPr="00F02A12">
        <w:rPr>
          <w:b/>
        </w:rPr>
        <w:tab/>
      </w:r>
      <w:r w:rsidRPr="00F02A12">
        <w:rPr>
          <w:b/>
        </w:rPr>
        <w:tab/>
      </w:r>
      <w:r w:rsidRPr="00F02A12">
        <w:rPr>
          <w:b/>
        </w:rPr>
        <w:tab/>
      </w:r>
      <w:r w:rsidRPr="00F02A12">
        <w:rPr>
          <w:b/>
        </w:rPr>
        <w:tab/>
        <w:t xml:space="preserve">        51</w:t>
      </w:r>
    </w:p>
    <w:p w14:paraId="1E727FC8" w14:textId="5899DC01" w:rsidR="00441E1F" w:rsidRPr="00F02A12" w:rsidRDefault="005D55C7">
      <w:pPr>
        <w:pStyle w:val="TOC2"/>
        <w:rPr>
          <w:rFonts w:asciiTheme="minorHAnsi" w:eastAsiaTheme="minorEastAsia" w:hAnsiTheme="minorHAnsi" w:cstheme="minorBidi"/>
          <w:b/>
        </w:rPr>
      </w:pPr>
      <w:hyperlink w:anchor="_Toc102117037" w:history="1">
        <w:r w:rsidR="00441E1F" w:rsidRPr="00F02A12">
          <w:rPr>
            <w:rStyle w:val="Hyperlink"/>
            <w:b/>
          </w:rPr>
          <w:t>5.2</w:t>
        </w:r>
        <w:r w:rsidR="00441E1F" w:rsidRPr="00F02A12">
          <w:rPr>
            <w:rFonts w:asciiTheme="minorHAnsi" w:eastAsiaTheme="minorEastAsia" w:hAnsiTheme="minorHAnsi" w:cstheme="minorBidi"/>
            <w:b/>
          </w:rPr>
          <w:tab/>
        </w:r>
        <w:r w:rsidR="00441E1F" w:rsidRPr="00F02A12">
          <w:rPr>
            <w:rStyle w:val="Hyperlink"/>
            <w:b/>
          </w:rPr>
          <w:t>Proposal Delivery and Packaging</w:t>
        </w:r>
        <w:r w:rsidR="00441E1F" w:rsidRPr="00F02A12">
          <w:rPr>
            <w:b/>
            <w:webHidden/>
          </w:rPr>
          <w:tab/>
        </w:r>
        <w:r w:rsidR="00441E1F" w:rsidRPr="00F02A12">
          <w:rPr>
            <w:b/>
            <w:webHidden/>
          </w:rPr>
          <w:fldChar w:fldCharType="begin"/>
        </w:r>
        <w:r w:rsidR="00441E1F" w:rsidRPr="00F02A12">
          <w:rPr>
            <w:b/>
            <w:webHidden/>
          </w:rPr>
          <w:instrText xml:space="preserve"> PAGEREF _Toc102117037 \h </w:instrText>
        </w:r>
        <w:r w:rsidR="00441E1F" w:rsidRPr="00F02A12">
          <w:rPr>
            <w:b/>
            <w:webHidden/>
          </w:rPr>
        </w:r>
        <w:r w:rsidR="00441E1F" w:rsidRPr="00F02A12">
          <w:rPr>
            <w:b/>
            <w:webHidden/>
          </w:rPr>
          <w:fldChar w:fldCharType="separate"/>
        </w:r>
        <w:r w:rsidR="00A32CAD" w:rsidRPr="00F02A12">
          <w:rPr>
            <w:b/>
            <w:webHidden/>
          </w:rPr>
          <w:t>51</w:t>
        </w:r>
        <w:r w:rsidR="00441E1F" w:rsidRPr="00F02A12">
          <w:rPr>
            <w:b/>
            <w:webHidden/>
          </w:rPr>
          <w:fldChar w:fldCharType="end"/>
        </w:r>
      </w:hyperlink>
    </w:p>
    <w:p w14:paraId="299CDF78" w14:textId="2199FF9C" w:rsidR="00441E1F" w:rsidRPr="00F02A12" w:rsidRDefault="005D55C7">
      <w:pPr>
        <w:pStyle w:val="TOC2"/>
        <w:rPr>
          <w:rFonts w:asciiTheme="minorHAnsi" w:eastAsiaTheme="minorEastAsia" w:hAnsiTheme="minorHAnsi" w:cstheme="minorBidi"/>
          <w:b/>
        </w:rPr>
      </w:pPr>
      <w:hyperlink w:anchor="_Toc102117038" w:history="1">
        <w:r w:rsidR="00441E1F" w:rsidRPr="00F02A12">
          <w:rPr>
            <w:rStyle w:val="Hyperlink"/>
            <w:b/>
          </w:rPr>
          <w:t>5.3</w:t>
        </w:r>
        <w:r w:rsidR="00441E1F" w:rsidRPr="00F02A12">
          <w:rPr>
            <w:rFonts w:asciiTheme="minorHAnsi" w:eastAsiaTheme="minorEastAsia" w:hAnsiTheme="minorHAnsi" w:cstheme="minorBidi"/>
            <w:b/>
          </w:rPr>
          <w:tab/>
        </w:r>
        <w:r w:rsidR="00441E1F" w:rsidRPr="00F02A12">
          <w:rPr>
            <w:rStyle w:val="Hyperlink"/>
            <w:b/>
          </w:rPr>
          <w:t>Volume I - Technical Proposal</w:t>
        </w:r>
        <w:r w:rsidR="00441E1F" w:rsidRPr="00F02A12">
          <w:rPr>
            <w:b/>
            <w:webHidden/>
          </w:rPr>
          <w:tab/>
        </w:r>
        <w:r w:rsidR="00441E1F" w:rsidRPr="00F02A12">
          <w:rPr>
            <w:b/>
            <w:webHidden/>
          </w:rPr>
          <w:fldChar w:fldCharType="begin"/>
        </w:r>
        <w:r w:rsidR="00441E1F" w:rsidRPr="00F02A12">
          <w:rPr>
            <w:b/>
            <w:webHidden/>
          </w:rPr>
          <w:instrText xml:space="preserve"> PAGEREF _Toc102117038 \h </w:instrText>
        </w:r>
        <w:r w:rsidR="00441E1F" w:rsidRPr="00F02A12">
          <w:rPr>
            <w:b/>
            <w:webHidden/>
          </w:rPr>
        </w:r>
        <w:r w:rsidR="00441E1F" w:rsidRPr="00F02A12">
          <w:rPr>
            <w:b/>
            <w:webHidden/>
          </w:rPr>
          <w:fldChar w:fldCharType="separate"/>
        </w:r>
        <w:r w:rsidR="00A32CAD" w:rsidRPr="00F02A12">
          <w:rPr>
            <w:b/>
            <w:webHidden/>
          </w:rPr>
          <w:t>52</w:t>
        </w:r>
        <w:r w:rsidR="00441E1F" w:rsidRPr="00F02A12">
          <w:rPr>
            <w:b/>
            <w:webHidden/>
          </w:rPr>
          <w:fldChar w:fldCharType="end"/>
        </w:r>
      </w:hyperlink>
    </w:p>
    <w:p w14:paraId="0235C0D6" w14:textId="2BEFD712" w:rsidR="00441E1F" w:rsidRPr="00F02A12" w:rsidRDefault="005D55C7">
      <w:pPr>
        <w:pStyle w:val="TOC2"/>
        <w:rPr>
          <w:rFonts w:asciiTheme="minorHAnsi" w:eastAsiaTheme="minorEastAsia" w:hAnsiTheme="minorHAnsi" w:cstheme="minorBidi"/>
          <w:b/>
        </w:rPr>
      </w:pPr>
      <w:hyperlink w:anchor="_Toc102117039" w:history="1">
        <w:r w:rsidR="00441E1F" w:rsidRPr="00F02A12">
          <w:rPr>
            <w:rStyle w:val="Hyperlink"/>
            <w:b/>
          </w:rPr>
          <w:t>5.4</w:t>
        </w:r>
        <w:r w:rsidR="00441E1F" w:rsidRPr="00F02A12">
          <w:rPr>
            <w:rFonts w:asciiTheme="minorHAnsi" w:eastAsiaTheme="minorEastAsia" w:hAnsiTheme="minorHAnsi" w:cstheme="minorBidi"/>
            <w:b/>
          </w:rPr>
          <w:tab/>
        </w:r>
        <w:r w:rsidR="00441E1F" w:rsidRPr="00F02A12">
          <w:rPr>
            <w:rStyle w:val="Hyperlink"/>
            <w:b/>
          </w:rPr>
          <w:t>Volume II – Financial Proposal</w:t>
        </w:r>
        <w:r w:rsidR="00441E1F" w:rsidRPr="00F02A12">
          <w:rPr>
            <w:b/>
            <w:webHidden/>
          </w:rPr>
          <w:tab/>
        </w:r>
        <w:r w:rsidR="00441E1F" w:rsidRPr="00F02A12">
          <w:rPr>
            <w:b/>
            <w:webHidden/>
          </w:rPr>
          <w:fldChar w:fldCharType="begin"/>
        </w:r>
        <w:r w:rsidR="00441E1F" w:rsidRPr="00F02A12">
          <w:rPr>
            <w:b/>
            <w:webHidden/>
          </w:rPr>
          <w:instrText xml:space="preserve"> PAGEREF _Toc102117039 \h </w:instrText>
        </w:r>
        <w:r w:rsidR="00441E1F" w:rsidRPr="00F02A12">
          <w:rPr>
            <w:b/>
            <w:webHidden/>
          </w:rPr>
        </w:r>
        <w:r w:rsidR="00441E1F" w:rsidRPr="00F02A12">
          <w:rPr>
            <w:b/>
            <w:webHidden/>
          </w:rPr>
          <w:fldChar w:fldCharType="separate"/>
        </w:r>
        <w:r w:rsidR="00A32CAD" w:rsidRPr="00F02A12">
          <w:rPr>
            <w:b/>
            <w:webHidden/>
          </w:rPr>
          <w:t>59</w:t>
        </w:r>
        <w:r w:rsidR="00441E1F" w:rsidRPr="00F02A12">
          <w:rPr>
            <w:b/>
            <w:webHidden/>
          </w:rPr>
          <w:fldChar w:fldCharType="end"/>
        </w:r>
      </w:hyperlink>
    </w:p>
    <w:p w14:paraId="633374BB" w14:textId="2B1A8763" w:rsidR="00441E1F" w:rsidRPr="00F02A12" w:rsidRDefault="005D55C7" w:rsidP="004C153D">
      <w:pPr>
        <w:pStyle w:val="TOC1"/>
        <w:rPr>
          <w:rFonts w:asciiTheme="minorHAnsi" w:eastAsiaTheme="minorEastAsia" w:hAnsiTheme="minorHAnsi" w:cstheme="minorBidi"/>
        </w:rPr>
      </w:pPr>
      <w:hyperlink w:anchor="_Toc102117040" w:history="1">
        <w:r w:rsidR="00441E1F" w:rsidRPr="00F02A12">
          <w:rPr>
            <w:rStyle w:val="Hyperlink"/>
          </w:rPr>
          <w:t>6</w:t>
        </w:r>
        <w:r w:rsidR="00441E1F" w:rsidRPr="00F02A12">
          <w:rPr>
            <w:rFonts w:asciiTheme="minorHAnsi" w:eastAsiaTheme="minorEastAsia" w:hAnsiTheme="minorHAnsi" w:cstheme="minorBidi"/>
          </w:rPr>
          <w:tab/>
        </w:r>
        <w:r w:rsidR="00441E1F" w:rsidRPr="00F02A12">
          <w:rPr>
            <w:rStyle w:val="Hyperlink"/>
          </w:rPr>
          <w:t>Evaluation and Selection Process</w:t>
        </w:r>
        <w:r w:rsidR="00441E1F" w:rsidRPr="00F02A12">
          <w:rPr>
            <w:webHidden/>
          </w:rPr>
          <w:tab/>
        </w:r>
        <w:r w:rsidR="00441E1F" w:rsidRPr="00F02A12">
          <w:rPr>
            <w:webHidden/>
          </w:rPr>
          <w:fldChar w:fldCharType="begin"/>
        </w:r>
        <w:r w:rsidR="00441E1F" w:rsidRPr="00F02A12">
          <w:rPr>
            <w:webHidden/>
          </w:rPr>
          <w:instrText xml:space="preserve"> PAGEREF _Toc102117040 \h </w:instrText>
        </w:r>
        <w:r w:rsidR="00441E1F" w:rsidRPr="00F02A12">
          <w:rPr>
            <w:webHidden/>
          </w:rPr>
        </w:r>
        <w:r w:rsidR="00441E1F" w:rsidRPr="00F02A12">
          <w:rPr>
            <w:webHidden/>
          </w:rPr>
          <w:fldChar w:fldCharType="separate"/>
        </w:r>
        <w:r w:rsidR="00A32CAD" w:rsidRPr="00F02A12">
          <w:rPr>
            <w:webHidden/>
          </w:rPr>
          <w:t>60</w:t>
        </w:r>
        <w:r w:rsidR="00441E1F" w:rsidRPr="00F02A12">
          <w:rPr>
            <w:webHidden/>
          </w:rPr>
          <w:fldChar w:fldCharType="end"/>
        </w:r>
      </w:hyperlink>
    </w:p>
    <w:p w14:paraId="48122378" w14:textId="33C89D22" w:rsidR="00441E1F" w:rsidRPr="00F02A12" w:rsidRDefault="005D55C7">
      <w:pPr>
        <w:pStyle w:val="TOC2"/>
        <w:rPr>
          <w:rFonts w:asciiTheme="minorHAnsi" w:eastAsiaTheme="minorEastAsia" w:hAnsiTheme="minorHAnsi" w:cstheme="minorBidi"/>
          <w:b/>
        </w:rPr>
      </w:pPr>
      <w:hyperlink w:anchor="_Toc102117041" w:history="1">
        <w:r w:rsidR="00441E1F" w:rsidRPr="00F02A12">
          <w:rPr>
            <w:rStyle w:val="Hyperlink"/>
            <w:b/>
          </w:rPr>
          <w:t>6.1</w:t>
        </w:r>
        <w:r w:rsidR="00441E1F" w:rsidRPr="00F02A12">
          <w:rPr>
            <w:rFonts w:asciiTheme="minorHAnsi" w:eastAsiaTheme="minorEastAsia" w:hAnsiTheme="minorHAnsi" w:cstheme="minorBidi"/>
            <w:b/>
          </w:rPr>
          <w:tab/>
        </w:r>
        <w:r w:rsidR="00441E1F" w:rsidRPr="00F02A12">
          <w:rPr>
            <w:rStyle w:val="Hyperlink"/>
            <w:b/>
          </w:rPr>
          <w:t>Evaluation Committee</w:t>
        </w:r>
        <w:r w:rsidR="00441E1F" w:rsidRPr="00F02A12">
          <w:rPr>
            <w:b/>
            <w:webHidden/>
          </w:rPr>
          <w:tab/>
        </w:r>
        <w:r w:rsidR="00441E1F" w:rsidRPr="00F02A12">
          <w:rPr>
            <w:b/>
            <w:webHidden/>
          </w:rPr>
          <w:fldChar w:fldCharType="begin"/>
        </w:r>
        <w:r w:rsidR="00441E1F" w:rsidRPr="00F02A12">
          <w:rPr>
            <w:b/>
            <w:webHidden/>
          </w:rPr>
          <w:instrText xml:space="preserve"> PAGEREF _Toc102117041 \h </w:instrText>
        </w:r>
        <w:r w:rsidR="00441E1F" w:rsidRPr="00F02A12">
          <w:rPr>
            <w:b/>
            <w:webHidden/>
          </w:rPr>
        </w:r>
        <w:r w:rsidR="00441E1F" w:rsidRPr="00F02A12">
          <w:rPr>
            <w:b/>
            <w:webHidden/>
          </w:rPr>
          <w:fldChar w:fldCharType="separate"/>
        </w:r>
        <w:r w:rsidR="00A32CAD" w:rsidRPr="00F02A12">
          <w:rPr>
            <w:b/>
            <w:webHidden/>
          </w:rPr>
          <w:t>60</w:t>
        </w:r>
        <w:r w:rsidR="00441E1F" w:rsidRPr="00F02A12">
          <w:rPr>
            <w:b/>
            <w:webHidden/>
          </w:rPr>
          <w:fldChar w:fldCharType="end"/>
        </w:r>
      </w:hyperlink>
    </w:p>
    <w:p w14:paraId="7AE794E5" w14:textId="22BDFD1A" w:rsidR="00441E1F" w:rsidRPr="00F02A12" w:rsidRDefault="005D55C7">
      <w:pPr>
        <w:pStyle w:val="TOC2"/>
        <w:rPr>
          <w:rFonts w:asciiTheme="minorHAnsi" w:eastAsiaTheme="minorEastAsia" w:hAnsiTheme="minorHAnsi" w:cstheme="minorBidi"/>
          <w:b/>
        </w:rPr>
      </w:pPr>
      <w:hyperlink w:anchor="_Toc102117042" w:history="1">
        <w:r w:rsidR="00441E1F" w:rsidRPr="00F02A12">
          <w:rPr>
            <w:rStyle w:val="Hyperlink"/>
            <w:b/>
          </w:rPr>
          <w:t>6.2</w:t>
        </w:r>
        <w:r w:rsidR="00441E1F" w:rsidRPr="00F02A12">
          <w:rPr>
            <w:rFonts w:asciiTheme="minorHAnsi" w:eastAsiaTheme="minorEastAsia" w:hAnsiTheme="minorHAnsi" w:cstheme="minorBidi"/>
            <w:b/>
          </w:rPr>
          <w:tab/>
        </w:r>
        <w:r w:rsidR="00441E1F" w:rsidRPr="00F02A12">
          <w:rPr>
            <w:rStyle w:val="Hyperlink"/>
            <w:b/>
          </w:rPr>
          <w:t>Qualifying Proposal</w:t>
        </w:r>
        <w:r w:rsidR="00441E1F" w:rsidRPr="00F02A12">
          <w:rPr>
            <w:b/>
            <w:webHidden/>
          </w:rPr>
          <w:tab/>
        </w:r>
        <w:r w:rsidR="00441E1F" w:rsidRPr="00F02A12">
          <w:rPr>
            <w:b/>
            <w:webHidden/>
          </w:rPr>
          <w:fldChar w:fldCharType="begin"/>
        </w:r>
        <w:r w:rsidR="00441E1F" w:rsidRPr="00F02A12">
          <w:rPr>
            <w:b/>
            <w:webHidden/>
          </w:rPr>
          <w:instrText xml:space="preserve"> PAGEREF _Toc102117042 \h </w:instrText>
        </w:r>
        <w:r w:rsidR="00441E1F" w:rsidRPr="00F02A12">
          <w:rPr>
            <w:b/>
            <w:webHidden/>
          </w:rPr>
        </w:r>
        <w:r w:rsidR="00441E1F" w:rsidRPr="00F02A12">
          <w:rPr>
            <w:b/>
            <w:webHidden/>
          </w:rPr>
          <w:fldChar w:fldCharType="separate"/>
        </w:r>
        <w:r w:rsidR="00A32CAD" w:rsidRPr="00F02A12">
          <w:rPr>
            <w:b/>
            <w:webHidden/>
          </w:rPr>
          <w:t>60</w:t>
        </w:r>
        <w:r w:rsidR="00441E1F" w:rsidRPr="00F02A12">
          <w:rPr>
            <w:b/>
            <w:webHidden/>
          </w:rPr>
          <w:fldChar w:fldCharType="end"/>
        </w:r>
      </w:hyperlink>
    </w:p>
    <w:p w14:paraId="673580BE" w14:textId="15B3885B" w:rsidR="00441E1F" w:rsidRPr="00F02A12" w:rsidRDefault="005D55C7">
      <w:pPr>
        <w:pStyle w:val="TOC2"/>
        <w:rPr>
          <w:rFonts w:asciiTheme="minorHAnsi" w:eastAsiaTheme="minorEastAsia" w:hAnsiTheme="minorHAnsi" w:cstheme="minorBidi"/>
          <w:b/>
        </w:rPr>
      </w:pPr>
      <w:hyperlink w:anchor="_Toc102117044" w:history="1">
        <w:r w:rsidR="00441E1F" w:rsidRPr="00F02A12">
          <w:rPr>
            <w:rStyle w:val="Hyperlink"/>
            <w:b/>
          </w:rPr>
          <w:t>6.</w:t>
        </w:r>
        <w:r w:rsidR="0011647C">
          <w:rPr>
            <w:rStyle w:val="Hyperlink"/>
            <w:b/>
          </w:rPr>
          <w:t>3</w:t>
        </w:r>
        <w:r w:rsidR="00441E1F" w:rsidRPr="00F02A12">
          <w:rPr>
            <w:rFonts w:asciiTheme="minorHAnsi" w:eastAsiaTheme="minorEastAsia" w:hAnsiTheme="minorHAnsi" w:cstheme="minorBidi"/>
            <w:b/>
          </w:rPr>
          <w:tab/>
        </w:r>
        <w:r w:rsidR="00441E1F" w:rsidRPr="00F02A12">
          <w:rPr>
            <w:rStyle w:val="Hyperlink"/>
            <w:b/>
          </w:rPr>
          <w:t>Technical Proposal Evaluation Criteria</w:t>
        </w:r>
        <w:r w:rsidR="00441E1F" w:rsidRPr="00F02A12">
          <w:rPr>
            <w:b/>
            <w:webHidden/>
          </w:rPr>
          <w:tab/>
        </w:r>
        <w:r w:rsidR="00441E1F" w:rsidRPr="00F02A12">
          <w:rPr>
            <w:b/>
            <w:webHidden/>
          </w:rPr>
          <w:fldChar w:fldCharType="begin"/>
        </w:r>
        <w:r w:rsidR="00441E1F" w:rsidRPr="00F02A12">
          <w:rPr>
            <w:b/>
            <w:webHidden/>
          </w:rPr>
          <w:instrText xml:space="preserve"> PAGEREF _Toc102117044 \h </w:instrText>
        </w:r>
        <w:r w:rsidR="00441E1F" w:rsidRPr="00F02A12">
          <w:rPr>
            <w:b/>
            <w:webHidden/>
          </w:rPr>
        </w:r>
        <w:r w:rsidR="00441E1F" w:rsidRPr="00F02A12">
          <w:rPr>
            <w:b/>
            <w:webHidden/>
          </w:rPr>
          <w:fldChar w:fldCharType="separate"/>
        </w:r>
        <w:r w:rsidR="00A32CAD" w:rsidRPr="00F02A12">
          <w:rPr>
            <w:b/>
            <w:webHidden/>
          </w:rPr>
          <w:t>60</w:t>
        </w:r>
        <w:r w:rsidR="00441E1F" w:rsidRPr="00F02A12">
          <w:rPr>
            <w:b/>
            <w:webHidden/>
          </w:rPr>
          <w:fldChar w:fldCharType="end"/>
        </w:r>
      </w:hyperlink>
    </w:p>
    <w:p w14:paraId="0A98F88E" w14:textId="3EFA1CFB" w:rsidR="00441E1F" w:rsidRPr="00F02A12" w:rsidRDefault="005D55C7">
      <w:pPr>
        <w:pStyle w:val="TOC2"/>
        <w:rPr>
          <w:rFonts w:asciiTheme="minorHAnsi" w:eastAsiaTheme="minorEastAsia" w:hAnsiTheme="minorHAnsi" w:cstheme="minorBidi"/>
          <w:b/>
        </w:rPr>
      </w:pPr>
      <w:hyperlink w:anchor="_Toc102117045" w:history="1">
        <w:r w:rsidR="00441E1F" w:rsidRPr="00F02A12">
          <w:rPr>
            <w:rStyle w:val="Hyperlink"/>
            <w:b/>
          </w:rPr>
          <w:t>6.</w:t>
        </w:r>
        <w:r w:rsidR="0011647C">
          <w:rPr>
            <w:rStyle w:val="Hyperlink"/>
            <w:b/>
          </w:rPr>
          <w:t>4</w:t>
        </w:r>
        <w:r w:rsidR="00441E1F" w:rsidRPr="00F02A12">
          <w:rPr>
            <w:rFonts w:asciiTheme="minorHAnsi" w:eastAsiaTheme="minorEastAsia" w:hAnsiTheme="minorHAnsi" w:cstheme="minorBidi"/>
            <w:b/>
          </w:rPr>
          <w:tab/>
        </w:r>
        <w:r w:rsidR="00441E1F" w:rsidRPr="00F02A12">
          <w:rPr>
            <w:rStyle w:val="Hyperlink"/>
            <w:b/>
          </w:rPr>
          <w:t>Financial Proposal Evaluation Criteria</w:t>
        </w:r>
        <w:r w:rsidR="00441E1F" w:rsidRPr="00F02A12">
          <w:rPr>
            <w:b/>
            <w:webHidden/>
          </w:rPr>
          <w:tab/>
        </w:r>
        <w:r w:rsidR="00441E1F" w:rsidRPr="00F02A12">
          <w:rPr>
            <w:b/>
            <w:webHidden/>
          </w:rPr>
          <w:fldChar w:fldCharType="begin"/>
        </w:r>
        <w:r w:rsidR="00441E1F" w:rsidRPr="00F02A12">
          <w:rPr>
            <w:b/>
            <w:webHidden/>
          </w:rPr>
          <w:instrText xml:space="preserve"> PAGEREF _Toc102117045 \h </w:instrText>
        </w:r>
        <w:r w:rsidR="00441E1F" w:rsidRPr="00F02A12">
          <w:rPr>
            <w:b/>
            <w:webHidden/>
          </w:rPr>
        </w:r>
        <w:r w:rsidR="00441E1F" w:rsidRPr="00F02A12">
          <w:rPr>
            <w:b/>
            <w:webHidden/>
          </w:rPr>
          <w:fldChar w:fldCharType="separate"/>
        </w:r>
        <w:r w:rsidR="00A32CAD" w:rsidRPr="00F02A12">
          <w:rPr>
            <w:b/>
            <w:webHidden/>
          </w:rPr>
          <w:t>61</w:t>
        </w:r>
        <w:r w:rsidR="00441E1F" w:rsidRPr="00F02A12">
          <w:rPr>
            <w:b/>
            <w:webHidden/>
          </w:rPr>
          <w:fldChar w:fldCharType="end"/>
        </w:r>
      </w:hyperlink>
    </w:p>
    <w:p w14:paraId="298418E8" w14:textId="5FD522C2" w:rsidR="00441E1F" w:rsidRPr="00F02A12" w:rsidRDefault="005D55C7">
      <w:pPr>
        <w:pStyle w:val="TOC2"/>
        <w:rPr>
          <w:rFonts w:asciiTheme="minorHAnsi" w:eastAsiaTheme="minorEastAsia" w:hAnsiTheme="minorHAnsi" w:cstheme="minorBidi"/>
          <w:b/>
        </w:rPr>
      </w:pPr>
      <w:hyperlink w:anchor="_Toc102117046" w:history="1">
        <w:r w:rsidR="00441E1F" w:rsidRPr="00F02A12">
          <w:rPr>
            <w:rStyle w:val="Hyperlink"/>
            <w:b/>
          </w:rPr>
          <w:t>6.</w:t>
        </w:r>
        <w:r w:rsidR="0011647C">
          <w:rPr>
            <w:rStyle w:val="Hyperlink"/>
            <w:b/>
          </w:rPr>
          <w:t>5</w:t>
        </w:r>
        <w:r w:rsidR="00441E1F" w:rsidRPr="00F02A12">
          <w:rPr>
            <w:rFonts w:asciiTheme="minorHAnsi" w:eastAsiaTheme="minorEastAsia" w:hAnsiTheme="minorHAnsi" w:cstheme="minorBidi"/>
            <w:b/>
          </w:rPr>
          <w:tab/>
        </w:r>
        <w:r w:rsidR="00441E1F" w:rsidRPr="00F02A12">
          <w:rPr>
            <w:rStyle w:val="Hyperlink"/>
            <w:b/>
          </w:rPr>
          <w:t>Reciprocal Preference</w:t>
        </w:r>
        <w:r w:rsidR="00441E1F" w:rsidRPr="00F02A12">
          <w:rPr>
            <w:b/>
            <w:webHidden/>
          </w:rPr>
          <w:tab/>
        </w:r>
        <w:r w:rsidR="00441E1F" w:rsidRPr="00F02A12">
          <w:rPr>
            <w:b/>
            <w:webHidden/>
          </w:rPr>
          <w:fldChar w:fldCharType="begin"/>
        </w:r>
        <w:r w:rsidR="00441E1F" w:rsidRPr="00F02A12">
          <w:rPr>
            <w:b/>
            <w:webHidden/>
          </w:rPr>
          <w:instrText xml:space="preserve"> PAGEREF _Toc102117046 \h </w:instrText>
        </w:r>
        <w:r w:rsidR="00441E1F" w:rsidRPr="00F02A12">
          <w:rPr>
            <w:b/>
            <w:webHidden/>
          </w:rPr>
        </w:r>
        <w:r w:rsidR="00441E1F" w:rsidRPr="00F02A12">
          <w:rPr>
            <w:b/>
            <w:webHidden/>
          </w:rPr>
          <w:fldChar w:fldCharType="separate"/>
        </w:r>
        <w:r w:rsidR="00A32CAD" w:rsidRPr="00F02A12">
          <w:rPr>
            <w:b/>
            <w:webHidden/>
          </w:rPr>
          <w:t>61</w:t>
        </w:r>
        <w:r w:rsidR="00441E1F" w:rsidRPr="00F02A12">
          <w:rPr>
            <w:b/>
            <w:webHidden/>
          </w:rPr>
          <w:fldChar w:fldCharType="end"/>
        </w:r>
      </w:hyperlink>
    </w:p>
    <w:p w14:paraId="4BBC5466" w14:textId="641EDB98" w:rsidR="00441E1F" w:rsidRPr="00F02A12" w:rsidRDefault="005D55C7">
      <w:pPr>
        <w:pStyle w:val="TOC2"/>
        <w:rPr>
          <w:rFonts w:asciiTheme="minorHAnsi" w:eastAsiaTheme="minorEastAsia" w:hAnsiTheme="minorHAnsi" w:cstheme="minorBidi"/>
          <w:b/>
        </w:rPr>
      </w:pPr>
      <w:hyperlink w:anchor="_Toc102117047" w:history="1">
        <w:r w:rsidR="00441E1F" w:rsidRPr="00F02A12">
          <w:rPr>
            <w:rStyle w:val="Hyperlink"/>
            <w:b/>
          </w:rPr>
          <w:t>6.</w:t>
        </w:r>
        <w:r w:rsidR="0011647C">
          <w:rPr>
            <w:rStyle w:val="Hyperlink"/>
            <w:b/>
          </w:rPr>
          <w:t>6</w:t>
        </w:r>
        <w:r w:rsidR="00441E1F" w:rsidRPr="00F02A12">
          <w:rPr>
            <w:rFonts w:asciiTheme="minorHAnsi" w:eastAsiaTheme="minorEastAsia" w:hAnsiTheme="minorHAnsi" w:cstheme="minorBidi"/>
            <w:b/>
          </w:rPr>
          <w:tab/>
        </w:r>
        <w:r w:rsidR="00441E1F" w:rsidRPr="00F02A12">
          <w:rPr>
            <w:rStyle w:val="Hyperlink"/>
            <w:b/>
          </w:rPr>
          <w:t>Selection Procedures</w:t>
        </w:r>
        <w:r w:rsidR="00441E1F" w:rsidRPr="00F02A12">
          <w:rPr>
            <w:b/>
            <w:webHidden/>
          </w:rPr>
          <w:tab/>
        </w:r>
        <w:r w:rsidR="00441E1F" w:rsidRPr="00F02A12">
          <w:rPr>
            <w:b/>
            <w:webHidden/>
          </w:rPr>
          <w:fldChar w:fldCharType="begin"/>
        </w:r>
        <w:r w:rsidR="00441E1F" w:rsidRPr="00F02A12">
          <w:rPr>
            <w:b/>
            <w:webHidden/>
          </w:rPr>
          <w:instrText xml:space="preserve"> PAGEREF _Toc102117047 \h </w:instrText>
        </w:r>
        <w:r w:rsidR="00441E1F" w:rsidRPr="00F02A12">
          <w:rPr>
            <w:b/>
            <w:webHidden/>
          </w:rPr>
        </w:r>
        <w:r w:rsidR="00441E1F" w:rsidRPr="00F02A12">
          <w:rPr>
            <w:b/>
            <w:webHidden/>
          </w:rPr>
          <w:fldChar w:fldCharType="separate"/>
        </w:r>
        <w:r w:rsidR="00A32CAD" w:rsidRPr="00F02A12">
          <w:rPr>
            <w:b/>
            <w:webHidden/>
          </w:rPr>
          <w:t>61</w:t>
        </w:r>
        <w:r w:rsidR="00441E1F" w:rsidRPr="00F02A12">
          <w:rPr>
            <w:b/>
            <w:webHidden/>
          </w:rPr>
          <w:fldChar w:fldCharType="end"/>
        </w:r>
      </w:hyperlink>
    </w:p>
    <w:p w14:paraId="12FE97E9" w14:textId="486B7A3A" w:rsidR="00441E1F" w:rsidRPr="00F02A12" w:rsidRDefault="005D55C7">
      <w:pPr>
        <w:pStyle w:val="TOC2"/>
        <w:rPr>
          <w:rFonts w:asciiTheme="minorHAnsi" w:eastAsiaTheme="minorEastAsia" w:hAnsiTheme="minorHAnsi" w:cstheme="minorBidi"/>
          <w:b/>
        </w:rPr>
      </w:pPr>
      <w:hyperlink w:anchor="_Toc102117048" w:history="1">
        <w:r w:rsidR="00441E1F" w:rsidRPr="00F02A12">
          <w:rPr>
            <w:rStyle w:val="Hyperlink"/>
            <w:b/>
          </w:rPr>
          <w:t>6.</w:t>
        </w:r>
        <w:r w:rsidR="0011647C">
          <w:rPr>
            <w:rStyle w:val="Hyperlink"/>
            <w:b/>
          </w:rPr>
          <w:t>7</w:t>
        </w:r>
        <w:r w:rsidR="00441E1F" w:rsidRPr="00F02A12">
          <w:rPr>
            <w:rFonts w:asciiTheme="minorHAnsi" w:eastAsiaTheme="minorEastAsia" w:hAnsiTheme="minorHAnsi" w:cstheme="minorBidi"/>
            <w:b/>
          </w:rPr>
          <w:tab/>
        </w:r>
        <w:r w:rsidR="00441E1F" w:rsidRPr="00F02A12">
          <w:rPr>
            <w:rStyle w:val="Hyperlink"/>
            <w:b/>
          </w:rPr>
          <w:t>Award Determination</w:t>
        </w:r>
        <w:r w:rsidR="00441E1F" w:rsidRPr="00F02A12">
          <w:rPr>
            <w:b/>
            <w:webHidden/>
          </w:rPr>
          <w:tab/>
        </w:r>
        <w:r w:rsidR="00441E1F" w:rsidRPr="00F02A12">
          <w:rPr>
            <w:b/>
            <w:webHidden/>
          </w:rPr>
          <w:fldChar w:fldCharType="begin"/>
        </w:r>
        <w:r w:rsidR="00441E1F" w:rsidRPr="00F02A12">
          <w:rPr>
            <w:b/>
            <w:webHidden/>
          </w:rPr>
          <w:instrText xml:space="preserve"> PAGEREF _Toc102117048 \h </w:instrText>
        </w:r>
        <w:r w:rsidR="00441E1F" w:rsidRPr="00F02A12">
          <w:rPr>
            <w:b/>
            <w:webHidden/>
          </w:rPr>
        </w:r>
        <w:r w:rsidR="00441E1F" w:rsidRPr="00F02A12">
          <w:rPr>
            <w:b/>
            <w:webHidden/>
          </w:rPr>
          <w:fldChar w:fldCharType="separate"/>
        </w:r>
        <w:r w:rsidR="00A32CAD" w:rsidRPr="00F02A12">
          <w:rPr>
            <w:b/>
            <w:webHidden/>
          </w:rPr>
          <w:t>62</w:t>
        </w:r>
        <w:r w:rsidR="00441E1F" w:rsidRPr="00F02A12">
          <w:rPr>
            <w:b/>
            <w:webHidden/>
          </w:rPr>
          <w:fldChar w:fldCharType="end"/>
        </w:r>
      </w:hyperlink>
    </w:p>
    <w:p w14:paraId="4C168ABA" w14:textId="4ABAF6BA" w:rsidR="00441E1F" w:rsidRPr="00F02A12" w:rsidRDefault="005D55C7">
      <w:pPr>
        <w:pStyle w:val="TOC2"/>
        <w:rPr>
          <w:rFonts w:asciiTheme="minorHAnsi" w:eastAsiaTheme="minorEastAsia" w:hAnsiTheme="minorHAnsi" w:cstheme="minorBidi"/>
          <w:b/>
        </w:rPr>
      </w:pPr>
      <w:hyperlink w:anchor="_Toc102117049" w:history="1">
        <w:r w:rsidR="00441E1F" w:rsidRPr="00F02A12">
          <w:rPr>
            <w:rStyle w:val="Hyperlink"/>
            <w:b/>
          </w:rPr>
          <w:t>6.</w:t>
        </w:r>
        <w:r w:rsidR="0011647C">
          <w:rPr>
            <w:rStyle w:val="Hyperlink"/>
            <w:b/>
          </w:rPr>
          <w:t>8</w:t>
        </w:r>
        <w:r w:rsidR="00441E1F" w:rsidRPr="00F02A12">
          <w:rPr>
            <w:rFonts w:asciiTheme="minorHAnsi" w:eastAsiaTheme="minorEastAsia" w:hAnsiTheme="minorHAnsi" w:cstheme="minorBidi"/>
            <w:b/>
          </w:rPr>
          <w:tab/>
        </w:r>
        <w:r w:rsidR="00441E1F" w:rsidRPr="00F02A12">
          <w:rPr>
            <w:rStyle w:val="Hyperlink"/>
            <w:b/>
          </w:rPr>
          <w:t>Debriefing of Unsuccessful Offerors</w:t>
        </w:r>
        <w:r w:rsidR="00441E1F" w:rsidRPr="00F02A12">
          <w:rPr>
            <w:b/>
            <w:webHidden/>
          </w:rPr>
          <w:tab/>
        </w:r>
        <w:r w:rsidR="00441E1F" w:rsidRPr="00F02A12">
          <w:rPr>
            <w:b/>
            <w:webHidden/>
          </w:rPr>
          <w:fldChar w:fldCharType="begin"/>
        </w:r>
        <w:r w:rsidR="00441E1F" w:rsidRPr="00F02A12">
          <w:rPr>
            <w:b/>
            <w:webHidden/>
          </w:rPr>
          <w:instrText xml:space="preserve"> PAGEREF _Toc102117049 \h </w:instrText>
        </w:r>
        <w:r w:rsidR="00441E1F" w:rsidRPr="00F02A12">
          <w:rPr>
            <w:b/>
            <w:webHidden/>
          </w:rPr>
        </w:r>
        <w:r w:rsidR="00441E1F" w:rsidRPr="00F02A12">
          <w:rPr>
            <w:b/>
            <w:webHidden/>
          </w:rPr>
          <w:fldChar w:fldCharType="separate"/>
        </w:r>
        <w:r w:rsidR="00A32CAD" w:rsidRPr="00F02A12">
          <w:rPr>
            <w:b/>
            <w:webHidden/>
          </w:rPr>
          <w:t>62</w:t>
        </w:r>
        <w:r w:rsidR="00441E1F" w:rsidRPr="00F02A12">
          <w:rPr>
            <w:b/>
            <w:webHidden/>
          </w:rPr>
          <w:fldChar w:fldCharType="end"/>
        </w:r>
      </w:hyperlink>
    </w:p>
    <w:p w14:paraId="17D4ED8B" w14:textId="13058C9B" w:rsidR="00441E1F" w:rsidRPr="00F02A12" w:rsidRDefault="005D55C7">
      <w:pPr>
        <w:pStyle w:val="TOC2"/>
        <w:rPr>
          <w:rFonts w:asciiTheme="minorHAnsi" w:eastAsiaTheme="minorEastAsia" w:hAnsiTheme="minorHAnsi" w:cstheme="minorBidi"/>
          <w:b/>
        </w:rPr>
      </w:pPr>
      <w:hyperlink w:anchor="_Toc102117050" w:history="1">
        <w:r w:rsidR="00441E1F" w:rsidRPr="00F02A12">
          <w:rPr>
            <w:rStyle w:val="Hyperlink"/>
            <w:b/>
          </w:rPr>
          <w:t>6.</w:t>
        </w:r>
        <w:r w:rsidR="0011647C">
          <w:rPr>
            <w:rStyle w:val="Hyperlink"/>
            <w:b/>
          </w:rPr>
          <w:t>9</w:t>
        </w:r>
        <w:bookmarkStart w:id="2" w:name="_GoBack"/>
        <w:bookmarkEnd w:id="2"/>
        <w:r w:rsidR="00441E1F" w:rsidRPr="00F02A12">
          <w:rPr>
            <w:rFonts w:asciiTheme="minorHAnsi" w:eastAsiaTheme="minorEastAsia" w:hAnsiTheme="minorHAnsi" w:cstheme="minorBidi"/>
            <w:b/>
          </w:rPr>
          <w:tab/>
        </w:r>
        <w:r w:rsidR="00441E1F" w:rsidRPr="00F02A12">
          <w:rPr>
            <w:rStyle w:val="Hyperlink"/>
            <w:b/>
          </w:rPr>
          <w:t>Documents Required upon Notice of Recommendation for Contract Award</w:t>
        </w:r>
        <w:r w:rsidR="00441E1F" w:rsidRPr="00F02A12">
          <w:rPr>
            <w:b/>
            <w:webHidden/>
          </w:rPr>
          <w:tab/>
        </w:r>
        <w:r w:rsidR="00441E1F" w:rsidRPr="00F02A12">
          <w:rPr>
            <w:b/>
            <w:webHidden/>
          </w:rPr>
          <w:fldChar w:fldCharType="begin"/>
        </w:r>
        <w:r w:rsidR="00441E1F" w:rsidRPr="00F02A12">
          <w:rPr>
            <w:b/>
            <w:webHidden/>
          </w:rPr>
          <w:instrText xml:space="preserve"> PAGEREF _Toc102117050 \h </w:instrText>
        </w:r>
        <w:r w:rsidR="00441E1F" w:rsidRPr="00F02A12">
          <w:rPr>
            <w:b/>
            <w:webHidden/>
          </w:rPr>
        </w:r>
        <w:r w:rsidR="00441E1F" w:rsidRPr="00F02A12">
          <w:rPr>
            <w:b/>
            <w:webHidden/>
          </w:rPr>
          <w:fldChar w:fldCharType="separate"/>
        </w:r>
        <w:r w:rsidR="00A32CAD" w:rsidRPr="00F02A12">
          <w:rPr>
            <w:b/>
            <w:webHidden/>
          </w:rPr>
          <w:t>62</w:t>
        </w:r>
        <w:r w:rsidR="00441E1F" w:rsidRPr="00F02A12">
          <w:rPr>
            <w:b/>
            <w:webHidden/>
          </w:rPr>
          <w:fldChar w:fldCharType="end"/>
        </w:r>
      </w:hyperlink>
    </w:p>
    <w:p w14:paraId="5EA9BD85" w14:textId="42E0D5A8" w:rsidR="00441E1F" w:rsidRPr="00F02A12" w:rsidRDefault="005D55C7" w:rsidP="004C153D">
      <w:pPr>
        <w:pStyle w:val="TOC1"/>
        <w:rPr>
          <w:rFonts w:asciiTheme="minorHAnsi" w:eastAsiaTheme="minorEastAsia" w:hAnsiTheme="minorHAnsi" w:cstheme="minorBidi"/>
        </w:rPr>
      </w:pPr>
      <w:hyperlink w:anchor="_Toc102117051" w:history="1">
        <w:r w:rsidR="00441E1F" w:rsidRPr="00F02A12">
          <w:rPr>
            <w:rStyle w:val="Hyperlink"/>
          </w:rPr>
          <w:t>7</w:t>
        </w:r>
        <w:r w:rsidR="00441E1F" w:rsidRPr="00F02A12">
          <w:rPr>
            <w:rFonts w:asciiTheme="minorHAnsi" w:eastAsiaTheme="minorEastAsia" w:hAnsiTheme="minorHAnsi" w:cstheme="minorBidi"/>
          </w:rPr>
          <w:tab/>
        </w:r>
        <w:r w:rsidR="00441E1F" w:rsidRPr="00F02A12">
          <w:rPr>
            <w:rStyle w:val="Hyperlink"/>
          </w:rPr>
          <w:t>RFP ATTACHMENTS AND APPENDICES</w:t>
        </w:r>
        <w:r w:rsidR="00441E1F" w:rsidRPr="00F02A12">
          <w:rPr>
            <w:webHidden/>
          </w:rPr>
          <w:tab/>
        </w:r>
        <w:r w:rsidR="00441E1F" w:rsidRPr="00F02A12">
          <w:rPr>
            <w:webHidden/>
          </w:rPr>
          <w:fldChar w:fldCharType="begin"/>
        </w:r>
        <w:r w:rsidR="00441E1F" w:rsidRPr="00F02A12">
          <w:rPr>
            <w:webHidden/>
          </w:rPr>
          <w:instrText xml:space="preserve"> PAGEREF _Toc102117051 \h </w:instrText>
        </w:r>
        <w:r w:rsidR="00441E1F" w:rsidRPr="00F02A12">
          <w:rPr>
            <w:webHidden/>
          </w:rPr>
        </w:r>
        <w:r w:rsidR="00441E1F" w:rsidRPr="00F02A12">
          <w:rPr>
            <w:webHidden/>
          </w:rPr>
          <w:fldChar w:fldCharType="separate"/>
        </w:r>
        <w:r w:rsidR="00A32CAD" w:rsidRPr="00F02A12">
          <w:rPr>
            <w:webHidden/>
          </w:rPr>
          <w:t>63</w:t>
        </w:r>
        <w:r w:rsidR="00441E1F" w:rsidRPr="00F02A12">
          <w:rPr>
            <w:webHidden/>
          </w:rPr>
          <w:fldChar w:fldCharType="end"/>
        </w:r>
      </w:hyperlink>
    </w:p>
    <w:p w14:paraId="30D870DB" w14:textId="33779C5D" w:rsidR="00441E1F" w:rsidRPr="00F02A12" w:rsidRDefault="005D55C7" w:rsidP="004C153D">
      <w:pPr>
        <w:pStyle w:val="TOC1"/>
        <w:rPr>
          <w:rFonts w:asciiTheme="minorHAnsi" w:eastAsiaTheme="minorEastAsia" w:hAnsiTheme="minorHAnsi" w:cstheme="minorBidi"/>
        </w:rPr>
      </w:pPr>
      <w:hyperlink w:anchor="_Toc102117052" w:history="1">
        <w:r w:rsidR="00441E1F" w:rsidRPr="00F02A12">
          <w:rPr>
            <w:rStyle w:val="Hyperlink"/>
          </w:rPr>
          <w:t>Attachment</w:t>
        </w:r>
        <w:r w:rsidR="00382994">
          <w:rPr>
            <w:rStyle w:val="Hyperlink"/>
          </w:rPr>
          <w:t>A -</w:t>
        </w:r>
        <w:r w:rsidR="00441E1F" w:rsidRPr="00F02A12">
          <w:rPr>
            <w:rStyle w:val="Hyperlink"/>
          </w:rPr>
          <w:t xml:space="preserve"> Pre-Proposal Conference Response Form</w:t>
        </w:r>
        <w:r w:rsidR="00441E1F" w:rsidRPr="00F02A12">
          <w:rPr>
            <w:webHidden/>
          </w:rPr>
          <w:tab/>
        </w:r>
        <w:r w:rsidR="00441E1F" w:rsidRPr="00F02A12">
          <w:rPr>
            <w:webHidden/>
          </w:rPr>
          <w:fldChar w:fldCharType="begin"/>
        </w:r>
        <w:r w:rsidR="00441E1F" w:rsidRPr="00F02A12">
          <w:rPr>
            <w:webHidden/>
          </w:rPr>
          <w:instrText xml:space="preserve"> PAGEREF _Toc102117052 \h </w:instrText>
        </w:r>
        <w:r w:rsidR="00441E1F" w:rsidRPr="00F02A12">
          <w:rPr>
            <w:webHidden/>
          </w:rPr>
        </w:r>
        <w:r w:rsidR="00441E1F" w:rsidRPr="00F02A12">
          <w:rPr>
            <w:webHidden/>
          </w:rPr>
          <w:fldChar w:fldCharType="separate"/>
        </w:r>
        <w:r w:rsidR="00A32CAD" w:rsidRPr="00F02A12">
          <w:rPr>
            <w:webHidden/>
          </w:rPr>
          <w:t>67</w:t>
        </w:r>
        <w:r w:rsidR="00441E1F" w:rsidRPr="00F02A12">
          <w:rPr>
            <w:webHidden/>
          </w:rPr>
          <w:fldChar w:fldCharType="end"/>
        </w:r>
      </w:hyperlink>
    </w:p>
    <w:p w14:paraId="7A6E5DB8" w14:textId="26D2EC15" w:rsidR="00441E1F" w:rsidRPr="00F02A12" w:rsidRDefault="005D55C7" w:rsidP="004C153D">
      <w:pPr>
        <w:pStyle w:val="TOC1"/>
        <w:rPr>
          <w:rFonts w:asciiTheme="minorHAnsi" w:eastAsiaTheme="minorEastAsia" w:hAnsiTheme="minorHAnsi" w:cstheme="minorBidi"/>
        </w:rPr>
      </w:pPr>
      <w:hyperlink w:anchor="_Toc102117053" w:history="1">
        <w:r w:rsidR="00441E1F" w:rsidRPr="00F02A12">
          <w:rPr>
            <w:rStyle w:val="Hyperlink"/>
          </w:rPr>
          <w:t>Attachment B.</w:t>
        </w:r>
        <w:r w:rsidR="00382994">
          <w:rPr>
            <w:rFonts w:asciiTheme="minorHAnsi" w:eastAsiaTheme="minorEastAsia" w:hAnsiTheme="minorHAnsi" w:cstheme="minorBidi"/>
          </w:rPr>
          <w:t xml:space="preserve"> - </w:t>
        </w:r>
        <w:r w:rsidR="00441E1F" w:rsidRPr="00F02A12">
          <w:rPr>
            <w:rStyle w:val="Hyperlink"/>
          </w:rPr>
          <w:t>Financial Proposal Instructions &amp; Form</w:t>
        </w:r>
        <w:r w:rsidR="00441E1F" w:rsidRPr="00F02A12">
          <w:rPr>
            <w:webHidden/>
          </w:rPr>
          <w:tab/>
        </w:r>
        <w:r w:rsidR="00441E1F" w:rsidRPr="00F02A12">
          <w:rPr>
            <w:webHidden/>
          </w:rPr>
          <w:fldChar w:fldCharType="begin"/>
        </w:r>
        <w:r w:rsidR="00441E1F" w:rsidRPr="00F02A12">
          <w:rPr>
            <w:webHidden/>
          </w:rPr>
          <w:instrText xml:space="preserve"> PAGEREF _Toc102117053 \h </w:instrText>
        </w:r>
        <w:r w:rsidR="00441E1F" w:rsidRPr="00F02A12">
          <w:rPr>
            <w:webHidden/>
          </w:rPr>
        </w:r>
        <w:r w:rsidR="00441E1F" w:rsidRPr="00F02A12">
          <w:rPr>
            <w:webHidden/>
          </w:rPr>
          <w:fldChar w:fldCharType="separate"/>
        </w:r>
        <w:r w:rsidR="00A32CAD" w:rsidRPr="00F02A12">
          <w:rPr>
            <w:webHidden/>
          </w:rPr>
          <w:t>68</w:t>
        </w:r>
        <w:r w:rsidR="00441E1F" w:rsidRPr="00F02A12">
          <w:rPr>
            <w:webHidden/>
          </w:rPr>
          <w:fldChar w:fldCharType="end"/>
        </w:r>
      </w:hyperlink>
    </w:p>
    <w:p w14:paraId="770E45B7" w14:textId="27690136" w:rsidR="00441E1F" w:rsidRPr="00F02A12" w:rsidRDefault="005D55C7" w:rsidP="004C153D">
      <w:pPr>
        <w:pStyle w:val="TOC1"/>
        <w:rPr>
          <w:rFonts w:asciiTheme="minorHAnsi" w:eastAsiaTheme="minorEastAsia" w:hAnsiTheme="minorHAnsi" w:cstheme="minorBidi"/>
        </w:rPr>
      </w:pPr>
      <w:hyperlink w:anchor="_Toc102117054" w:history="1">
        <w:r w:rsidR="00441E1F" w:rsidRPr="00F02A12">
          <w:rPr>
            <w:rStyle w:val="Hyperlink"/>
          </w:rPr>
          <w:t>Attachment C.</w:t>
        </w:r>
        <w:r w:rsidR="00382994">
          <w:rPr>
            <w:rFonts w:asciiTheme="minorHAnsi" w:eastAsiaTheme="minorEastAsia" w:hAnsiTheme="minorHAnsi" w:cstheme="minorBidi"/>
          </w:rPr>
          <w:t xml:space="preserve"> - </w:t>
        </w:r>
        <w:r w:rsidR="00441E1F" w:rsidRPr="00F02A12">
          <w:rPr>
            <w:rStyle w:val="Hyperlink"/>
          </w:rPr>
          <w:t>Proposal Affidavit</w:t>
        </w:r>
        <w:r w:rsidR="00441E1F" w:rsidRPr="00F02A12">
          <w:rPr>
            <w:webHidden/>
          </w:rPr>
          <w:tab/>
        </w:r>
        <w:r w:rsidR="00441E1F" w:rsidRPr="00F02A12">
          <w:rPr>
            <w:webHidden/>
          </w:rPr>
          <w:fldChar w:fldCharType="begin"/>
        </w:r>
        <w:r w:rsidR="00441E1F" w:rsidRPr="00F02A12">
          <w:rPr>
            <w:webHidden/>
          </w:rPr>
          <w:instrText xml:space="preserve"> PAGEREF _Toc102117054 \h </w:instrText>
        </w:r>
        <w:r w:rsidR="00441E1F" w:rsidRPr="00F02A12">
          <w:rPr>
            <w:webHidden/>
          </w:rPr>
        </w:r>
        <w:r w:rsidR="00441E1F" w:rsidRPr="00F02A12">
          <w:rPr>
            <w:webHidden/>
          </w:rPr>
          <w:fldChar w:fldCharType="separate"/>
        </w:r>
        <w:r w:rsidR="00A32CAD" w:rsidRPr="00F02A12">
          <w:rPr>
            <w:webHidden/>
          </w:rPr>
          <w:t>70</w:t>
        </w:r>
        <w:r w:rsidR="00441E1F" w:rsidRPr="00F02A12">
          <w:rPr>
            <w:webHidden/>
          </w:rPr>
          <w:fldChar w:fldCharType="end"/>
        </w:r>
      </w:hyperlink>
    </w:p>
    <w:p w14:paraId="799570A4" w14:textId="1AE7F4D9" w:rsidR="00441E1F" w:rsidRPr="00F02A12" w:rsidRDefault="005D55C7" w:rsidP="004C153D">
      <w:pPr>
        <w:pStyle w:val="TOC1"/>
        <w:rPr>
          <w:rFonts w:asciiTheme="minorHAnsi" w:eastAsiaTheme="minorEastAsia" w:hAnsiTheme="minorHAnsi" w:cstheme="minorBidi"/>
        </w:rPr>
      </w:pPr>
      <w:hyperlink w:anchor="_Toc102117055" w:history="1">
        <w:r w:rsidR="00441E1F" w:rsidRPr="00F02A12">
          <w:rPr>
            <w:rStyle w:val="Hyperlink"/>
          </w:rPr>
          <w:t>Attachment D.</w:t>
        </w:r>
        <w:r w:rsidR="00382994">
          <w:rPr>
            <w:rFonts w:asciiTheme="minorHAnsi" w:eastAsiaTheme="minorEastAsia" w:hAnsiTheme="minorHAnsi" w:cstheme="minorBidi"/>
          </w:rPr>
          <w:t xml:space="preserve"> - </w:t>
        </w:r>
        <w:r w:rsidR="00441E1F" w:rsidRPr="00F02A12">
          <w:rPr>
            <w:rStyle w:val="Hyperlink"/>
          </w:rPr>
          <w:t>Minority Business Enterprise (MBE) Forms</w:t>
        </w:r>
        <w:r w:rsidR="00441E1F" w:rsidRPr="00F02A12">
          <w:rPr>
            <w:webHidden/>
          </w:rPr>
          <w:tab/>
        </w:r>
        <w:r w:rsidR="00441E1F" w:rsidRPr="00F02A12">
          <w:rPr>
            <w:webHidden/>
          </w:rPr>
          <w:fldChar w:fldCharType="begin"/>
        </w:r>
        <w:r w:rsidR="00441E1F" w:rsidRPr="00F02A12">
          <w:rPr>
            <w:webHidden/>
          </w:rPr>
          <w:instrText xml:space="preserve"> PAGEREF _Toc102117055 \h </w:instrText>
        </w:r>
        <w:r w:rsidR="00441E1F" w:rsidRPr="00F02A12">
          <w:rPr>
            <w:webHidden/>
          </w:rPr>
        </w:r>
        <w:r w:rsidR="00441E1F" w:rsidRPr="00F02A12">
          <w:rPr>
            <w:webHidden/>
          </w:rPr>
          <w:fldChar w:fldCharType="separate"/>
        </w:r>
        <w:r w:rsidR="00A32CAD" w:rsidRPr="00F02A12">
          <w:rPr>
            <w:webHidden/>
          </w:rPr>
          <w:t>71</w:t>
        </w:r>
        <w:r w:rsidR="00441E1F" w:rsidRPr="00F02A12">
          <w:rPr>
            <w:webHidden/>
          </w:rPr>
          <w:fldChar w:fldCharType="end"/>
        </w:r>
      </w:hyperlink>
    </w:p>
    <w:p w14:paraId="750F4AD2" w14:textId="14D52403" w:rsidR="00441E1F" w:rsidRPr="00F02A12" w:rsidRDefault="005D55C7" w:rsidP="004C153D">
      <w:pPr>
        <w:pStyle w:val="TOC1"/>
        <w:rPr>
          <w:rFonts w:asciiTheme="minorHAnsi" w:eastAsiaTheme="minorEastAsia" w:hAnsiTheme="minorHAnsi" w:cstheme="minorBidi"/>
        </w:rPr>
      </w:pPr>
      <w:hyperlink w:anchor="_Toc102117056" w:history="1">
        <w:r w:rsidR="00441E1F" w:rsidRPr="00F02A12">
          <w:rPr>
            <w:rStyle w:val="Hyperlink"/>
          </w:rPr>
          <w:t>Attachment E.</w:t>
        </w:r>
        <w:r w:rsidR="00382994">
          <w:rPr>
            <w:rFonts w:asciiTheme="minorHAnsi" w:eastAsiaTheme="minorEastAsia" w:hAnsiTheme="minorHAnsi" w:cstheme="minorBidi"/>
          </w:rPr>
          <w:t xml:space="preserve"> - </w:t>
        </w:r>
        <w:r w:rsidR="00441E1F" w:rsidRPr="00F02A12">
          <w:rPr>
            <w:rStyle w:val="Hyperlink"/>
          </w:rPr>
          <w:t>Veteran-Owned Small Business Enterprise (VSBE) Forms</w:t>
        </w:r>
        <w:r w:rsidR="00441E1F" w:rsidRPr="00F02A12">
          <w:rPr>
            <w:webHidden/>
          </w:rPr>
          <w:tab/>
        </w:r>
        <w:r w:rsidR="00441E1F" w:rsidRPr="00F02A12">
          <w:rPr>
            <w:webHidden/>
          </w:rPr>
          <w:fldChar w:fldCharType="begin"/>
        </w:r>
        <w:r w:rsidR="00441E1F" w:rsidRPr="00F02A12">
          <w:rPr>
            <w:webHidden/>
          </w:rPr>
          <w:instrText xml:space="preserve"> PAGEREF _Toc102117056 \h </w:instrText>
        </w:r>
        <w:r w:rsidR="00441E1F" w:rsidRPr="00F02A12">
          <w:rPr>
            <w:webHidden/>
          </w:rPr>
        </w:r>
        <w:r w:rsidR="00441E1F" w:rsidRPr="00F02A12">
          <w:rPr>
            <w:webHidden/>
          </w:rPr>
          <w:fldChar w:fldCharType="separate"/>
        </w:r>
        <w:r w:rsidR="00A32CAD" w:rsidRPr="00F02A12">
          <w:rPr>
            <w:webHidden/>
          </w:rPr>
          <w:t>72</w:t>
        </w:r>
        <w:r w:rsidR="00441E1F" w:rsidRPr="00F02A12">
          <w:rPr>
            <w:webHidden/>
          </w:rPr>
          <w:fldChar w:fldCharType="end"/>
        </w:r>
      </w:hyperlink>
    </w:p>
    <w:p w14:paraId="66B6553F" w14:textId="2767E793" w:rsidR="00441E1F" w:rsidRPr="00F02A12" w:rsidRDefault="005D55C7" w:rsidP="004C153D">
      <w:pPr>
        <w:pStyle w:val="TOC1"/>
        <w:rPr>
          <w:rFonts w:asciiTheme="minorHAnsi" w:eastAsiaTheme="minorEastAsia" w:hAnsiTheme="minorHAnsi" w:cstheme="minorBidi"/>
        </w:rPr>
      </w:pPr>
      <w:hyperlink w:anchor="_Toc102117057" w:history="1">
        <w:r w:rsidR="00441E1F" w:rsidRPr="00F02A12">
          <w:rPr>
            <w:rStyle w:val="Hyperlink"/>
          </w:rPr>
          <w:t>Attachment F.</w:t>
        </w:r>
        <w:r w:rsidR="00382994">
          <w:rPr>
            <w:rFonts w:asciiTheme="minorHAnsi" w:eastAsiaTheme="minorEastAsia" w:hAnsiTheme="minorHAnsi" w:cstheme="minorBidi"/>
          </w:rPr>
          <w:t xml:space="preserve"> - </w:t>
        </w:r>
        <w:r w:rsidR="00441E1F" w:rsidRPr="00F02A12">
          <w:rPr>
            <w:rStyle w:val="Hyperlink"/>
          </w:rPr>
          <w:t>Maryland Living Wage Affidavit of Agreement for Service Contracts</w:t>
        </w:r>
        <w:r w:rsidR="00441E1F" w:rsidRPr="00F02A12">
          <w:rPr>
            <w:webHidden/>
          </w:rPr>
          <w:tab/>
        </w:r>
        <w:r w:rsidR="00441E1F" w:rsidRPr="00F02A12">
          <w:rPr>
            <w:webHidden/>
          </w:rPr>
          <w:fldChar w:fldCharType="begin"/>
        </w:r>
        <w:r w:rsidR="00441E1F" w:rsidRPr="00F02A12">
          <w:rPr>
            <w:webHidden/>
          </w:rPr>
          <w:instrText xml:space="preserve"> PAGEREF _Toc102117057 \h </w:instrText>
        </w:r>
        <w:r w:rsidR="00441E1F" w:rsidRPr="00F02A12">
          <w:rPr>
            <w:webHidden/>
          </w:rPr>
        </w:r>
        <w:r w:rsidR="00441E1F" w:rsidRPr="00F02A12">
          <w:rPr>
            <w:webHidden/>
          </w:rPr>
          <w:fldChar w:fldCharType="separate"/>
        </w:r>
        <w:r w:rsidR="00A32CAD" w:rsidRPr="00F02A12">
          <w:rPr>
            <w:webHidden/>
          </w:rPr>
          <w:t>73</w:t>
        </w:r>
        <w:r w:rsidR="00441E1F" w:rsidRPr="00F02A12">
          <w:rPr>
            <w:webHidden/>
          </w:rPr>
          <w:fldChar w:fldCharType="end"/>
        </w:r>
      </w:hyperlink>
    </w:p>
    <w:p w14:paraId="7BF12E92" w14:textId="13888B1F" w:rsidR="00441E1F" w:rsidRPr="00F02A12" w:rsidRDefault="005D55C7" w:rsidP="004C153D">
      <w:pPr>
        <w:pStyle w:val="TOC1"/>
        <w:rPr>
          <w:rFonts w:asciiTheme="minorHAnsi" w:eastAsiaTheme="minorEastAsia" w:hAnsiTheme="minorHAnsi" w:cstheme="minorBidi"/>
        </w:rPr>
      </w:pPr>
      <w:hyperlink w:anchor="_Toc102117058" w:history="1">
        <w:r w:rsidR="00441E1F" w:rsidRPr="00F02A12">
          <w:rPr>
            <w:rStyle w:val="Hyperlink"/>
          </w:rPr>
          <w:t>Attachment G.</w:t>
        </w:r>
        <w:r w:rsidR="00382994">
          <w:rPr>
            <w:rFonts w:asciiTheme="minorHAnsi" w:eastAsiaTheme="minorEastAsia" w:hAnsiTheme="minorHAnsi" w:cstheme="minorBidi"/>
          </w:rPr>
          <w:t xml:space="preserve"> - </w:t>
        </w:r>
        <w:r w:rsidR="00441E1F" w:rsidRPr="00F02A12">
          <w:rPr>
            <w:rStyle w:val="Hyperlink"/>
          </w:rPr>
          <w:t>Federal Funds Attachments</w:t>
        </w:r>
        <w:r w:rsidR="00441E1F" w:rsidRPr="00F02A12">
          <w:rPr>
            <w:webHidden/>
          </w:rPr>
          <w:tab/>
        </w:r>
        <w:r w:rsidR="00441E1F" w:rsidRPr="00F02A12">
          <w:rPr>
            <w:webHidden/>
          </w:rPr>
          <w:fldChar w:fldCharType="begin"/>
        </w:r>
        <w:r w:rsidR="00441E1F" w:rsidRPr="00F02A12">
          <w:rPr>
            <w:webHidden/>
          </w:rPr>
          <w:instrText xml:space="preserve"> PAGEREF _Toc102117058 \h </w:instrText>
        </w:r>
        <w:r w:rsidR="00441E1F" w:rsidRPr="00F02A12">
          <w:rPr>
            <w:webHidden/>
          </w:rPr>
        </w:r>
        <w:r w:rsidR="00441E1F" w:rsidRPr="00F02A12">
          <w:rPr>
            <w:webHidden/>
          </w:rPr>
          <w:fldChar w:fldCharType="separate"/>
        </w:r>
        <w:r w:rsidR="00A32CAD" w:rsidRPr="00F02A12">
          <w:rPr>
            <w:webHidden/>
          </w:rPr>
          <w:t>75</w:t>
        </w:r>
        <w:r w:rsidR="00441E1F" w:rsidRPr="00F02A12">
          <w:rPr>
            <w:webHidden/>
          </w:rPr>
          <w:fldChar w:fldCharType="end"/>
        </w:r>
      </w:hyperlink>
    </w:p>
    <w:p w14:paraId="6E948B53" w14:textId="0447F9D6" w:rsidR="00441E1F" w:rsidRPr="00F02A12" w:rsidRDefault="005D55C7" w:rsidP="004C153D">
      <w:pPr>
        <w:pStyle w:val="TOC1"/>
        <w:rPr>
          <w:rFonts w:asciiTheme="minorHAnsi" w:eastAsiaTheme="minorEastAsia" w:hAnsiTheme="minorHAnsi" w:cstheme="minorBidi"/>
        </w:rPr>
      </w:pPr>
      <w:hyperlink w:anchor="_Toc102117059" w:history="1">
        <w:r w:rsidR="00441E1F" w:rsidRPr="00F02A12">
          <w:rPr>
            <w:rStyle w:val="Hyperlink"/>
          </w:rPr>
          <w:t>Attachment H.</w:t>
        </w:r>
        <w:r w:rsidR="00382994">
          <w:rPr>
            <w:rFonts w:asciiTheme="minorHAnsi" w:eastAsiaTheme="minorEastAsia" w:hAnsiTheme="minorHAnsi" w:cstheme="minorBidi"/>
          </w:rPr>
          <w:t xml:space="preserve"> - </w:t>
        </w:r>
        <w:r w:rsidR="00441E1F" w:rsidRPr="00F02A12">
          <w:rPr>
            <w:rStyle w:val="Hyperlink"/>
          </w:rPr>
          <w:t>Conflict of Interest Affidavit and Disclosure</w:t>
        </w:r>
        <w:r w:rsidR="00441E1F" w:rsidRPr="00F02A12">
          <w:rPr>
            <w:webHidden/>
          </w:rPr>
          <w:tab/>
        </w:r>
        <w:r w:rsidR="00441E1F" w:rsidRPr="00F02A12">
          <w:rPr>
            <w:webHidden/>
          </w:rPr>
          <w:fldChar w:fldCharType="begin"/>
        </w:r>
        <w:r w:rsidR="00441E1F" w:rsidRPr="00F02A12">
          <w:rPr>
            <w:webHidden/>
          </w:rPr>
          <w:instrText xml:space="preserve"> PAGEREF _Toc102117059 \h </w:instrText>
        </w:r>
        <w:r w:rsidR="00441E1F" w:rsidRPr="00F02A12">
          <w:rPr>
            <w:webHidden/>
          </w:rPr>
        </w:r>
        <w:r w:rsidR="00441E1F" w:rsidRPr="00F02A12">
          <w:rPr>
            <w:webHidden/>
          </w:rPr>
          <w:fldChar w:fldCharType="separate"/>
        </w:r>
        <w:r w:rsidR="00A32CAD" w:rsidRPr="00F02A12">
          <w:rPr>
            <w:webHidden/>
          </w:rPr>
          <w:t>76</w:t>
        </w:r>
        <w:r w:rsidR="00441E1F" w:rsidRPr="00F02A12">
          <w:rPr>
            <w:webHidden/>
          </w:rPr>
          <w:fldChar w:fldCharType="end"/>
        </w:r>
      </w:hyperlink>
    </w:p>
    <w:p w14:paraId="53B1EBC2" w14:textId="64BBC6D8" w:rsidR="00441E1F" w:rsidRPr="00F02A12" w:rsidRDefault="005D55C7" w:rsidP="004C153D">
      <w:pPr>
        <w:pStyle w:val="TOC1"/>
        <w:rPr>
          <w:rFonts w:asciiTheme="minorHAnsi" w:eastAsiaTheme="minorEastAsia" w:hAnsiTheme="minorHAnsi" w:cstheme="minorBidi"/>
        </w:rPr>
      </w:pPr>
      <w:hyperlink w:anchor="_Toc102117060" w:history="1">
        <w:r w:rsidR="00441E1F" w:rsidRPr="00F02A12">
          <w:rPr>
            <w:rStyle w:val="Hyperlink"/>
          </w:rPr>
          <w:t>Attachment I.</w:t>
        </w:r>
        <w:r w:rsidR="00382994">
          <w:rPr>
            <w:rFonts w:asciiTheme="minorHAnsi" w:eastAsiaTheme="minorEastAsia" w:hAnsiTheme="minorHAnsi" w:cstheme="minorBidi"/>
          </w:rPr>
          <w:t xml:space="preserve"> - </w:t>
        </w:r>
        <w:r w:rsidR="00441E1F" w:rsidRPr="00F02A12">
          <w:rPr>
            <w:rStyle w:val="Hyperlink"/>
          </w:rPr>
          <w:t>Non-Disclosure Agreement (Contractor)</w:t>
        </w:r>
        <w:r w:rsidR="00441E1F" w:rsidRPr="00F02A12">
          <w:rPr>
            <w:webHidden/>
          </w:rPr>
          <w:tab/>
        </w:r>
        <w:r w:rsidR="00441E1F" w:rsidRPr="00F02A12">
          <w:rPr>
            <w:webHidden/>
          </w:rPr>
          <w:fldChar w:fldCharType="begin"/>
        </w:r>
        <w:r w:rsidR="00441E1F" w:rsidRPr="00F02A12">
          <w:rPr>
            <w:webHidden/>
          </w:rPr>
          <w:instrText xml:space="preserve"> PAGEREF _Toc102117060 \h </w:instrText>
        </w:r>
        <w:r w:rsidR="00441E1F" w:rsidRPr="00F02A12">
          <w:rPr>
            <w:webHidden/>
          </w:rPr>
        </w:r>
        <w:r w:rsidR="00441E1F" w:rsidRPr="00F02A12">
          <w:rPr>
            <w:webHidden/>
          </w:rPr>
          <w:fldChar w:fldCharType="separate"/>
        </w:r>
        <w:r w:rsidR="00A32CAD" w:rsidRPr="00F02A12">
          <w:rPr>
            <w:webHidden/>
          </w:rPr>
          <w:t>77</w:t>
        </w:r>
        <w:r w:rsidR="00441E1F" w:rsidRPr="00F02A12">
          <w:rPr>
            <w:webHidden/>
          </w:rPr>
          <w:fldChar w:fldCharType="end"/>
        </w:r>
      </w:hyperlink>
    </w:p>
    <w:p w14:paraId="6BAE4E03" w14:textId="6B595064" w:rsidR="00441E1F" w:rsidRPr="00F02A12" w:rsidRDefault="005D55C7" w:rsidP="004C153D">
      <w:pPr>
        <w:pStyle w:val="TOC1"/>
        <w:rPr>
          <w:rFonts w:asciiTheme="minorHAnsi" w:eastAsiaTheme="minorEastAsia" w:hAnsiTheme="minorHAnsi" w:cstheme="minorBidi"/>
        </w:rPr>
      </w:pPr>
      <w:hyperlink w:anchor="_Toc102117061" w:history="1">
        <w:r w:rsidR="00441E1F" w:rsidRPr="00F02A12">
          <w:rPr>
            <w:rStyle w:val="Hyperlink"/>
          </w:rPr>
          <w:t>Attachment J.</w:t>
        </w:r>
        <w:r w:rsidR="0078609F">
          <w:rPr>
            <w:rFonts w:asciiTheme="minorHAnsi" w:eastAsiaTheme="minorEastAsia" w:hAnsiTheme="minorHAnsi" w:cstheme="minorBidi"/>
          </w:rPr>
          <w:t xml:space="preserve"> - </w:t>
        </w:r>
        <w:r w:rsidR="00441E1F" w:rsidRPr="00F02A12">
          <w:rPr>
            <w:rStyle w:val="Hyperlink"/>
          </w:rPr>
          <w:t>HIPAA Business Associate Agreement</w:t>
        </w:r>
        <w:r w:rsidR="00441E1F" w:rsidRPr="00F02A12">
          <w:rPr>
            <w:webHidden/>
          </w:rPr>
          <w:tab/>
        </w:r>
        <w:r w:rsidR="00441E1F" w:rsidRPr="00F02A12">
          <w:rPr>
            <w:webHidden/>
          </w:rPr>
          <w:fldChar w:fldCharType="begin"/>
        </w:r>
        <w:r w:rsidR="00441E1F" w:rsidRPr="00F02A12">
          <w:rPr>
            <w:webHidden/>
          </w:rPr>
          <w:instrText xml:space="preserve"> PAGEREF _Toc102117061 \h </w:instrText>
        </w:r>
        <w:r w:rsidR="00441E1F" w:rsidRPr="00F02A12">
          <w:rPr>
            <w:webHidden/>
          </w:rPr>
        </w:r>
        <w:r w:rsidR="00441E1F" w:rsidRPr="00F02A12">
          <w:rPr>
            <w:webHidden/>
          </w:rPr>
          <w:fldChar w:fldCharType="separate"/>
        </w:r>
        <w:r w:rsidR="00A32CAD" w:rsidRPr="00F02A12">
          <w:rPr>
            <w:webHidden/>
          </w:rPr>
          <w:t>78</w:t>
        </w:r>
        <w:r w:rsidR="00441E1F" w:rsidRPr="00F02A12">
          <w:rPr>
            <w:webHidden/>
          </w:rPr>
          <w:fldChar w:fldCharType="end"/>
        </w:r>
      </w:hyperlink>
    </w:p>
    <w:p w14:paraId="18F3AF72" w14:textId="336C66B4" w:rsidR="00441E1F" w:rsidRPr="00F02A12" w:rsidRDefault="005D55C7" w:rsidP="004C153D">
      <w:pPr>
        <w:pStyle w:val="TOC1"/>
        <w:rPr>
          <w:rFonts w:asciiTheme="minorHAnsi" w:eastAsiaTheme="minorEastAsia" w:hAnsiTheme="minorHAnsi" w:cstheme="minorBidi"/>
        </w:rPr>
      </w:pPr>
      <w:hyperlink w:anchor="_Toc102117062" w:history="1">
        <w:r w:rsidR="00441E1F" w:rsidRPr="00F02A12">
          <w:rPr>
            <w:rStyle w:val="Hyperlink"/>
          </w:rPr>
          <w:t>Attachment K.</w:t>
        </w:r>
        <w:r w:rsidR="0078609F">
          <w:rPr>
            <w:rFonts w:asciiTheme="minorHAnsi" w:eastAsiaTheme="minorEastAsia" w:hAnsiTheme="minorHAnsi" w:cstheme="minorBidi"/>
          </w:rPr>
          <w:t xml:space="preserve"> - </w:t>
        </w:r>
        <w:r w:rsidR="00441E1F" w:rsidRPr="00F02A12">
          <w:rPr>
            <w:rStyle w:val="Hyperlink"/>
          </w:rPr>
          <w:t>Mercury Affidavit</w:t>
        </w:r>
        <w:r w:rsidR="00441E1F" w:rsidRPr="00F02A12">
          <w:rPr>
            <w:webHidden/>
          </w:rPr>
          <w:tab/>
        </w:r>
        <w:r w:rsidR="00441E1F" w:rsidRPr="00F02A12">
          <w:rPr>
            <w:webHidden/>
          </w:rPr>
          <w:fldChar w:fldCharType="begin"/>
        </w:r>
        <w:r w:rsidR="00441E1F" w:rsidRPr="00F02A12">
          <w:rPr>
            <w:webHidden/>
          </w:rPr>
          <w:instrText xml:space="preserve"> PAGEREF _Toc102117062 \h </w:instrText>
        </w:r>
        <w:r w:rsidR="00441E1F" w:rsidRPr="00F02A12">
          <w:rPr>
            <w:webHidden/>
          </w:rPr>
        </w:r>
        <w:r w:rsidR="00441E1F" w:rsidRPr="00F02A12">
          <w:rPr>
            <w:webHidden/>
          </w:rPr>
          <w:fldChar w:fldCharType="separate"/>
        </w:r>
        <w:r w:rsidR="00A32CAD" w:rsidRPr="00F02A12">
          <w:rPr>
            <w:webHidden/>
          </w:rPr>
          <w:t>79</w:t>
        </w:r>
        <w:r w:rsidR="00441E1F" w:rsidRPr="00F02A12">
          <w:rPr>
            <w:webHidden/>
          </w:rPr>
          <w:fldChar w:fldCharType="end"/>
        </w:r>
      </w:hyperlink>
    </w:p>
    <w:p w14:paraId="579E60AF" w14:textId="36562D27" w:rsidR="00441E1F" w:rsidRPr="00F02A12" w:rsidRDefault="005D55C7" w:rsidP="004C153D">
      <w:pPr>
        <w:pStyle w:val="TOC1"/>
        <w:rPr>
          <w:rFonts w:asciiTheme="minorHAnsi" w:eastAsiaTheme="minorEastAsia" w:hAnsiTheme="minorHAnsi" w:cstheme="minorBidi"/>
        </w:rPr>
      </w:pPr>
      <w:hyperlink w:anchor="_Toc102117063" w:history="1">
        <w:r w:rsidR="00441E1F" w:rsidRPr="00F02A12">
          <w:rPr>
            <w:rStyle w:val="Hyperlink"/>
          </w:rPr>
          <w:t>Attachment L.</w:t>
        </w:r>
        <w:r w:rsidR="0078609F">
          <w:rPr>
            <w:rFonts w:asciiTheme="minorHAnsi" w:eastAsiaTheme="minorEastAsia" w:hAnsiTheme="minorHAnsi" w:cstheme="minorBidi"/>
          </w:rPr>
          <w:t xml:space="preserve"> - </w:t>
        </w:r>
        <w:r w:rsidR="00441E1F" w:rsidRPr="00F02A12">
          <w:rPr>
            <w:rStyle w:val="Hyperlink"/>
          </w:rPr>
          <w:t>Location of the Performance of Services Disclosure</w:t>
        </w:r>
        <w:r w:rsidR="00441E1F" w:rsidRPr="00F02A12">
          <w:rPr>
            <w:webHidden/>
          </w:rPr>
          <w:tab/>
        </w:r>
        <w:r w:rsidR="00441E1F" w:rsidRPr="00F02A12">
          <w:rPr>
            <w:webHidden/>
          </w:rPr>
          <w:fldChar w:fldCharType="begin"/>
        </w:r>
        <w:r w:rsidR="00441E1F" w:rsidRPr="00F02A12">
          <w:rPr>
            <w:webHidden/>
          </w:rPr>
          <w:instrText xml:space="preserve"> PAGEREF _Toc102117063 \h </w:instrText>
        </w:r>
        <w:r w:rsidR="00441E1F" w:rsidRPr="00F02A12">
          <w:rPr>
            <w:webHidden/>
          </w:rPr>
        </w:r>
        <w:r w:rsidR="00441E1F" w:rsidRPr="00F02A12">
          <w:rPr>
            <w:webHidden/>
          </w:rPr>
          <w:fldChar w:fldCharType="separate"/>
        </w:r>
        <w:r w:rsidR="00A32CAD" w:rsidRPr="00F02A12">
          <w:rPr>
            <w:webHidden/>
          </w:rPr>
          <w:t>80</w:t>
        </w:r>
        <w:r w:rsidR="00441E1F" w:rsidRPr="00F02A12">
          <w:rPr>
            <w:webHidden/>
          </w:rPr>
          <w:fldChar w:fldCharType="end"/>
        </w:r>
      </w:hyperlink>
    </w:p>
    <w:p w14:paraId="71F00338" w14:textId="62B0A695" w:rsidR="00441E1F" w:rsidRPr="00F02A12" w:rsidRDefault="005D55C7" w:rsidP="004C153D">
      <w:pPr>
        <w:pStyle w:val="TOC1"/>
        <w:rPr>
          <w:rFonts w:asciiTheme="minorHAnsi" w:eastAsiaTheme="minorEastAsia" w:hAnsiTheme="minorHAnsi" w:cstheme="minorBidi"/>
        </w:rPr>
      </w:pPr>
      <w:hyperlink w:anchor="_Toc102117064" w:history="1">
        <w:r w:rsidR="00441E1F" w:rsidRPr="00F02A12">
          <w:rPr>
            <w:rStyle w:val="Hyperlink"/>
          </w:rPr>
          <w:t>Attachment M.</w:t>
        </w:r>
        <w:r w:rsidR="0078609F">
          <w:rPr>
            <w:rFonts w:asciiTheme="minorHAnsi" w:eastAsiaTheme="minorEastAsia" w:hAnsiTheme="minorHAnsi" w:cstheme="minorBidi"/>
          </w:rPr>
          <w:t xml:space="preserve"> - </w:t>
        </w:r>
        <w:r w:rsidR="00441E1F" w:rsidRPr="00F02A12">
          <w:rPr>
            <w:rStyle w:val="Hyperlink"/>
          </w:rPr>
          <w:t>Contract</w:t>
        </w:r>
        <w:r w:rsidR="00441E1F" w:rsidRPr="00F02A12">
          <w:rPr>
            <w:webHidden/>
          </w:rPr>
          <w:tab/>
        </w:r>
        <w:r w:rsidR="00441E1F" w:rsidRPr="00F02A12">
          <w:rPr>
            <w:webHidden/>
          </w:rPr>
          <w:fldChar w:fldCharType="begin"/>
        </w:r>
        <w:r w:rsidR="00441E1F" w:rsidRPr="00F02A12">
          <w:rPr>
            <w:webHidden/>
          </w:rPr>
          <w:instrText xml:space="preserve"> PAGEREF _Toc102117064 \h </w:instrText>
        </w:r>
        <w:r w:rsidR="00441E1F" w:rsidRPr="00F02A12">
          <w:rPr>
            <w:webHidden/>
          </w:rPr>
        </w:r>
        <w:r w:rsidR="00441E1F" w:rsidRPr="00F02A12">
          <w:rPr>
            <w:webHidden/>
          </w:rPr>
          <w:fldChar w:fldCharType="separate"/>
        </w:r>
        <w:r w:rsidR="00A32CAD" w:rsidRPr="00F02A12">
          <w:rPr>
            <w:webHidden/>
          </w:rPr>
          <w:t>81</w:t>
        </w:r>
        <w:r w:rsidR="00441E1F" w:rsidRPr="00F02A12">
          <w:rPr>
            <w:webHidden/>
          </w:rPr>
          <w:fldChar w:fldCharType="end"/>
        </w:r>
      </w:hyperlink>
    </w:p>
    <w:p w14:paraId="1FB87FE5" w14:textId="74F79038" w:rsidR="00441E1F" w:rsidRPr="00F02A12" w:rsidRDefault="005D55C7" w:rsidP="004C153D">
      <w:pPr>
        <w:pStyle w:val="TOC1"/>
        <w:rPr>
          <w:rFonts w:asciiTheme="minorHAnsi" w:eastAsiaTheme="minorEastAsia" w:hAnsiTheme="minorHAnsi" w:cstheme="minorBidi"/>
        </w:rPr>
      </w:pPr>
      <w:hyperlink w:anchor="_Toc102117065" w:history="1">
        <w:r w:rsidR="00441E1F" w:rsidRPr="00F02A12">
          <w:rPr>
            <w:rStyle w:val="Hyperlink"/>
          </w:rPr>
          <w:t>Attachment N.</w:t>
        </w:r>
        <w:r w:rsidR="0078609F">
          <w:rPr>
            <w:rFonts w:asciiTheme="minorHAnsi" w:eastAsiaTheme="minorEastAsia" w:hAnsiTheme="minorHAnsi" w:cstheme="minorBidi"/>
          </w:rPr>
          <w:t xml:space="preserve"> - </w:t>
        </w:r>
        <w:r w:rsidR="00441E1F" w:rsidRPr="00F02A12">
          <w:rPr>
            <w:rStyle w:val="Hyperlink"/>
          </w:rPr>
          <w:t>Contract Affidavit</w:t>
        </w:r>
        <w:r w:rsidR="00441E1F" w:rsidRPr="00F02A12">
          <w:rPr>
            <w:webHidden/>
          </w:rPr>
          <w:tab/>
        </w:r>
        <w:r w:rsidR="00441E1F" w:rsidRPr="00F02A12">
          <w:rPr>
            <w:webHidden/>
          </w:rPr>
          <w:fldChar w:fldCharType="begin"/>
        </w:r>
        <w:r w:rsidR="00441E1F" w:rsidRPr="00F02A12">
          <w:rPr>
            <w:webHidden/>
          </w:rPr>
          <w:instrText xml:space="preserve"> PAGEREF _Toc102117065 \h </w:instrText>
        </w:r>
        <w:r w:rsidR="00441E1F" w:rsidRPr="00F02A12">
          <w:rPr>
            <w:webHidden/>
          </w:rPr>
        </w:r>
        <w:r w:rsidR="00441E1F" w:rsidRPr="00F02A12">
          <w:rPr>
            <w:webHidden/>
          </w:rPr>
          <w:fldChar w:fldCharType="separate"/>
        </w:r>
        <w:r w:rsidR="00A32CAD" w:rsidRPr="00F02A12">
          <w:rPr>
            <w:webHidden/>
          </w:rPr>
          <w:t>99</w:t>
        </w:r>
        <w:r w:rsidR="00441E1F" w:rsidRPr="00F02A12">
          <w:rPr>
            <w:webHidden/>
          </w:rPr>
          <w:fldChar w:fldCharType="end"/>
        </w:r>
      </w:hyperlink>
    </w:p>
    <w:p w14:paraId="040F341C" w14:textId="3199247C" w:rsidR="00441E1F" w:rsidRPr="00F02A12" w:rsidRDefault="005D55C7" w:rsidP="004C153D">
      <w:pPr>
        <w:pStyle w:val="TOC1"/>
      </w:pPr>
      <w:hyperlink w:anchor="_Toc102117066" w:history="1">
        <w:r w:rsidR="00441E1F" w:rsidRPr="00F02A12">
          <w:rPr>
            <w:rStyle w:val="Hyperlink"/>
          </w:rPr>
          <w:t>Attachment O.</w:t>
        </w:r>
        <w:r w:rsidR="0078609F">
          <w:rPr>
            <w:rFonts w:asciiTheme="minorHAnsi" w:eastAsiaTheme="minorEastAsia" w:hAnsiTheme="minorHAnsi" w:cstheme="minorBidi"/>
          </w:rPr>
          <w:t xml:space="preserve"> - </w:t>
        </w:r>
        <w:r w:rsidR="00441E1F" w:rsidRPr="00F02A12">
          <w:rPr>
            <w:rStyle w:val="Hyperlink"/>
          </w:rPr>
          <w:t>DHS Hiring Agreement</w:t>
        </w:r>
        <w:r w:rsidR="00441E1F" w:rsidRPr="00F02A12">
          <w:rPr>
            <w:webHidden/>
          </w:rPr>
          <w:tab/>
        </w:r>
        <w:r w:rsidR="00441E1F" w:rsidRPr="00F02A12">
          <w:rPr>
            <w:webHidden/>
          </w:rPr>
          <w:fldChar w:fldCharType="begin"/>
        </w:r>
        <w:r w:rsidR="00441E1F" w:rsidRPr="00F02A12">
          <w:rPr>
            <w:webHidden/>
          </w:rPr>
          <w:instrText xml:space="preserve"> PAGEREF _Toc102117066 \h </w:instrText>
        </w:r>
        <w:r w:rsidR="00441E1F" w:rsidRPr="00F02A12">
          <w:rPr>
            <w:webHidden/>
          </w:rPr>
        </w:r>
        <w:r w:rsidR="00441E1F" w:rsidRPr="00F02A12">
          <w:rPr>
            <w:webHidden/>
          </w:rPr>
          <w:fldChar w:fldCharType="separate"/>
        </w:r>
        <w:r w:rsidR="00A32CAD" w:rsidRPr="00F02A12">
          <w:rPr>
            <w:webHidden/>
          </w:rPr>
          <w:t>100</w:t>
        </w:r>
        <w:r w:rsidR="00441E1F" w:rsidRPr="00F02A12">
          <w:rPr>
            <w:webHidden/>
          </w:rPr>
          <w:fldChar w:fldCharType="end"/>
        </w:r>
      </w:hyperlink>
    </w:p>
    <w:p w14:paraId="376A2991" w14:textId="4D53EC01" w:rsidR="00F02A12" w:rsidRPr="00F02A12" w:rsidRDefault="005D55C7" w:rsidP="004C153D">
      <w:pPr>
        <w:pStyle w:val="TOC1"/>
      </w:pPr>
      <w:hyperlink w:anchor="_Toc102117066" w:history="1">
        <w:r w:rsidR="00F02A12" w:rsidRPr="00134D5A">
          <w:rPr>
            <w:rStyle w:val="Hyperlink"/>
            <w:u w:val="none"/>
          </w:rPr>
          <w:t>Attachment</w:t>
        </w:r>
        <w:r w:rsidR="00134D5A">
          <w:rPr>
            <w:rStyle w:val="Hyperlink"/>
            <w:u w:val="none"/>
          </w:rPr>
          <w:t xml:space="preserve"> P.</w:t>
        </w:r>
        <w:r w:rsidR="0078609F">
          <w:rPr>
            <w:rStyle w:val="Hyperlink"/>
            <w:u w:val="none"/>
          </w:rPr>
          <w:t xml:space="preserve"> - </w:t>
        </w:r>
        <w:r w:rsidR="00F02A12" w:rsidRPr="00134D5A">
          <w:rPr>
            <w:rStyle w:val="Hyperlink"/>
            <w:u w:val="none"/>
          </w:rPr>
          <w:t>Proposal</w:t>
        </w:r>
        <w:r w:rsidR="00F02A12">
          <w:rPr>
            <w:rStyle w:val="Hyperlink"/>
          </w:rPr>
          <w:t xml:space="preserve"> Bond</w:t>
        </w:r>
        <w:r w:rsidR="00F02A12" w:rsidRPr="00F02A12">
          <w:rPr>
            <w:webHidden/>
          </w:rPr>
          <w:tab/>
        </w:r>
        <w:r w:rsidR="00F02A12" w:rsidRPr="00F02A12">
          <w:rPr>
            <w:webHidden/>
          </w:rPr>
          <w:fldChar w:fldCharType="begin"/>
        </w:r>
        <w:r w:rsidR="00F02A12" w:rsidRPr="00F02A12">
          <w:rPr>
            <w:webHidden/>
          </w:rPr>
          <w:instrText xml:space="preserve"> PAGEREF _Toc102117066 \h </w:instrText>
        </w:r>
        <w:r w:rsidR="00F02A12" w:rsidRPr="00F02A12">
          <w:rPr>
            <w:webHidden/>
          </w:rPr>
        </w:r>
        <w:r w:rsidR="00F02A12" w:rsidRPr="00F02A12">
          <w:rPr>
            <w:webHidden/>
          </w:rPr>
          <w:fldChar w:fldCharType="separate"/>
        </w:r>
        <w:r w:rsidR="00F02A12" w:rsidRPr="00F02A12">
          <w:rPr>
            <w:webHidden/>
          </w:rPr>
          <w:t>1</w:t>
        </w:r>
        <w:r w:rsidR="00F02A12" w:rsidRPr="00F02A12">
          <w:rPr>
            <w:webHidden/>
          </w:rPr>
          <w:fldChar w:fldCharType="end"/>
        </w:r>
      </w:hyperlink>
      <w:r w:rsidR="004D2E7A">
        <w:t>01</w:t>
      </w:r>
    </w:p>
    <w:p w14:paraId="19602DD4" w14:textId="5C42591C" w:rsidR="00F02A12" w:rsidRPr="00F02A12" w:rsidRDefault="005D55C7" w:rsidP="004C153D">
      <w:pPr>
        <w:pStyle w:val="TOC1"/>
      </w:pPr>
      <w:hyperlink w:anchor="_Toc102117066" w:history="1">
        <w:r w:rsidR="00F02A12" w:rsidRPr="00134D5A">
          <w:rPr>
            <w:rStyle w:val="Hyperlink"/>
            <w:u w:val="none"/>
          </w:rPr>
          <w:t>Attachment</w:t>
        </w:r>
        <w:r w:rsidR="00134D5A">
          <w:rPr>
            <w:rStyle w:val="Hyperlink"/>
            <w:u w:val="none"/>
          </w:rPr>
          <w:t xml:space="preserve"> </w:t>
        </w:r>
        <w:r w:rsidR="00134D5A" w:rsidRPr="00134D5A">
          <w:rPr>
            <w:rStyle w:val="Hyperlink"/>
            <w:u w:val="none"/>
          </w:rPr>
          <w:t>Q</w:t>
        </w:r>
        <w:r w:rsidR="00134D5A">
          <w:rPr>
            <w:rStyle w:val="Hyperlink"/>
            <w:u w:val="none"/>
          </w:rPr>
          <w:t>.</w:t>
        </w:r>
        <w:r w:rsidR="0078609F">
          <w:rPr>
            <w:rStyle w:val="Hyperlink"/>
            <w:u w:val="none"/>
          </w:rPr>
          <w:t xml:space="preserve"> - </w:t>
        </w:r>
        <w:r w:rsidR="00F02A12">
          <w:rPr>
            <w:rStyle w:val="Hyperlink"/>
          </w:rPr>
          <w:t>Litigation/Protest Bond</w:t>
        </w:r>
        <w:r w:rsidR="00F02A12" w:rsidRPr="00F02A12">
          <w:rPr>
            <w:webHidden/>
          </w:rPr>
          <w:tab/>
        </w:r>
        <w:r w:rsidR="00F02A12" w:rsidRPr="00F02A12">
          <w:rPr>
            <w:webHidden/>
          </w:rPr>
          <w:fldChar w:fldCharType="begin"/>
        </w:r>
        <w:r w:rsidR="00F02A12" w:rsidRPr="00F02A12">
          <w:rPr>
            <w:webHidden/>
          </w:rPr>
          <w:instrText xml:space="preserve"> PAGEREF _Toc102117066 \h </w:instrText>
        </w:r>
        <w:r w:rsidR="00F02A12" w:rsidRPr="00F02A12">
          <w:rPr>
            <w:webHidden/>
          </w:rPr>
        </w:r>
        <w:r w:rsidR="00F02A12" w:rsidRPr="00F02A12">
          <w:rPr>
            <w:webHidden/>
          </w:rPr>
          <w:fldChar w:fldCharType="separate"/>
        </w:r>
        <w:r w:rsidR="00F02A12" w:rsidRPr="00F02A12">
          <w:rPr>
            <w:webHidden/>
          </w:rPr>
          <w:t>1</w:t>
        </w:r>
        <w:r w:rsidR="00F02A12" w:rsidRPr="00F02A12">
          <w:rPr>
            <w:webHidden/>
          </w:rPr>
          <w:fldChar w:fldCharType="end"/>
        </w:r>
      </w:hyperlink>
      <w:r w:rsidR="004D2E7A">
        <w:t>03</w:t>
      </w:r>
    </w:p>
    <w:p w14:paraId="6244C2C0" w14:textId="67F269E7" w:rsidR="00F02A12" w:rsidRDefault="005D55C7" w:rsidP="004C153D">
      <w:pPr>
        <w:pStyle w:val="TOC1"/>
      </w:pPr>
      <w:hyperlink w:anchor="_Toc102117066" w:history="1">
        <w:r w:rsidR="00F02A12" w:rsidRPr="00134D5A">
          <w:rPr>
            <w:rStyle w:val="Hyperlink"/>
            <w:u w:val="none"/>
          </w:rPr>
          <w:t>Attachment</w:t>
        </w:r>
        <w:r w:rsidR="00134D5A">
          <w:rPr>
            <w:rStyle w:val="Hyperlink"/>
            <w:u w:val="none"/>
          </w:rPr>
          <w:t xml:space="preserve"> </w:t>
        </w:r>
        <w:r w:rsidR="00F02A12" w:rsidRPr="00134D5A">
          <w:rPr>
            <w:rStyle w:val="Hyperlink"/>
            <w:u w:val="none"/>
          </w:rPr>
          <w:t>R</w:t>
        </w:r>
        <w:r w:rsidR="00134D5A">
          <w:rPr>
            <w:rStyle w:val="Hyperlink"/>
            <w:u w:val="none"/>
          </w:rPr>
          <w:t>.</w:t>
        </w:r>
        <w:r w:rsidR="0078609F">
          <w:rPr>
            <w:rStyle w:val="Hyperlink"/>
            <w:u w:val="none"/>
          </w:rPr>
          <w:t xml:space="preserve"> - </w:t>
        </w:r>
        <w:r w:rsidR="00F02A12" w:rsidRPr="00134D5A">
          <w:rPr>
            <w:rStyle w:val="Hyperlink"/>
            <w:u w:val="none"/>
          </w:rPr>
          <w:t>Performance</w:t>
        </w:r>
        <w:r w:rsidR="00F02A12">
          <w:rPr>
            <w:rStyle w:val="Hyperlink"/>
          </w:rPr>
          <w:t xml:space="preserve"> Bond</w:t>
        </w:r>
        <w:r w:rsidR="00F02A12" w:rsidRPr="00F02A12">
          <w:rPr>
            <w:webHidden/>
          </w:rPr>
          <w:tab/>
        </w:r>
        <w:r w:rsidR="00F02A12" w:rsidRPr="00F02A12">
          <w:rPr>
            <w:webHidden/>
          </w:rPr>
          <w:fldChar w:fldCharType="begin"/>
        </w:r>
        <w:r w:rsidR="00F02A12" w:rsidRPr="00F02A12">
          <w:rPr>
            <w:webHidden/>
          </w:rPr>
          <w:instrText xml:space="preserve"> PAGEREF _Toc102117066 \h </w:instrText>
        </w:r>
        <w:r w:rsidR="00F02A12" w:rsidRPr="00F02A12">
          <w:rPr>
            <w:webHidden/>
          </w:rPr>
        </w:r>
        <w:r w:rsidR="00F02A12" w:rsidRPr="00F02A12">
          <w:rPr>
            <w:webHidden/>
          </w:rPr>
          <w:fldChar w:fldCharType="separate"/>
        </w:r>
        <w:r w:rsidR="00F02A12" w:rsidRPr="00F02A12">
          <w:rPr>
            <w:webHidden/>
          </w:rPr>
          <w:t>1</w:t>
        </w:r>
        <w:r w:rsidR="00F02A12" w:rsidRPr="00F02A12">
          <w:rPr>
            <w:webHidden/>
          </w:rPr>
          <w:fldChar w:fldCharType="end"/>
        </w:r>
      </w:hyperlink>
      <w:r w:rsidR="004D2E7A">
        <w:t>04</w:t>
      </w:r>
    </w:p>
    <w:p w14:paraId="564EC753" w14:textId="35A02AA0" w:rsidR="00441E1F" w:rsidRDefault="005D55C7" w:rsidP="004C153D">
      <w:pPr>
        <w:pStyle w:val="TOC1"/>
        <w:rPr>
          <w:rFonts w:asciiTheme="minorHAnsi" w:eastAsiaTheme="minorEastAsia" w:hAnsiTheme="minorHAnsi" w:cstheme="minorBidi"/>
        </w:rPr>
      </w:pPr>
      <w:hyperlink w:anchor="_Toc102117067" w:history="1">
        <w:r w:rsidR="00441E1F" w:rsidRPr="00A4740B">
          <w:rPr>
            <w:rStyle w:val="Hyperlink"/>
          </w:rPr>
          <w:t>Appendix 1. – Abbreviations and Definitions</w:t>
        </w:r>
        <w:r w:rsidR="00441E1F">
          <w:rPr>
            <w:webHidden/>
          </w:rPr>
          <w:tab/>
        </w:r>
        <w:r w:rsidR="00441E1F">
          <w:rPr>
            <w:webHidden/>
          </w:rPr>
          <w:fldChar w:fldCharType="begin"/>
        </w:r>
        <w:r w:rsidR="00441E1F">
          <w:rPr>
            <w:webHidden/>
          </w:rPr>
          <w:instrText xml:space="preserve"> PAGEREF _Toc102117067 \h </w:instrText>
        </w:r>
        <w:r w:rsidR="00441E1F">
          <w:rPr>
            <w:webHidden/>
          </w:rPr>
        </w:r>
        <w:r w:rsidR="00441E1F">
          <w:rPr>
            <w:webHidden/>
          </w:rPr>
          <w:fldChar w:fldCharType="separate"/>
        </w:r>
        <w:r w:rsidR="00A32CAD">
          <w:rPr>
            <w:webHidden/>
          </w:rPr>
          <w:t>1</w:t>
        </w:r>
        <w:r w:rsidR="00441E1F">
          <w:rPr>
            <w:webHidden/>
          </w:rPr>
          <w:fldChar w:fldCharType="end"/>
        </w:r>
      </w:hyperlink>
      <w:r w:rsidR="00F7048F">
        <w:t>07</w:t>
      </w:r>
    </w:p>
    <w:p w14:paraId="27419AFD" w14:textId="7F58C879" w:rsidR="00441E1F" w:rsidRDefault="005D55C7" w:rsidP="004C153D">
      <w:pPr>
        <w:pStyle w:val="TOC1"/>
      </w:pPr>
      <w:hyperlink w:anchor="_Toc102117068" w:history="1">
        <w:r w:rsidR="00441E1F" w:rsidRPr="00A4740B">
          <w:rPr>
            <w:rStyle w:val="Hyperlink"/>
          </w:rPr>
          <w:t>Appendix 2. – Offeror Information Sheet</w:t>
        </w:r>
        <w:r w:rsidR="00441E1F">
          <w:rPr>
            <w:webHidden/>
          </w:rPr>
          <w:tab/>
        </w:r>
        <w:r w:rsidR="00441E1F">
          <w:rPr>
            <w:webHidden/>
          </w:rPr>
          <w:fldChar w:fldCharType="begin"/>
        </w:r>
        <w:r w:rsidR="00441E1F">
          <w:rPr>
            <w:webHidden/>
          </w:rPr>
          <w:instrText xml:space="preserve"> PAGEREF _Toc102117068 \h </w:instrText>
        </w:r>
        <w:r w:rsidR="00441E1F">
          <w:rPr>
            <w:webHidden/>
          </w:rPr>
        </w:r>
        <w:r w:rsidR="00441E1F">
          <w:rPr>
            <w:webHidden/>
          </w:rPr>
          <w:fldChar w:fldCharType="separate"/>
        </w:r>
        <w:r w:rsidR="00A32CAD">
          <w:rPr>
            <w:webHidden/>
          </w:rPr>
          <w:t>1</w:t>
        </w:r>
        <w:r w:rsidR="00441E1F">
          <w:rPr>
            <w:webHidden/>
          </w:rPr>
          <w:fldChar w:fldCharType="end"/>
        </w:r>
      </w:hyperlink>
      <w:r w:rsidR="00D34398">
        <w:t>12</w:t>
      </w:r>
    </w:p>
    <w:p w14:paraId="7AF4C2A6" w14:textId="0091CCE7" w:rsidR="00233663" w:rsidRDefault="005D55C7" w:rsidP="004C153D">
      <w:pPr>
        <w:pStyle w:val="TOC1"/>
      </w:pPr>
      <w:hyperlink w:anchor="_Toc102117068" w:history="1">
        <w:r w:rsidR="00233663" w:rsidRPr="00A4740B">
          <w:rPr>
            <w:rStyle w:val="Hyperlink"/>
          </w:rPr>
          <w:t xml:space="preserve">Appendix </w:t>
        </w:r>
        <w:r w:rsidR="00D107A7">
          <w:rPr>
            <w:rStyle w:val="Hyperlink"/>
          </w:rPr>
          <w:t>3</w:t>
        </w:r>
        <w:r w:rsidR="00233663" w:rsidRPr="00A4740B">
          <w:rPr>
            <w:rStyle w:val="Hyperlink"/>
          </w:rPr>
          <w:t xml:space="preserve">. – </w:t>
        </w:r>
        <w:r w:rsidR="00D862DE">
          <w:rPr>
            <w:rStyle w:val="Hyperlink"/>
          </w:rPr>
          <w:t>Special Purpose Financial Staement (S</w:t>
        </w:r>
        <w:r w:rsidR="007545B5">
          <w:rPr>
            <w:rStyle w:val="Hyperlink"/>
          </w:rPr>
          <w:t>ample</w:t>
        </w:r>
        <w:r w:rsidR="00D862DE">
          <w:rPr>
            <w:rStyle w:val="Hyperlink"/>
          </w:rPr>
          <w:t>)</w:t>
        </w:r>
        <w:r w:rsidR="00233663">
          <w:rPr>
            <w:webHidden/>
          </w:rPr>
          <w:tab/>
        </w:r>
        <w:r w:rsidR="00233663">
          <w:rPr>
            <w:webHidden/>
          </w:rPr>
          <w:fldChar w:fldCharType="begin"/>
        </w:r>
        <w:r w:rsidR="00233663">
          <w:rPr>
            <w:webHidden/>
          </w:rPr>
          <w:instrText xml:space="preserve"> PAGEREF _Toc102117068 \h </w:instrText>
        </w:r>
        <w:r w:rsidR="00233663">
          <w:rPr>
            <w:webHidden/>
          </w:rPr>
        </w:r>
        <w:r w:rsidR="00233663">
          <w:rPr>
            <w:webHidden/>
          </w:rPr>
          <w:fldChar w:fldCharType="separate"/>
        </w:r>
        <w:r w:rsidR="00233663">
          <w:rPr>
            <w:webHidden/>
          </w:rPr>
          <w:t>1</w:t>
        </w:r>
        <w:r w:rsidR="00233663">
          <w:rPr>
            <w:webHidden/>
          </w:rPr>
          <w:fldChar w:fldCharType="end"/>
        </w:r>
      </w:hyperlink>
      <w:r w:rsidR="00DF5578">
        <w:t>13</w:t>
      </w:r>
    </w:p>
    <w:p w14:paraId="7BE77A44" w14:textId="28F9ED1A" w:rsidR="00233663" w:rsidRDefault="005D55C7" w:rsidP="004C153D">
      <w:pPr>
        <w:pStyle w:val="TOC1"/>
      </w:pPr>
      <w:hyperlink w:anchor="_Toc102117068" w:history="1">
        <w:r w:rsidR="00233663" w:rsidRPr="00A4740B">
          <w:rPr>
            <w:rStyle w:val="Hyperlink"/>
          </w:rPr>
          <w:t xml:space="preserve">Appendix </w:t>
        </w:r>
        <w:r w:rsidR="00D107A7">
          <w:rPr>
            <w:rStyle w:val="Hyperlink"/>
          </w:rPr>
          <w:t>4</w:t>
        </w:r>
        <w:r w:rsidR="00233663" w:rsidRPr="00A4740B">
          <w:rPr>
            <w:rStyle w:val="Hyperlink"/>
          </w:rPr>
          <w:t xml:space="preserve">. – </w:t>
        </w:r>
        <w:r w:rsidR="00D862DE">
          <w:rPr>
            <w:rStyle w:val="Hyperlink"/>
          </w:rPr>
          <w:t>Year End Financial Statement (</w:t>
        </w:r>
        <w:r w:rsidR="007545B5">
          <w:rPr>
            <w:rStyle w:val="Hyperlink"/>
          </w:rPr>
          <w:t>Sample</w:t>
        </w:r>
        <w:r w:rsidR="00D862DE">
          <w:rPr>
            <w:rStyle w:val="Hyperlink"/>
          </w:rPr>
          <w:t>)</w:t>
        </w:r>
        <w:r w:rsidR="00233663">
          <w:rPr>
            <w:webHidden/>
          </w:rPr>
          <w:tab/>
        </w:r>
        <w:r w:rsidR="00233663">
          <w:rPr>
            <w:webHidden/>
          </w:rPr>
          <w:fldChar w:fldCharType="begin"/>
        </w:r>
        <w:r w:rsidR="00233663">
          <w:rPr>
            <w:webHidden/>
          </w:rPr>
          <w:instrText xml:space="preserve"> PAGEREF _Toc102117068 \h </w:instrText>
        </w:r>
        <w:r w:rsidR="00233663">
          <w:rPr>
            <w:webHidden/>
          </w:rPr>
        </w:r>
        <w:r w:rsidR="00233663">
          <w:rPr>
            <w:webHidden/>
          </w:rPr>
          <w:fldChar w:fldCharType="separate"/>
        </w:r>
        <w:r w:rsidR="00233663">
          <w:rPr>
            <w:webHidden/>
          </w:rPr>
          <w:t>1</w:t>
        </w:r>
        <w:r w:rsidR="00233663">
          <w:rPr>
            <w:webHidden/>
          </w:rPr>
          <w:fldChar w:fldCharType="end"/>
        </w:r>
      </w:hyperlink>
      <w:r w:rsidR="00DF5578">
        <w:t>13</w:t>
      </w:r>
    </w:p>
    <w:p w14:paraId="6DEC4440" w14:textId="72EF1D03" w:rsidR="00233663" w:rsidRDefault="005D55C7" w:rsidP="004C153D">
      <w:pPr>
        <w:pStyle w:val="TOC1"/>
      </w:pPr>
      <w:hyperlink w:anchor="_Toc102117068" w:history="1">
        <w:r w:rsidR="00233663" w:rsidRPr="00A4740B">
          <w:rPr>
            <w:rStyle w:val="Hyperlink"/>
          </w:rPr>
          <w:t xml:space="preserve">Appendix </w:t>
        </w:r>
        <w:r w:rsidR="00D107A7">
          <w:rPr>
            <w:rStyle w:val="Hyperlink"/>
          </w:rPr>
          <w:t>5</w:t>
        </w:r>
        <w:r w:rsidR="00233663" w:rsidRPr="00A4740B">
          <w:rPr>
            <w:rStyle w:val="Hyperlink"/>
          </w:rPr>
          <w:t xml:space="preserve">. – </w:t>
        </w:r>
        <w:r w:rsidR="00D862DE">
          <w:rPr>
            <w:rStyle w:val="Hyperlink"/>
          </w:rPr>
          <w:t>Agreed Upon Procedures; Multi-State Games (</w:t>
        </w:r>
        <w:r w:rsidR="007545B5">
          <w:rPr>
            <w:rStyle w:val="Hyperlink"/>
          </w:rPr>
          <w:t>Sample</w:t>
        </w:r>
        <w:r w:rsidR="00D862DE">
          <w:rPr>
            <w:rStyle w:val="Hyperlink"/>
          </w:rPr>
          <w:t>)</w:t>
        </w:r>
        <w:r w:rsidR="00233663">
          <w:rPr>
            <w:webHidden/>
          </w:rPr>
          <w:tab/>
        </w:r>
        <w:r w:rsidR="00233663">
          <w:rPr>
            <w:webHidden/>
          </w:rPr>
          <w:fldChar w:fldCharType="begin"/>
        </w:r>
        <w:r w:rsidR="00233663">
          <w:rPr>
            <w:webHidden/>
          </w:rPr>
          <w:instrText xml:space="preserve"> PAGEREF _Toc102117068 \h </w:instrText>
        </w:r>
        <w:r w:rsidR="00233663">
          <w:rPr>
            <w:webHidden/>
          </w:rPr>
        </w:r>
        <w:r w:rsidR="00233663">
          <w:rPr>
            <w:webHidden/>
          </w:rPr>
          <w:fldChar w:fldCharType="separate"/>
        </w:r>
        <w:r w:rsidR="00233663">
          <w:rPr>
            <w:webHidden/>
          </w:rPr>
          <w:t>1</w:t>
        </w:r>
        <w:r w:rsidR="00233663">
          <w:rPr>
            <w:webHidden/>
          </w:rPr>
          <w:fldChar w:fldCharType="end"/>
        </w:r>
      </w:hyperlink>
      <w:r w:rsidR="00DF5578">
        <w:t>13</w:t>
      </w:r>
    </w:p>
    <w:p w14:paraId="1C03404A" w14:textId="77777777" w:rsidR="00233663" w:rsidRDefault="00233663" w:rsidP="00233663"/>
    <w:p w14:paraId="3CB8718F" w14:textId="4E9C4821" w:rsidR="00233663" w:rsidRDefault="00233663" w:rsidP="00233663"/>
    <w:p w14:paraId="5C87F207" w14:textId="77777777" w:rsidR="00233663" w:rsidRPr="00233663" w:rsidRDefault="00233663" w:rsidP="00233663"/>
    <w:p w14:paraId="1AE39B9A" w14:textId="4EB8B30D" w:rsidR="00441E1F" w:rsidRDefault="005D55C7" w:rsidP="004C153D">
      <w:pPr>
        <w:pStyle w:val="TOC1"/>
        <w:rPr>
          <w:rFonts w:asciiTheme="minorHAnsi" w:eastAsiaTheme="minorEastAsia" w:hAnsiTheme="minorHAnsi" w:cstheme="minorBidi"/>
        </w:rPr>
      </w:pPr>
      <w:hyperlink w:anchor="_Toc102117069" w:history="1">
        <w:r w:rsidR="00441E1F" w:rsidRPr="00A4740B">
          <w:rPr>
            <w:rStyle w:val="Hyperlink"/>
            <w:rFonts w:ascii="Arial" w:eastAsia="Times New Roman" w:hAnsi="Arial"/>
          </w:rPr>
          <w:t>FINANCIAL PROPOSAL FORM – ATTACHMENT B-2</w:t>
        </w:r>
        <w:r w:rsidR="00AE63B5">
          <w:rPr>
            <w:rStyle w:val="Hyperlink"/>
            <w:rFonts w:ascii="Arial" w:eastAsia="Times New Roman" w:hAnsi="Arial"/>
          </w:rPr>
          <w:t xml:space="preserve">  -  Attached as a Separate EXCEL File</w:t>
        </w:r>
        <w:r w:rsidR="00441E1F">
          <w:rPr>
            <w:webHidden/>
          </w:rPr>
          <w:tab/>
        </w:r>
      </w:hyperlink>
    </w:p>
    <w:p w14:paraId="3D34A1AE" w14:textId="59692568" w:rsidR="00992B5C" w:rsidRDefault="00512B65" w:rsidP="008D3281">
      <w:pPr>
        <w:ind w:left="144"/>
        <w:rPr>
          <w:noProof/>
          <w:sz w:val="22"/>
        </w:rPr>
      </w:pPr>
      <w:r>
        <w:rPr>
          <w:noProof/>
          <w:sz w:val="22"/>
        </w:rPr>
        <w:fldChar w:fldCharType="end"/>
      </w:r>
      <w:bookmarkStart w:id="3" w:name="LastRomanNumberPageMarker"/>
    </w:p>
    <w:p w14:paraId="272B69E7" w14:textId="77777777" w:rsidR="00BA22D0" w:rsidRDefault="00BA22D0" w:rsidP="008D3281">
      <w:pPr>
        <w:ind w:left="144"/>
      </w:pPr>
    </w:p>
    <w:bookmarkEnd w:id="3"/>
    <w:p w14:paraId="478A86A7" w14:textId="77777777" w:rsidR="008826DD" w:rsidRDefault="008826DD" w:rsidP="008D3281">
      <w:pPr>
        <w:ind w:left="144"/>
        <w:sectPr w:rsidR="008826DD" w:rsidSect="004170E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fmt="lowerRoman" w:start="1"/>
          <w:cols w:space="720"/>
          <w:titlePg/>
          <w:docGrid w:linePitch="360"/>
        </w:sectPr>
      </w:pPr>
    </w:p>
    <w:p w14:paraId="285C964D" w14:textId="77777777" w:rsidR="00876F61" w:rsidRDefault="00136051" w:rsidP="0084333C">
      <w:pPr>
        <w:pStyle w:val="Heading1"/>
      </w:pPr>
      <w:bookmarkStart w:id="4" w:name="_Toc488066943"/>
      <w:bookmarkStart w:id="5" w:name="_Toc102116978"/>
      <w:r>
        <w:lastRenderedPageBreak/>
        <w:t>Minimum</w:t>
      </w:r>
      <w:r w:rsidR="00876F61">
        <w:t xml:space="preserve"> Qualifications</w:t>
      </w:r>
      <w:bookmarkEnd w:id="4"/>
      <w:bookmarkEnd w:id="5"/>
    </w:p>
    <w:p w14:paraId="02FED574" w14:textId="77777777" w:rsidR="0001082A" w:rsidRDefault="000A333C" w:rsidP="0084333C">
      <w:pPr>
        <w:pStyle w:val="Heading2"/>
      </w:pPr>
      <w:bookmarkStart w:id="6" w:name="_Toc488066944"/>
      <w:bookmarkStart w:id="7" w:name="_Toc102116979"/>
      <w:r>
        <w:t>Offeror</w:t>
      </w:r>
      <w:r w:rsidR="0001082A">
        <w:t xml:space="preserve"> Minimum Qualifications</w:t>
      </w:r>
      <w:bookmarkEnd w:id="6"/>
      <w:bookmarkEnd w:id="7"/>
    </w:p>
    <w:p w14:paraId="054F6F94" w14:textId="77777777" w:rsidR="00377D8B" w:rsidRDefault="0010744A" w:rsidP="005243DF">
      <w:pPr>
        <w:pStyle w:val="MDText0"/>
        <w:jc w:val="both"/>
      </w:pPr>
      <w:bookmarkStart w:id="8" w:name="_Hlk110327250"/>
      <w:r>
        <w:t>As part of the determination t</w:t>
      </w:r>
      <w:r w:rsidR="002F4B2E" w:rsidRPr="002F4B2E">
        <w:t xml:space="preserve">o be considered reasonably susceptible </w:t>
      </w:r>
      <w:r w:rsidR="008A6E3F">
        <w:t>of being selected</w:t>
      </w:r>
      <w:r w:rsidR="002F4B2E" w:rsidRPr="002F4B2E">
        <w:t xml:space="preserve"> for award, </w:t>
      </w:r>
      <w:r w:rsidR="00C7318E">
        <w:t>the</w:t>
      </w:r>
      <w:r w:rsidR="00C7318E" w:rsidRPr="002F4B2E" w:rsidDel="002F4B2E">
        <w:rPr>
          <w:color w:val="000000"/>
        </w:rPr>
        <w:t xml:space="preserve"> </w:t>
      </w:r>
      <w:r w:rsidR="000A333C">
        <w:t>Offeror</w:t>
      </w:r>
      <w:r w:rsidR="0001082A" w:rsidRPr="002F4B2E">
        <w:t xml:space="preserve"> </w:t>
      </w:r>
      <w:r w:rsidR="00587246">
        <w:t>shall</w:t>
      </w:r>
      <w:r w:rsidR="00241CE9">
        <w:t xml:space="preserve"> document</w:t>
      </w:r>
      <w:r w:rsidR="0001082A" w:rsidRPr="002F4B2E">
        <w:t xml:space="preserve"> </w:t>
      </w:r>
      <w:r w:rsidR="00241CE9">
        <w:t xml:space="preserve">in </w:t>
      </w:r>
      <w:r w:rsidR="0001082A" w:rsidRPr="002F4B2E">
        <w:t>its</w:t>
      </w:r>
      <w:r w:rsidR="0001082A" w:rsidRPr="00634B9B">
        <w:t xml:space="preserve"> </w:t>
      </w:r>
      <w:r w:rsidR="000A333C">
        <w:t>Proposal</w:t>
      </w:r>
      <w:r w:rsidR="0001082A" w:rsidRPr="00634B9B">
        <w:t xml:space="preserve"> that the following Minimum Qualifications have been met:</w:t>
      </w:r>
    </w:p>
    <w:bookmarkEnd w:id="8"/>
    <w:p w14:paraId="5378293A" w14:textId="597DC34E" w:rsidR="00D94731" w:rsidRPr="00610A14" w:rsidRDefault="00D94731" w:rsidP="005243DF">
      <w:pPr>
        <w:pStyle w:val="MDText1"/>
        <w:ind w:left="1008"/>
        <w:jc w:val="both"/>
        <w:rPr>
          <w:b/>
        </w:rPr>
      </w:pPr>
      <w:r w:rsidRPr="00610A14">
        <w:rPr>
          <w:b/>
        </w:rPr>
        <w:t xml:space="preserve">CPA </w:t>
      </w:r>
      <w:r w:rsidR="00905600" w:rsidRPr="00610A14">
        <w:rPr>
          <w:b/>
        </w:rPr>
        <w:t>L</w:t>
      </w:r>
      <w:r w:rsidR="00905600">
        <w:rPr>
          <w:b/>
        </w:rPr>
        <w:t>icense</w:t>
      </w:r>
    </w:p>
    <w:p w14:paraId="43D28A33" w14:textId="44B6375C" w:rsidR="00D94731" w:rsidRDefault="00D94731" w:rsidP="00167B70">
      <w:pPr>
        <w:pStyle w:val="MDText1"/>
        <w:numPr>
          <w:ilvl w:val="0"/>
          <w:numId w:val="0"/>
        </w:numPr>
        <w:ind w:left="864"/>
        <w:jc w:val="both"/>
        <w:outlineLvl w:val="9"/>
      </w:pPr>
      <w:r w:rsidRPr="00D94731">
        <w:t>The Offeror shall be a CPA firm holding a valid active license from the State of Maryland, Department of Labor, Licensing and Regulation.</w:t>
      </w:r>
      <w:r w:rsidR="003B741E">
        <w:t xml:space="preserve"> </w:t>
      </w:r>
      <w:r w:rsidR="003B741E" w:rsidRPr="003B741E">
        <w:t xml:space="preserve">Required Documentation: As proof of meeting this requirement, the Offeror shall provide with its Proposal a current certificate issued by the Maryland Insurance Administration evidencing the Offeror’s certification as a </w:t>
      </w:r>
      <w:r w:rsidR="003B741E">
        <w:t>CPA.</w:t>
      </w:r>
    </w:p>
    <w:p w14:paraId="7F0CA5E8" w14:textId="336DB328" w:rsidR="00D94731" w:rsidRPr="00610A14" w:rsidRDefault="00D94731" w:rsidP="005243DF">
      <w:pPr>
        <w:pStyle w:val="MDText1"/>
        <w:ind w:left="1008"/>
        <w:jc w:val="both"/>
        <w:rPr>
          <w:b/>
        </w:rPr>
      </w:pPr>
      <w:r w:rsidRPr="00610A14">
        <w:rPr>
          <w:b/>
        </w:rPr>
        <w:t>E</w:t>
      </w:r>
      <w:r w:rsidR="00905600">
        <w:rPr>
          <w:b/>
        </w:rPr>
        <w:t>xperience</w:t>
      </w:r>
    </w:p>
    <w:p w14:paraId="2345BE41" w14:textId="39CB7FE6" w:rsidR="00D94731" w:rsidRDefault="00D94731" w:rsidP="007A18AB">
      <w:pPr>
        <w:pStyle w:val="MDText1"/>
        <w:numPr>
          <w:ilvl w:val="0"/>
          <w:numId w:val="0"/>
        </w:numPr>
        <w:ind w:left="864"/>
        <w:jc w:val="both"/>
        <w:outlineLvl w:val="9"/>
      </w:pPr>
      <w:r w:rsidRPr="00D94731">
        <w:t>The Offeror, or the Account Team Principals, shall have a minimum of five (5) yea</w:t>
      </w:r>
      <w:r w:rsidR="000E2A25">
        <w:t>rs</w:t>
      </w:r>
      <w:r w:rsidRPr="00D94731">
        <w:t xml:space="preserve"> experience </w:t>
      </w:r>
      <w:r w:rsidR="003B741E">
        <w:t xml:space="preserve">within the last seven (7) years </w:t>
      </w:r>
      <w:r w:rsidRPr="00D94731">
        <w:t xml:space="preserve">doing business for firms or government agencies with assets and </w:t>
      </w:r>
      <w:r w:rsidR="00871C84">
        <w:t xml:space="preserve">annual </w:t>
      </w:r>
      <w:r w:rsidRPr="00D94731">
        <w:t>operating budgets of Fifty Million Dollars ($50,000,000.00) or more.</w:t>
      </w:r>
      <w:r w:rsidR="003B741E">
        <w:t xml:space="preserve">  Required Documentation: </w:t>
      </w:r>
      <w:r w:rsidR="004204D9" w:rsidRPr="003B741E">
        <w:t>As proof of meeting this requirement, the Offeror shall provide with its Proposal</w:t>
      </w:r>
      <w:r w:rsidR="000E2A25">
        <w:t xml:space="preserve"> a</w:t>
      </w:r>
      <w:r w:rsidR="004204D9" w:rsidRPr="003B741E">
        <w:t xml:space="preserve"> </w:t>
      </w:r>
      <w:r w:rsidR="003B741E">
        <w:t>Resume for each individual.</w:t>
      </w:r>
    </w:p>
    <w:p w14:paraId="45A07896" w14:textId="127ECC57" w:rsidR="00DA6497" w:rsidRPr="00610A14" w:rsidRDefault="00DA6497" w:rsidP="005243DF">
      <w:pPr>
        <w:pStyle w:val="MDText1"/>
        <w:ind w:left="1008"/>
        <w:jc w:val="both"/>
        <w:rPr>
          <w:b/>
        </w:rPr>
      </w:pPr>
      <w:r w:rsidRPr="00610A14">
        <w:rPr>
          <w:b/>
        </w:rPr>
        <w:t>A</w:t>
      </w:r>
      <w:r w:rsidR="00905600">
        <w:rPr>
          <w:b/>
        </w:rPr>
        <w:t>ccount Team Principals</w:t>
      </w:r>
    </w:p>
    <w:p w14:paraId="383EFC71" w14:textId="2B8A12E4" w:rsidR="00DA6497" w:rsidRDefault="00DA6497" w:rsidP="00167B70">
      <w:pPr>
        <w:pStyle w:val="MDText1"/>
        <w:numPr>
          <w:ilvl w:val="0"/>
          <w:numId w:val="0"/>
        </w:numPr>
        <w:ind w:left="864"/>
        <w:jc w:val="both"/>
        <w:outlineLvl w:val="9"/>
      </w:pPr>
      <w:r w:rsidRPr="00DA6497">
        <w:t>The Account Team principals must be active CPAs and have a minimum of five (5) year</w:t>
      </w:r>
      <w:r w:rsidR="000E2A25">
        <w:t>s</w:t>
      </w:r>
      <w:r w:rsidR="0044685C">
        <w:t xml:space="preserve"> </w:t>
      </w:r>
      <w:r w:rsidRPr="00DA6497">
        <w:t xml:space="preserve">experience doing business for firms or government agencies with assets and </w:t>
      </w:r>
      <w:r w:rsidR="00871C84">
        <w:t xml:space="preserve">annual </w:t>
      </w:r>
      <w:r w:rsidRPr="00DA6497">
        <w:t>operating budgets of Fifty Million Dollars ($50,000,000.00) or more.</w:t>
      </w:r>
      <w:r w:rsidR="003B741E">
        <w:t xml:space="preserve"> </w:t>
      </w:r>
      <w:r w:rsidR="003B741E" w:rsidRPr="003B741E">
        <w:t xml:space="preserve">Required Documentation: </w:t>
      </w:r>
      <w:r w:rsidR="004204D9" w:rsidRPr="003B741E">
        <w:t>As proof of meeting this requirement, the Offeror shall provide with its Proposal</w:t>
      </w:r>
      <w:r w:rsidR="000E2A25">
        <w:t xml:space="preserve"> a </w:t>
      </w:r>
      <w:r w:rsidR="003B741E" w:rsidRPr="003B741E">
        <w:t>Resume for each individual.</w:t>
      </w:r>
    </w:p>
    <w:p w14:paraId="63674EBE" w14:textId="2571F209" w:rsidR="00610A14" w:rsidRPr="00610A14" w:rsidRDefault="00610A14" w:rsidP="005243DF">
      <w:pPr>
        <w:pStyle w:val="MDText1"/>
        <w:ind w:left="1008"/>
        <w:jc w:val="both"/>
        <w:rPr>
          <w:b/>
        </w:rPr>
      </w:pPr>
      <w:r w:rsidRPr="00610A14">
        <w:rPr>
          <w:b/>
        </w:rPr>
        <w:t>I</w:t>
      </w:r>
      <w:r w:rsidR="00905600">
        <w:rPr>
          <w:b/>
        </w:rPr>
        <w:t>nformation Technology Audit</w:t>
      </w:r>
    </w:p>
    <w:p w14:paraId="0D44CB1C" w14:textId="13F1F5F9" w:rsidR="00610A14" w:rsidRDefault="005F2168" w:rsidP="00167B70">
      <w:pPr>
        <w:pStyle w:val="MDText1"/>
        <w:numPr>
          <w:ilvl w:val="0"/>
          <w:numId w:val="0"/>
        </w:numPr>
        <w:ind w:left="864"/>
        <w:jc w:val="both"/>
        <w:outlineLvl w:val="9"/>
      </w:pPr>
      <w:r w:rsidRPr="005F2168">
        <w:t xml:space="preserve">The Account Team principals that will be assigned to the Information Technology Audit (as described in </w:t>
      </w:r>
      <w:r w:rsidRPr="00F76B3B">
        <w:t>Section</w:t>
      </w:r>
      <w:r w:rsidR="00F76B3B">
        <w:t xml:space="preserve"> 2.3.5</w:t>
      </w:r>
      <w:r w:rsidRPr="005F2168">
        <w:t>) must be active CPAs or CISAs (“Certified Information Systems Auditor”) and have a minimum of five (5) ye</w:t>
      </w:r>
      <w:r w:rsidR="000E2A25">
        <w:t>ars</w:t>
      </w:r>
      <w:r w:rsidRPr="005F2168">
        <w:t xml:space="preserve"> of Information Technology risk assessment, evaluation and audit experience</w:t>
      </w:r>
      <w:r w:rsidR="003B741E">
        <w:t xml:space="preserve"> within the last seven (7) years.</w:t>
      </w:r>
      <w:r w:rsidRPr="005F2168">
        <w:t xml:space="preserve">  </w:t>
      </w:r>
      <w:r w:rsidR="003B741E" w:rsidRPr="003B741E">
        <w:t xml:space="preserve"> Required Documentation: </w:t>
      </w:r>
      <w:r w:rsidR="004204D9" w:rsidRPr="003B741E">
        <w:t xml:space="preserve">As proof of meeting this requirement, the Offeror shall provide with its Proposal  </w:t>
      </w:r>
      <w:r w:rsidR="003B741E" w:rsidRPr="003B741E">
        <w:t>Resume for each individual.</w:t>
      </w:r>
    </w:p>
    <w:p w14:paraId="23309CDB" w14:textId="77777777" w:rsidR="00C97F58" w:rsidRDefault="00C97F58" w:rsidP="005243DF">
      <w:pPr>
        <w:pStyle w:val="MDText1"/>
        <w:numPr>
          <w:ilvl w:val="0"/>
          <w:numId w:val="0"/>
        </w:numPr>
        <w:ind w:left="864"/>
        <w:jc w:val="both"/>
      </w:pPr>
    </w:p>
    <w:p w14:paraId="1AFE536E" w14:textId="77777777" w:rsidR="0001082A" w:rsidRDefault="0001082A" w:rsidP="008D3281">
      <w:pPr>
        <w:pStyle w:val="MDIntentionalBlank"/>
        <w:ind w:left="144"/>
      </w:pPr>
      <w:r w:rsidRPr="00634B9B">
        <w:t>THE REMAINDER OF THIS PAGE IS INTENTIONALLY LEFT BLANK.</w:t>
      </w:r>
    </w:p>
    <w:p w14:paraId="29D35C95" w14:textId="77777777" w:rsidR="0001082A" w:rsidRDefault="000A333C" w:rsidP="0084333C">
      <w:pPr>
        <w:pStyle w:val="Heading1"/>
      </w:pPr>
      <w:bookmarkStart w:id="9" w:name="_Toc488066945"/>
      <w:bookmarkStart w:id="10" w:name="_Toc102116980"/>
      <w:r>
        <w:lastRenderedPageBreak/>
        <w:t>Contractor</w:t>
      </w:r>
      <w:r w:rsidR="0001082A">
        <w:t xml:space="preserve"> Requirements: Scope of Work</w:t>
      </w:r>
      <w:bookmarkEnd w:id="9"/>
      <w:bookmarkEnd w:id="10"/>
    </w:p>
    <w:p w14:paraId="2C938DC2" w14:textId="77777777" w:rsidR="0001082A" w:rsidRDefault="0001082A" w:rsidP="0084333C">
      <w:pPr>
        <w:pStyle w:val="Heading2"/>
      </w:pPr>
      <w:bookmarkStart w:id="11" w:name="_Toc488066946"/>
      <w:bookmarkStart w:id="12" w:name="_Toc102116981"/>
      <w:r>
        <w:t>Summary Statement</w:t>
      </w:r>
      <w:bookmarkEnd w:id="11"/>
      <w:bookmarkEnd w:id="12"/>
    </w:p>
    <w:p w14:paraId="33B205D9" w14:textId="2D91FB3E" w:rsidR="0001082A" w:rsidRDefault="0001082A" w:rsidP="007A18AB">
      <w:pPr>
        <w:pStyle w:val="MDText1"/>
        <w:ind w:left="1260" w:hanging="684"/>
        <w:jc w:val="both"/>
        <w:outlineLvl w:val="9"/>
      </w:pPr>
      <w:r>
        <w:t xml:space="preserve">The </w:t>
      </w:r>
      <w:r w:rsidR="00B8777F">
        <w:t>Maryland State Lottery a</w:t>
      </w:r>
      <w:r w:rsidR="00FF793C">
        <w:t>nd Gaming Control Agency</w:t>
      </w:r>
      <w:r w:rsidR="00FF793C" w:rsidRPr="006026A4">
        <w:t xml:space="preserve"> </w:t>
      </w:r>
      <w:r w:rsidRPr="006026A4">
        <w:t>(</w:t>
      </w:r>
      <w:r w:rsidR="00DC5CC3">
        <w:t>“</w:t>
      </w:r>
      <w:r w:rsidR="001A4E9F">
        <w:t>MLGCA</w:t>
      </w:r>
      <w:r w:rsidR="00DC5CC3">
        <w:t>”</w:t>
      </w:r>
      <w:r w:rsidRPr="006026A4">
        <w:t>)</w:t>
      </w:r>
      <w:r>
        <w:t xml:space="preserve"> is issuing this </w:t>
      </w:r>
      <w:r w:rsidR="000A333C">
        <w:t>Request for Proposals</w:t>
      </w:r>
      <w:r w:rsidR="003E0C04">
        <w:t xml:space="preserve"> (</w:t>
      </w:r>
      <w:r w:rsidR="000A333C">
        <w:t>RFP</w:t>
      </w:r>
      <w:r w:rsidR="00B8777F">
        <w:t>)</w:t>
      </w:r>
      <w:r w:rsidR="00B8777F" w:rsidRPr="00B8777F">
        <w:t xml:space="preserve"> to invite qualified Certified Public Accounting (“CPA”) firms to submit proposals to provide auditing, accounting</w:t>
      </w:r>
      <w:r w:rsidR="00AB533A">
        <w:t>,</w:t>
      </w:r>
      <w:r w:rsidR="00B8777F" w:rsidRPr="00B8777F">
        <w:t xml:space="preserve"> and management services as described in this Request for Proposals (“RFP”).  </w:t>
      </w:r>
    </w:p>
    <w:p w14:paraId="4F971C6A" w14:textId="77777777" w:rsidR="00377D8B" w:rsidRDefault="0001082A" w:rsidP="007A18AB">
      <w:pPr>
        <w:pStyle w:val="MDText1"/>
        <w:ind w:left="1260" w:hanging="684"/>
        <w:jc w:val="both"/>
        <w:outlineLvl w:val="9"/>
      </w:pPr>
      <w:r>
        <w:t xml:space="preserve">It is the State’s intention to obtain </w:t>
      </w:r>
      <w:r w:rsidR="002F4B2E">
        <w:t>goods and services</w:t>
      </w:r>
      <w:r w:rsidRPr="00C83C5D">
        <w:t xml:space="preserve">, as specified in this </w:t>
      </w:r>
      <w:r w:rsidR="000A333C">
        <w:t>RFP</w:t>
      </w:r>
      <w:r w:rsidRPr="00C83C5D">
        <w:t xml:space="preserve">, from a Contract between the selected </w:t>
      </w:r>
      <w:r w:rsidR="000A333C">
        <w:t>Offeror</w:t>
      </w:r>
      <w:r w:rsidRPr="00C83C5D">
        <w:t xml:space="preserve"> and the State.</w:t>
      </w:r>
    </w:p>
    <w:p w14:paraId="7329EC64" w14:textId="6ACD033A" w:rsidR="0001082A" w:rsidRDefault="0001082A" w:rsidP="007A18AB">
      <w:pPr>
        <w:pStyle w:val="MDText1"/>
        <w:ind w:left="1260" w:hanging="684"/>
        <w:jc w:val="both"/>
        <w:outlineLvl w:val="9"/>
      </w:pPr>
      <w:r w:rsidRPr="00C83C5D">
        <w:t xml:space="preserve">The </w:t>
      </w:r>
      <w:r w:rsidR="00A70248">
        <w:t>MLGCA</w:t>
      </w:r>
      <w:r w:rsidR="00AE1C0F">
        <w:t xml:space="preserve"> </w:t>
      </w:r>
      <w:r>
        <w:t xml:space="preserve">intends to make </w:t>
      </w:r>
      <w:r w:rsidR="0026362F">
        <w:t xml:space="preserve">a single </w:t>
      </w:r>
      <w:r w:rsidR="00A70248">
        <w:t xml:space="preserve">contract </w:t>
      </w:r>
      <w:r w:rsidR="0026362F">
        <w:t>award</w:t>
      </w:r>
      <w:r w:rsidRPr="008D7DC0">
        <w:t xml:space="preserve"> </w:t>
      </w:r>
      <w:r w:rsidRPr="00C83C5D">
        <w:t xml:space="preserve">as a result of this </w:t>
      </w:r>
      <w:r w:rsidR="000A333C">
        <w:t>RFP</w:t>
      </w:r>
      <w:r w:rsidR="00AC29B8">
        <w:t xml:space="preserve">. </w:t>
      </w:r>
      <w:r w:rsidRPr="00C83C5D">
        <w:t xml:space="preserve">See </w:t>
      </w:r>
      <w:r w:rsidR="000A333C">
        <w:t>RFP</w:t>
      </w:r>
      <w:r w:rsidRPr="00C83C5D">
        <w:t xml:space="preserve"> </w:t>
      </w:r>
      <w:r w:rsidR="007D728A" w:rsidRPr="007D728A">
        <w:rPr>
          <w:b/>
        </w:rPr>
        <w:t xml:space="preserve">Section </w:t>
      </w:r>
      <w:r w:rsidR="007D728A" w:rsidRPr="007D728A">
        <w:rPr>
          <w:b/>
        </w:rPr>
        <w:fldChar w:fldCharType="begin"/>
      </w:r>
      <w:r w:rsidR="007D728A" w:rsidRPr="007D728A">
        <w:rPr>
          <w:b/>
        </w:rPr>
        <w:instrText xml:space="preserve"> REF _Ref489451285 \r \h </w:instrText>
      </w:r>
      <w:r w:rsidR="007D728A">
        <w:rPr>
          <w:b/>
        </w:rPr>
        <w:instrText xml:space="preserve"> \* MERGEFORMAT </w:instrText>
      </w:r>
      <w:r w:rsidR="007D728A" w:rsidRPr="007D728A">
        <w:rPr>
          <w:b/>
        </w:rPr>
      </w:r>
      <w:r w:rsidR="007D728A" w:rsidRPr="007D728A">
        <w:rPr>
          <w:b/>
        </w:rPr>
        <w:fldChar w:fldCharType="separate"/>
      </w:r>
      <w:r w:rsidR="00A32CAD">
        <w:rPr>
          <w:b/>
        </w:rPr>
        <w:t>4.9</w:t>
      </w:r>
      <w:r w:rsidR="007D728A" w:rsidRPr="007D728A">
        <w:rPr>
          <w:b/>
        </w:rPr>
        <w:fldChar w:fldCharType="end"/>
      </w:r>
      <w:r w:rsidR="007D728A">
        <w:rPr>
          <w:b/>
        </w:rPr>
        <w:t xml:space="preserve"> </w:t>
      </w:r>
      <w:r w:rsidR="007D728A" w:rsidRPr="007D728A">
        <w:rPr>
          <w:b/>
        </w:rPr>
        <w:fldChar w:fldCharType="begin"/>
      </w:r>
      <w:r w:rsidR="007D728A" w:rsidRPr="007D728A">
        <w:rPr>
          <w:b/>
        </w:rPr>
        <w:instrText xml:space="preserve"> REF _Ref489451273 \h </w:instrText>
      </w:r>
      <w:r w:rsidR="007D728A">
        <w:rPr>
          <w:b/>
        </w:rPr>
        <w:instrText xml:space="preserve"> \* MERGEFORMAT </w:instrText>
      </w:r>
      <w:r w:rsidR="007D728A" w:rsidRPr="007D728A">
        <w:rPr>
          <w:b/>
        </w:rPr>
      </w:r>
      <w:r w:rsidR="007D728A" w:rsidRPr="007D728A">
        <w:rPr>
          <w:b/>
        </w:rPr>
        <w:fldChar w:fldCharType="separate"/>
      </w:r>
      <w:r w:rsidR="00A32CAD" w:rsidRPr="00A32CAD">
        <w:rPr>
          <w:b/>
        </w:rPr>
        <w:t>Award Basis</w:t>
      </w:r>
      <w:r w:rsidR="007D728A" w:rsidRPr="007D728A">
        <w:rPr>
          <w:b/>
        </w:rPr>
        <w:fldChar w:fldCharType="end"/>
      </w:r>
      <w:r w:rsidR="007D728A">
        <w:rPr>
          <w:b/>
        </w:rPr>
        <w:t xml:space="preserve"> </w:t>
      </w:r>
      <w:r w:rsidRPr="00C83C5D">
        <w:t>for more Contract award information.</w:t>
      </w:r>
    </w:p>
    <w:p w14:paraId="2A5EA906" w14:textId="63CAEF9E" w:rsidR="00377D8B" w:rsidRPr="002574BC" w:rsidRDefault="001F7846" w:rsidP="007A18AB">
      <w:pPr>
        <w:pStyle w:val="MDText1"/>
        <w:ind w:left="1260" w:hanging="684"/>
        <w:jc w:val="both"/>
        <w:outlineLvl w:val="9"/>
      </w:pPr>
      <w:r w:rsidRPr="000A333C">
        <w:t>An</w:t>
      </w:r>
      <w:r>
        <w:t xml:space="preserve"> </w:t>
      </w:r>
      <w:r w:rsidR="000A333C">
        <w:t>Offeror</w:t>
      </w:r>
      <w:r w:rsidR="0001082A">
        <w:t xml:space="preserve">, </w:t>
      </w:r>
      <w:r w:rsidR="0001082A" w:rsidRPr="00C83C5D">
        <w:t xml:space="preserve">either directly or </w:t>
      </w:r>
      <w:r w:rsidR="0001082A" w:rsidRPr="002F4B2E">
        <w:t>th</w:t>
      </w:r>
      <w:r w:rsidR="00DC154B">
        <w:t>rough its subcontractor(s), shall</w:t>
      </w:r>
      <w:r w:rsidR="0001082A" w:rsidRPr="002F4B2E">
        <w:t xml:space="preserve"> be able to provide all </w:t>
      </w:r>
      <w:r w:rsidR="002F4B2E">
        <w:t>goods and services</w:t>
      </w:r>
      <w:r w:rsidR="0001082A" w:rsidRPr="002F4B2E">
        <w:t xml:space="preserve"> and meet </w:t>
      </w:r>
      <w:r w:rsidR="00620200" w:rsidRPr="002F4B2E">
        <w:t>all</w:t>
      </w:r>
      <w:r w:rsidR="0001082A" w:rsidRPr="002F4B2E">
        <w:t xml:space="preserve"> the requirements</w:t>
      </w:r>
      <w:r w:rsidR="00A70248">
        <w:t xml:space="preserve"> requested in this RFP</w:t>
      </w:r>
      <w:r w:rsidR="0001082A" w:rsidRPr="002454EB">
        <w:t xml:space="preserve"> and the successful </w:t>
      </w:r>
      <w:r w:rsidR="000A333C">
        <w:t>Offeror</w:t>
      </w:r>
      <w:r w:rsidR="0001082A" w:rsidRPr="002454EB">
        <w:t xml:space="preserve"> (the Contractor) shall remain responsible for Contract performance regardless of </w:t>
      </w:r>
      <w:r w:rsidR="008F4236" w:rsidRPr="002574BC">
        <w:t>subcontractor</w:t>
      </w:r>
      <w:r w:rsidR="0001082A" w:rsidRPr="002574BC">
        <w:t xml:space="preserve"> participation in the work.</w:t>
      </w:r>
    </w:p>
    <w:p w14:paraId="32F8384A" w14:textId="1DCB09A9" w:rsidR="00B84F99" w:rsidRPr="00587246" w:rsidRDefault="00132D52" w:rsidP="007A18AB">
      <w:pPr>
        <w:pStyle w:val="MDText1"/>
        <w:numPr>
          <w:ilvl w:val="0"/>
          <w:numId w:val="0"/>
        </w:numPr>
        <w:tabs>
          <w:tab w:val="left" w:pos="1440"/>
          <w:tab w:val="left" w:pos="1530"/>
        </w:tabs>
        <w:ind w:left="1260" w:hanging="684"/>
        <w:jc w:val="both"/>
        <w:outlineLvl w:val="9"/>
        <w:rPr>
          <w:highlight w:val="yellow"/>
        </w:rPr>
      </w:pPr>
      <w:r>
        <w:rPr>
          <w:b/>
        </w:rPr>
        <w:t>2.1.</w:t>
      </w:r>
      <w:r w:rsidR="0044685C">
        <w:rPr>
          <w:b/>
        </w:rPr>
        <w:t>5</w:t>
      </w:r>
      <w:r>
        <w:rPr>
          <w:b/>
        </w:rPr>
        <w:t xml:space="preserve"> </w:t>
      </w:r>
      <w:r>
        <w:rPr>
          <w:b/>
        </w:rPr>
        <w:tab/>
      </w:r>
      <w:r w:rsidR="007E28D9" w:rsidRPr="002574BC">
        <w:t xml:space="preserve">The MLGCA’s financial statements reflect the activity of </w:t>
      </w:r>
      <w:r w:rsidR="00587246" w:rsidRPr="002574BC">
        <w:t xml:space="preserve">all </w:t>
      </w:r>
      <w:r w:rsidR="007E28D9" w:rsidRPr="002574BC">
        <w:t>Lottery and Gaming operations</w:t>
      </w:r>
      <w:r w:rsidR="00587246" w:rsidRPr="002574BC">
        <w:t>, to include Sports Wagering and Fantasy Competitions</w:t>
      </w:r>
      <w:r w:rsidR="007E28D9" w:rsidRPr="002574BC">
        <w:t xml:space="preserve">.  </w:t>
      </w:r>
      <w:r w:rsidR="00CE7A0D" w:rsidRPr="002574BC">
        <w:t>The primary responsibilities of the Contractor shall be to audit, on a monthly basis, special-purpose financial statements prepared by the MLGCA as well as to audit the year-end financial statements that are</w:t>
      </w:r>
      <w:r w:rsidR="00CE7A0D" w:rsidRPr="007E28D9">
        <w:t xml:space="preserve"> prepared by the MLGCA in accordance with Generally Accepted Accounting Principles (“GAAP”).  The primary functions of the monthly special-purpose audited financial statements are to identify and certify the allocation of income and to </w:t>
      </w:r>
      <w:r w:rsidR="00C214C1">
        <w:t xml:space="preserve">accurately </w:t>
      </w:r>
      <w:r w:rsidR="00CE7A0D" w:rsidRPr="007E28D9">
        <w:t>present the assets, liabilities</w:t>
      </w:r>
      <w:r w:rsidR="00A07BD4">
        <w:t>,</w:t>
      </w:r>
      <w:r w:rsidR="00CE7A0D" w:rsidRPr="007E28D9">
        <w:t xml:space="preserve"> and net position of the MLGCA.  The year-end GAAP financial statements are for inclusion in the State of Maryland </w:t>
      </w:r>
      <w:r w:rsidR="00C214C1" w:rsidRPr="007E28D9">
        <w:t xml:space="preserve">Annual </w:t>
      </w:r>
      <w:r w:rsidR="00CE7A0D" w:rsidRPr="007E28D9">
        <w:t>Comprehensive Financial Report (“A</w:t>
      </w:r>
      <w:r w:rsidR="00C214C1">
        <w:t>C</w:t>
      </w:r>
      <w:r w:rsidR="00CE7A0D" w:rsidRPr="007E28D9">
        <w:t xml:space="preserve">FR”) and are required to be completed by the due date specified by the State, which is usually on or around October 1st of each year.  The Contractor shall be responsible for auditing the year-end financial statements in accordance with auditing standards generally accepted in the United States of America and the standards applicable to financial audits contained in the Government Auditing Standards, issued by the Comptroller General of the United States. The MLGCA also prepares its own </w:t>
      </w:r>
      <w:r w:rsidR="00C214C1">
        <w:t>ACFR</w:t>
      </w:r>
      <w:r w:rsidR="00CE7A0D" w:rsidRPr="007E28D9">
        <w:t xml:space="preserve">. </w:t>
      </w:r>
    </w:p>
    <w:p w14:paraId="77943C48" w14:textId="1E82F9B9" w:rsidR="003919BD" w:rsidRPr="003919BD" w:rsidRDefault="00132D52" w:rsidP="007A18AB">
      <w:pPr>
        <w:pStyle w:val="MDText1"/>
        <w:numPr>
          <w:ilvl w:val="0"/>
          <w:numId w:val="0"/>
        </w:numPr>
        <w:ind w:left="1260" w:hanging="684"/>
        <w:jc w:val="both"/>
        <w:outlineLvl w:val="9"/>
      </w:pPr>
      <w:r>
        <w:rPr>
          <w:b/>
        </w:rPr>
        <w:t>2.1.</w:t>
      </w:r>
      <w:r w:rsidR="0044685C">
        <w:rPr>
          <w:b/>
        </w:rPr>
        <w:t>6</w:t>
      </w:r>
      <w:r>
        <w:rPr>
          <w:b/>
        </w:rPr>
        <w:tab/>
      </w:r>
      <w:r w:rsidR="003919BD" w:rsidRPr="003919BD">
        <w:t>Other responsibilities of the C</w:t>
      </w:r>
      <w:r w:rsidR="003F40DE">
        <w:t>ontractor, defined</w:t>
      </w:r>
      <w:r w:rsidR="003919BD" w:rsidRPr="003919BD">
        <w:t xml:space="preserve"> in this RFP, include reviewing a specified percentage of Lottery drawings each month, performing an annual review of the Mega Millions® and Megaplier® games based on agreed upon procedures established by the participating Mega Millions® states</w:t>
      </w:r>
      <w:r w:rsidR="006C14E5">
        <w:t>;</w:t>
      </w:r>
      <w:r w:rsidR="003919BD" w:rsidRPr="003919BD">
        <w:t xml:space="preserve"> performing an annual review of the Powerball®</w:t>
      </w:r>
      <w:r w:rsidR="00587246">
        <w:t xml:space="preserve">, </w:t>
      </w:r>
      <w:r w:rsidR="003919BD" w:rsidRPr="003919BD">
        <w:t xml:space="preserve"> Power Play®</w:t>
      </w:r>
      <w:r w:rsidR="006C14E5">
        <w:t>,</w:t>
      </w:r>
      <w:r w:rsidR="00587246">
        <w:t xml:space="preserve"> </w:t>
      </w:r>
      <w:r w:rsidR="00587246" w:rsidRPr="00514E21">
        <w:t>and Double Play</w:t>
      </w:r>
      <w:r w:rsidR="00587246">
        <w:t xml:space="preserve"> </w:t>
      </w:r>
      <w:r w:rsidR="003919BD" w:rsidRPr="003919BD">
        <w:t xml:space="preserve">games based on agreed upon procedures established by the </w:t>
      </w:r>
      <w:r w:rsidR="00126998">
        <w:t>MultiState Lottery Association (MUSL)</w:t>
      </w:r>
      <w:r w:rsidR="006C14E5">
        <w:t>;</w:t>
      </w:r>
      <w:r w:rsidR="003919BD" w:rsidRPr="003919BD">
        <w:t xml:space="preserve"> </w:t>
      </w:r>
      <w:r w:rsidR="00126998" w:rsidRPr="003919BD">
        <w:t xml:space="preserve">performing an annual review of the </w:t>
      </w:r>
      <w:r w:rsidR="00126998">
        <w:t>Cash4Life</w:t>
      </w:r>
      <w:r w:rsidR="00126998" w:rsidRPr="003919BD">
        <w:t xml:space="preserve">® </w:t>
      </w:r>
      <w:r w:rsidR="00126998">
        <w:t>g</w:t>
      </w:r>
      <w:r w:rsidR="00126998" w:rsidRPr="003919BD">
        <w:t xml:space="preserve">ame based on agreed upon procedures established by the participating </w:t>
      </w:r>
      <w:r w:rsidR="00126998">
        <w:t>Cash4Life</w:t>
      </w:r>
      <w:r w:rsidR="00126998" w:rsidRPr="003919BD">
        <w:t>® states</w:t>
      </w:r>
      <w:r w:rsidR="006C14E5">
        <w:t>;</w:t>
      </w:r>
      <w:r w:rsidR="00126998" w:rsidRPr="003919BD">
        <w:t xml:space="preserve"> </w:t>
      </w:r>
      <w:r w:rsidR="003919BD" w:rsidRPr="003919BD">
        <w:t>performing audit</w:t>
      </w:r>
      <w:r w:rsidR="00955561">
        <w:t>s</w:t>
      </w:r>
      <w:r w:rsidR="003919BD" w:rsidRPr="003919BD">
        <w:t xml:space="preserve"> of the MLGCA’s IT Division</w:t>
      </w:r>
      <w:r w:rsidR="00D755D6">
        <w:t xml:space="preserve"> (Optional Component)</w:t>
      </w:r>
      <w:r w:rsidR="006C14E5">
        <w:t>;</w:t>
      </w:r>
      <w:r w:rsidR="003919BD" w:rsidRPr="003919BD">
        <w:t>, as well as</w:t>
      </w:r>
      <w:r w:rsidR="006C14E5">
        <w:t>,</w:t>
      </w:r>
      <w:r w:rsidR="003919BD" w:rsidRPr="003919BD">
        <w:t xml:space="preserve"> providing management services as directed by the MLGCA. </w:t>
      </w:r>
    </w:p>
    <w:p w14:paraId="68FA757A" w14:textId="77777777" w:rsidR="00173537" w:rsidRDefault="00452F3C" w:rsidP="0084333C">
      <w:pPr>
        <w:pStyle w:val="Heading2"/>
      </w:pPr>
      <w:bookmarkStart w:id="13" w:name="_Toc488066947"/>
      <w:bookmarkStart w:id="14" w:name="_Toc102116982"/>
      <w:r>
        <w:t>Background</w:t>
      </w:r>
      <w:bookmarkEnd w:id="13"/>
      <w:bookmarkEnd w:id="14"/>
    </w:p>
    <w:p w14:paraId="6B79C1E1" w14:textId="77777777" w:rsidR="00452F3C" w:rsidRDefault="005D4B3B" w:rsidP="005D4B3B">
      <w:pPr>
        <w:pStyle w:val="Heading3"/>
        <w:ind w:left="1296"/>
      </w:pPr>
      <w:r>
        <w:t>MLGCA History</w:t>
      </w:r>
    </w:p>
    <w:p w14:paraId="390FB88B" w14:textId="1771FEF2" w:rsidR="005D4B3B" w:rsidRDefault="005D4B3B" w:rsidP="007A18AB">
      <w:pPr>
        <w:pStyle w:val="MDText1"/>
        <w:numPr>
          <w:ilvl w:val="0"/>
          <w:numId w:val="0"/>
        </w:numPr>
        <w:ind w:left="576"/>
        <w:jc w:val="both"/>
        <w:outlineLvl w:val="9"/>
      </w:pPr>
      <w:r>
        <w:t xml:space="preserve">The Maryland State Lottery and Gaming Control Agency (“MLGCA”) is an independent agency of the State of Maryland.  It was established by the General Assembly through the enactment of Chapter 365 of Laws of Maryland of 1972 and the voters’ approval of a constitutional amendment that same year.  The amendment was ratified on November 7, 1972, and operations commenced on January 2, </w:t>
      </w:r>
      <w:r>
        <w:lastRenderedPageBreak/>
        <w:t xml:space="preserve">1973.  In May 1973, the Lottery started selling a $.50 weekly game that gave players the opportunity to win prizes ranging from $25 to $1 million.  The popularity of this game led to the introduction of Instant Ticket Games (also known as scratch-offs) in February 1976.  </w:t>
      </w:r>
    </w:p>
    <w:p w14:paraId="2B27843D" w14:textId="13256EE2" w:rsidR="005D4B3B" w:rsidRDefault="005D4B3B" w:rsidP="007A18AB">
      <w:pPr>
        <w:pStyle w:val="MDText1"/>
        <w:numPr>
          <w:ilvl w:val="0"/>
          <w:numId w:val="0"/>
        </w:numPr>
        <w:ind w:left="576"/>
        <w:jc w:val="both"/>
        <w:outlineLvl w:val="9"/>
      </w:pPr>
      <w:r>
        <w:t>The MLGCA’s current portfolio includes Draw Games</w:t>
      </w:r>
      <w:r w:rsidR="00C35FA3">
        <w:t>, Fast Play games</w:t>
      </w:r>
      <w:r w:rsidR="00B72FDB">
        <w:t>,</w:t>
      </w:r>
      <w:r w:rsidR="00C35FA3">
        <w:t xml:space="preserve"> </w:t>
      </w:r>
      <w:r>
        <w:t xml:space="preserve">and Instant or scratch-off games.  Draw Games are further categorized as Daily Draw (Pick 3, Pick 4, </w:t>
      </w:r>
      <w:r w:rsidR="00C35FA3">
        <w:t>Pick 5</w:t>
      </w:r>
      <w:r w:rsidR="00B72FDB">
        <w:t>,</w:t>
      </w:r>
      <w:r w:rsidR="00C35FA3">
        <w:t xml:space="preserve"> and </w:t>
      </w:r>
      <w:r>
        <w:t>Bonus Match 5), Jackpot (Multi-Match, Mega Millions, Powerball)</w:t>
      </w:r>
      <w:r w:rsidR="00C35FA3">
        <w:t xml:space="preserve">, </w:t>
      </w:r>
      <w:r>
        <w:t>Monitor (Keno and Racetrax®)</w:t>
      </w:r>
      <w:r w:rsidR="00C35FA3">
        <w:t xml:space="preserve"> and Fast Play</w:t>
      </w:r>
      <w:r>
        <w:t>.  Details about each of these games are included in Sections 2.</w:t>
      </w:r>
      <w:r w:rsidR="00A2738B">
        <w:t>2.5</w:t>
      </w:r>
      <w:r>
        <w:t xml:space="preserve"> and 2.</w:t>
      </w:r>
      <w:r w:rsidR="00A2738B">
        <w:t>2.6.</w:t>
      </w:r>
    </w:p>
    <w:p w14:paraId="3E80EF76" w14:textId="779467B0" w:rsidR="002B30A7" w:rsidRDefault="005D4B3B" w:rsidP="007A18AB">
      <w:pPr>
        <w:pStyle w:val="MDText1"/>
        <w:numPr>
          <w:ilvl w:val="0"/>
          <w:numId w:val="0"/>
        </w:numPr>
        <w:ind w:left="576"/>
        <w:jc w:val="both"/>
        <w:outlineLvl w:val="9"/>
      </w:pPr>
      <w:r>
        <w:t xml:space="preserve">In 2007, during the special session of the Maryland General Assembly, House Bill 4 and Senate Bill 3 were enacted relating to the legalization of Video Lottery Terminals (“VLTs”).  This set up broad parameters for the operation of a maximum of 15,000 VLTs, the establishment of five casinos within the State, and specified that the State Lottery and Gaming Control Commission shall regulate the operation of VLTs, including licensing of operators and operation of a Central Monitor and Control System.  In 2012, Senate Bill 1 – Gaming Expansion – Video Lottery Terminals and Table Games – passed the 2012 second special session of the Maryland General Assembly.  This bill was approved by voters in November 2012 – provisions include: the addition of table games to existing casinos and future casinos; a sixth casino; increased the maximum number of VLTs allowed in the State; and 24-7 casino operations.  As of </w:t>
      </w:r>
      <w:r w:rsidR="007E7544" w:rsidRPr="004D5D8E">
        <w:t xml:space="preserve">December </w:t>
      </w:r>
      <w:r w:rsidRPr="004D5D8E">
        <w:t>31, 20</w:t>
      </w:r>
      <w:r w:rsidR="005A0D56" w:rsidRPr="004D5D8E">
        <w:t>2</w:t>
      </w:r>
      <w:r w:rsidRPr="004D5D8E">
        <w:t>1</w:t>
      </w:r>
      <w:r>
        <w:t>, there were 9,</w:t>
      </w:r>
      <w:r w:rsidR="007E7544">
        <w:t>538</w:t>
      </w:r>
      <w:r>
        <w:t xml:space="preserve"> VLTs and </w:t>
      </w:r>
      <w:r w:rsidR="007E7544">
        <w:t>588</w:t>
      </w:r>
      <w:r>
        <w:t xml:space="preserve"> table games in operation around the State.  </w:t>
      </w:r>
    </w:p>
    <w:p w14:paraId="736F4599" w14:textId="12F4C3B7" w:rsidR="00C35FA3" w:rsidRDefault="00C35FA3" w:rsidP="007A18AB">
      <w:pPr>
        <w:pStyle w:val="MDText1"/>
        <w:numPr>
          <w:ilvl w:val="0"/>
          <w:numId w:val="0"/>
        </w:numPr>
        <w:ind w:left="576"/>
        <w:jc w:val="both"/>
        <w:outlineLvl w:val="9"/>
      </w:pPr>
      <w:r>
        <w:t>In 2014</w:t>
      </w:r>
      <w:r w:rsidR="00216B84">
        <w:t>,</w:t>
      </w:r>
      <w:r>
        <w:t xml:space="preserve"> Instant Ticket Lottery Machines (“ITLM”) were approved for Veterans’ Organizations located in certain counties in the State.  The Law authorizes the issuance of up to </w:t>
      </w:r>
      <w:r w:rsidR="00B72FDB">
        <w:t xml:space="preserve">five </w:t>
      </w:r>
      <w:r w:rsidR="00947859">
        <w:t xml:space="preserve">(5) </w:t>
      </w:r>
      <w:r>
        <w:t xml:space="preserve">ITLMs for each licensed organization and it is estimated that there are 150 qualified organizations that may apply for the ITLMs.  ITLMs are treated as a lottery offering.  ITLM sales began in September 2014 and there are currently </w:t>
      </w:r>
      <w:r w:rsidR="005A0D56">
        <w:t>89</w:t>
      </w:r>
      <w:r>
        <w:t xml:space="preserve"> locations with </w:t>
      </w:r>
      <w:r w:rsidR="005A0D56">
        <w:t>382</w:t>
      </w:r>
      <w:r>
        <w:t xml:space="preserve"> machines operating.  </w:t>
      </w:r>
    </w:p>
    <w:p w14:paraId="0ECE0695" w14:textId="4B190C7C" w:rsidR="001B5A02" w:rsidRDefault="007E7544" w:rsidP="00E843C0">
      <w:pPr>
        <w:spacing w:after="120"/>
        <w:ind w:left="576"/>
        <w:jc w:val="both"/>
        <w:rPr>
          <w:sz w:val="22"/>
        </w:rPr>
      </w:pPr>
      <w:r>
        <w:rPr>
          <w:rFonts w:eastAsia="MS Mincho"/>
        </w:rPr>
        <w:t>Following passage of a referendum in 2020, d</w:t>
      </w:r>
      <w:r w:rsidR="0025177A" w:rsidRPr="0025177A">
        <w:rPr>
          <w:rFonts w:eastAsia="MS Mincho"/>
          <w:sz w:val="22"/>
        </w:rPr>
        <w:t>uring its 2021 legislative session</w:t>
      </w:r>
      <w:r w:rsidR="0025177A">
        <w:rPr>
          <w:rFonts w:eastAsia="MS Mincho"/>
        </w:rPr>
        <w:t>, the Maryland General Assembly</w:t>
      </w:r>
      <w:r w:rsidR="0025177A" w:rsidRPr="0025177A">
        <w:rPr>
          <w:rFonts w:eastAsia="MS Mincho"/>
          <w:sz w:val="22"/>
        </w:rPr>
        <w:t xml:space="preserve"> enacted and the Governor signed Chapter 356 of the 2021 Laws of Maryland (Emergency legislation approved by the Governor on May 18, 2021), which authorized Sports Wagering in the State and requires MLGCA to be responsible for conducting background investigations of applicants for Sports Wagering licenses and issuing licenses to qualified applicants</w:t>
      </w:r>
      <w:r w:rsidR="00113059">
        <w:rPr>
          <w:rFonts w:eastAsia="MS Mincho"/>
          <w:sz w:val="22"/>
        </w:rPr>
        <w:t xml:space="preserve"> that have been awarded a license by the Sports Wagering Application Review Commission</w:t>
      </w:r>
      <w:r w:rsidR="0025177A" w:rsidRPr="001B5A02">
        <w:rPr>
          <w:rFonts w:eastAsia="MS Mincho"/>
          <w:sz w:val="22"/>
        </w:rPr>
        <w:t>.</w:t>
      </w:r>
      <w:r w:rsidR="001B5A02" w:rsidRPr="001B5A02">
        <w:rPr>
          <w:sz w:val="22"/>
        </w:rPr>
        <w:t xml:space="preserve"> The MLGCA must generally regulate sports wagering to the same extent that it regulates the operation of Video Lottery Terminals (VLTs) and table games. </w:t>
      </w:r>
    </w:p>
    <w:p w14:paraId="40323C81" w14:textId="334F8A48" w:rsidR="0025177A" w:rsidRPr="00102D6C" w:rsidRDefault="001B5A02" w:rsidP="007A18AB">
      <w:pPr>
        <w:ind w:left="576"/>
        <w:jc w:val="both"/>
        <w:rPr>
          <w:sz w:val="22"/>
        </w:rPr>
      </w:pPr>
      <w:r w:rsidRPr="001B5A02">
        <w:rPr>
          <w:sz w:val="22"/>
        </w:rPr>
        <w:t>Sports Wagering licensing and background checks commenced in FY2022 and follow</w:t>
      </w:r>
      <w:r w:rsidR="007E7544">
        <w:rPr>
          <w:sz w:val="22"/>
        </w:rPr>
        <w:t xml:space="preserve"> the</w:t>
      </w:r>
      <w:r w:rsidRPr="001B5A02">
        <w:rPr>
          <w:sz w:val="22"/>
        </w:rPr>
        <w:t xml:space="preserve"> current processes for VLT licensing; it will be included </w:t>
      </w:r>
      <w:bookmarkStart w:id="15" w:name="_Hlk92294504"/>
      <w:r w:rsidRPr="001B5A02">
        <w:rPr>
          <w:sz w:val="22"/>
        </w:rPr>
        <w:t>in the monthly Special Purpose Financial audits, GAAP audit, and ACFR.</w:t>
      </w:r>
      <w:bookmarkEnd w:id="15"/>
      <w:r w:rsidR="00770009">
        <w:rPr>
          <w:sz w:val="22"/>
        </w:rPr>
        <w:t xml:space="preserve">  This legislation</w:t>
      </w:r>
      <w:r w:rsidRPr="001B5A02">
        <w:rPr>
          <w:sz w:val="22"/>
        </w:rPr>
        <w:t xml:space="preserve"> also required the enactment of </w:t>
      </w:r>
      <w:r w:rsidR="00770009">
        <w:rPr>
          <w:sz w:val="22"/>
        </w:rPr>
        <w:t>F</w:t>
      </w:r>
      <w:r w:rsidRPr="001B5A02">
        <w:rPr>
          <w:sz w:val="22"/>
        </w:rPr>
        <w:t xml:space="preserve">antasy </w:t>
      </w:r>
      <w:r w:rsidR="00770009">
        <w:rPr>
          <w:sz w:val="22"/>
        </w:rPr>
        <w:t>C</w:t>
      </w:r>
      <w:r w:rsidRPr="001B5A02">
        <w:rPr>
          <w:sz w:val="22"/>
        </w:rPr>
        <w:t xml:space="preserve">ompetitions tax revenue collection, which became effective May 18, 2021.  A “fantasy competition operator” is any person that offers services in connection with fantasy competitions to individuals by specified means.   The fantasy competition operator retains 85% of its proceeds and must pay the remaining 15% to the MLGCA (which must then distribute these funds).  </w:t>
      </w:r>
      <w:r w:rsidR="00C60153">
        <w:rPr>
          <w:sz w:val="22"/>
        </w:rPr>
        <w:t>R</w:t>
      </w:r>
      <w:r w:rsidRPr="001B5A02">
        <w:rPr>
          <w:sz w:val="22"/>
        </w:rPr>
        <w:t>eporting and tax revenue payment will be done quarterly and will be included in the monthly Special Purpose Financial audits, GAAP audit, and ACFR.</w:t>
      </w:r>
    </w:p>
    <w:p w14:paraId="6247FE5F" w14:textId="77777777" w:rsidR="00452F3C" w:rsidRDefault="0080276E" w:rsidP="0080276E">
      <w:pPr>
        <w:pStyle w:val="Heading3"/>
        <w:ind w:left="1296"/>
      </w:pPr>
      <w:r>
        <w:t>General Information</w:t>
      </w:r>
    </w:p>
    <w:p w14:paraId="7EF676B9" w14:textId="41772422" w:rsidR="002B30A7" w:rsidRDefault="004E6430" w:rsidP="004E6430">
      <w:pPr>
        <w:pStyle w:val="MDABC"/>
        <w:numPr>
          <w:ilvl w:val="0"/>
          <w:numId w:val="0"/>
        </w:numPr>
        <w:ind w:left="576"/>
      </w:pPr>
      <w:bookmarkStart w:id="16" w:name="_Toc488066948"/>
      <w:r w:rsidRPr="004E6430">
        <w:t>The MLGCA operates pursuant to State Government Article, Title 9, Subtitle 1, Annotated Code of Maryland, which establishes the purpose, powers, duties</w:t>
      </w:r>
      <w:r w:rsidR="00B72FDB">
        <w:t>,</w:t>
      </w:r>
      <w:r w:rsidRPr="004E6430">
        <w:t xml:space="preserve"> and procedural framework of the MLGCA and COMAR Title 36.</w:t>
      </w:r>
    </w:p>
    <w:p w14:paraId="50358CD8" w14:textId="77777777" w:rsidR="00050C85" w:rsidRDefault="004E6430" w:rsidP="0080276E">
      <w:pPr>
        <w:pStyle w:val="Heading3"/>
        <w:ind w:left="1296"/>
      </w:pPr>
      <w:r>
        <w:t>Lottery and Gaming Control Commission</w:t>
      </w:r>
    </w:p>
    <w:p w14:paraId="31691B34" w14:textId="14D49B4E" w:rsidR="004E6430" w:rsidRPr="004E6430" w:rsidRDefault="004E6430" w:rsidP="00E843C0">
      <w:pPr>
        <w:pStyle w:val="MDText1"/>
        <w:numPr>
          <w:ilvl w:val="0"/>
          <w:numId w:val="0"/>
        </w:numPr>
        <w:ind w:left="576"/>
        <w:jc w:val="both"/>
        <w:outlineLvl w:val="9"/>
      </w:pPr>
      <w:r w:rsidRPr="004E6430">
        <w:lastRenderedPageBreak/>
        <w:t xml:space="preserve">The </w:t>
      </w:r>
      <w:r>
        <w:t xml:space="preserve">Maryland State </w:t>
      </w:r>
      <w:r w:rsidRPr="004E6430">
        <w:t xml:space="preserve">Lottery and Gaming Control Commission </w:t>
      </w:r>
      <w:r>
        <w:t>(</w:t>
      </w:r>
      <w:r w:rsidR="00E843C0">
        <w:t>“</w:t>
      </w:r>
      <w:r>
        <w:t>Commission</w:t>
      </w:r>
      <w:r w:rsidR="00E843C0">
        <w:t>”</w:t>
      </w:r>
      <w:r>
        <w:t xml:space="preserve"> or </w:t>
      </w:r>
      <w:r w:rsidR="00E843C0">
        <w:t>“</w:t>
      </w:r>
      <w:r>
        <w:t>MLGCC</w:t>
      </w:r>
      <w:r w:rsidR="00E843C0">
        <w:t>”</w:t>
      </w:r>
      <w:r>
        <w:t xml:space="preserve">) </w:t>
      </w:r>
      <w:r w:rsidRPr="004E6430">
        <w:t xml:space="preserve">advises the Director on the operation and administration of the MLGCA and regulates casino gaming </w:t>
      </w:r>
      <w:r w:rsidR="00E843C0">
        <w:t xml:space="preserve">and sports wagering </w:t>
      </w:r>
      <w:r w:rsidRPr="004E6430">
        <w:t>in Maryland under the State Gaming Law, found at State Government Article, Title 9, Subtitle 1A</w:t>
      </w:r>
      <w:r w:rsidR="00E843C0">
        <w:t>, and Subtitle 1E, respectively</w:t>
      </w:r>
      <w:r w:rsidRPr="004E6430">
        <w:t>.  The seven members of the Commission are appointed by the Governor with the advice and consent of Maryland’s Senate. The Commission provides direction and guidance to the MLGCA Director concerning Lottery operations and regulates the operation of the casinos</w:t>
      </w:r>
      <w:r w:rsidR="00651836">
        <w:t xml:space="preserve"> </w:t>
      </w:r>
      <w:r w:rsidRPr="004E6430">
        <w:t>VLTs/Table Games</w:t>
      </w:r>
      <w:r w:rsidR="00651836">
        <w:t>, Sports Wagering</w:t>
      </w:r>
      <w:r w:rsidR="00B72FDB">
        <w:t>,</w:t>
      </w:r>
      <w:r w:rsidR="00DA081C">
        <w:t xml:space="preserve"> and ancillary gaming operations</w:t>
      </w:r>
      <w:r w:rsidRPr="004E6430">
        <w:t xml:space="preserve"> with assistance of the MLGCA staff.</w:t>
      </w:r>
    </w:p>
    <w:p w14:paraId="2845607A" w14:textId="77777777" w:rsidR="00050C85" w:rsidRDefault="00DD0809" w:rsidP="004E6430">
      <w:pPr>
        <w:pStyle w:val="Heading3"/>
        <w:ind w:left="1296"/>
      </w:pPr>
      <w:r>
        <w:t>MLGCA Organization</w:t>
      </w:r>
    </w:p>
    <w:p w14:paraId="0892DFD9" w14:textId="1045C857" w:rsidR="004E6430" w:rsidRPr="004E6430" w:rsidRDefault="00AA28E1" w:rsidP="00E843C0">
      <w:pPr>
        <w:pStyle w:val="MDText1"/>
        <w:numPr>
          <w:ilvl w:val="0"/>
          <w:numId w:val="0"/>
        </w:numPr>
        <w:ind w:left="576"/>
        <w:jc w:val="both"/>
        <w:outlineLvl w:val="9"/>
      </w:pPr>
      <w:r w:rsidRPr="00AA28E1">
        <w:t>The MLGCA is comprised of several administrative units or departments, all ultimately reporting to the Dire</w:t>
      </w:r>
      <w:r>
        <w:t xml:space="preserve">ctor.  With the </w:t>
      </w:r>
      <w:r w:rsidRPr="00AA28E1">
        <w:t xml:space="preserve">expansion of gaming, the MLGCA has grown significantly and numerous organizational changes have occurred.  Some departments focus solely on the Gaming regulatory responsibilities, </w:t>
      </w:r>
      <w:r w:rsidR="002628D8">
        <w:t>some focus solely on traditional Lottery, and</w:t>
      </w:r>
      <w:r w:rsidRPr="00AA28E1">
        <w:t xml:space="preserve"> others split their time between Gaming and traditional Lottery business matters.</w:t>
      </w:r>
    </w:p>
    <w:p w14:paraId="05A22BCD" w14:textId="77777777" w:rsidR="004E6430" w:rsidRPr="00AA28E1" w:rsidRDefault="0065679B" w:rsidP="004E6430">
      <w:pPr>
        <w:pStyle w:val="MDText1"/>
        <w:ind w:left="1296"/>
        <w:rPr>
          <w:b/>
        </w:rPr>
      </w:pPr>
      <w:r>
        <w:rPr>
          <w:b/>
        </w:rPr>
        <w:t xml:space="preserve">Draw </w:t>
      </w:r>
      <w:r w:rsidR="00AA28E1" w:rsidRPr="00AA28E1">
        <w:rPr>
          <w:b/>
        </w:rPr>
        <w:t>Games</w:t>
      </w:r>
    </w:p>
    <w:p w14:paraId="39771224" w14:textId="7A42724C" w:rsidR="00821DB0" w:rsidRPr="00C632F8" w:rsidRDefault="00821DB0" w:rsidP="00651836">
      <w:pPr>
        <w:pStyle w:val="ListParagraph"/>
        <w:ind w:left="576"/>
        <w:jc w:val="both"/>
        <w:rPr>
          <w:sz w:val="22"/>
        </w:rPr>
      </w:pPr>
      <w:r w:rsidRPr="00C632F8">
        <w:rPr>
          <w:sz w:val="22"/>
        </w:rPr>
        <w:t>Draw Games generally allow players to select their numbers or utilize automatic computer plays.  Players receive a ticket from a</w:t>
      </w:r>
      <w:r w:rsidR="002628D8">
        <w:rPr>
          <w:sz w:val="22"/>
        </w:rPr>
        <w:t xml:space="preserve"> Lottery</w:t>
      </w:r>
      <w:r w:rsidRPr="00C632F8">
        <w:rPr>
          <w:sz w:val="22"/>
        </w:rPr>
        <w:t xml:space="preserve"> Retailer then wait for the MLGCA </w:t>
      </w:r>
      <w:r w:rsidR="00DA081C" w:rsidRPr="00C632F8">
        <w:rPr>
          <w:sz w:val="22"/>
        </w:rPr>
        <w:t xml:space="preserve">or a multi-state lottery organization </w:t>
      </w:r>
      <w:r w:rsidRPr="00C632F8">
        <w:rPr>
          <w:sz w:val="22"/>
        </w:rPr>
        <w:t xml:space="preserve">to conduct a Drawing to determine if they have won.  The MLGCA currently offers nine (9) Draw Games, which can be divided into </w:t>
      </w:r>
      <w:r w:rsidR="00411F0E" w:rsidRPr="00C632F8">
        <w:rPr>
          <w:sz w:val="22"/>
        </w:rPr>
        <w:t>four</w:t>
      </w:r>
      <w:r w:rsidRPr="00C632F8">
        <w:rPr>
          <w:sz w:val="22"/>
        </w:rPr>
        <w:t xml:space="preserve"> broad categories:</w:t>
      </w:r>
    </w:p>
    <w:p w14:paraId="27FFD189" w14:textId="77777777" w:rsidR="00821DB0" w:rsidRPr="00C632F8" w:rsidRDefault="00821DB0" w:rsidP="00651836">
      <w:pPr>
        <w:pStyle w:val="ListParagraph"/>
        <w:ind w:left="576"/>
        <w:jc w:val="both"/>
        <w:rPr>
          <w:sz w:val="22"/>
        </w:rPr>
      </w:pPr>
    </w:p>
    <w:p w14:paraId="1C16422C" w14:textId="28E11377" w:rsidR="00821DB0" w:rsidRPr="00C632F8" w:rsidRDefault="00A87D41" w:rsidP="00821DB0">
      <w:pPr>
        <w:pStyle w:val="ListParagraph"/>
        <w:ind w:left="1008"/>
        <w:rPr>
          <w:sz w:val="22"/>
        </w:rPr>
      </w:pPr>
      <w:r>
        <w:rPr>
          <w:sz w:val="22"/>
        </w:rPr>
        <w:t>2.2.5.1</w:t>
      </w:r>
      <w:r w:rsidR="00821DB0" w:rsidRPr="00C632F8">
        <w:rPr>
          <w:sz w:val="22"/>
        </w:rPr>
        <w:t>Daily Drawings</w:t>
      </w:r>
      <w:r w:rsidR="002628D8">
        <w:rPr>
          <w:sz w:val="22"/>
        </w:rPr>
        <w:t>;</w:t>
      </w:r>
    </w:p>
    <w:p w14:paraId="1CF55DD0" w14:textId="6EFA5B3E" w:rsidR="00821DB0" w:rsidRPr="00C632F8" w:rsidRDefault="00A87D41" w:rsidP="00821DB0">
      <w:pPr>
        <w:pStyle w:val="ListParagraph"/>
        <w:ind w:left="1008"/>
        <w:rPr>
          <w:sz w:val="22"/>
        </w:rPr>
      </w:pPr>
      <w:r>
        <w:rPr>
          <w:sz w:val="22"/>
        </w:rPr>
        <w:t>2.2.5.2</w:t>
      </w:r>
      <w:r w:rsidR="00821DB0" w:rsidRPr="00C632F8">
        <w:rPr>
          <w:sz w:val="22"/>
        </w:rPr>
        <w:t>Jackpot Games</w:t>
      </w:r>
      <w:r w:rsidR="002628D8">
        <w:rPr>
          <w:sz w:val="22"/>
        </w:rPr>
        <w:t>;</w:t>
      </w:r>
    </w:p>
    <w:p w14:paraId="0C1CC783" w14:textId="158B413A" w:rsidR="00EA4237" w:rsidRPr="00C632F8" w:rsidRDefault="00A87D41" w:rsidP="00EA4237">
      <w:pPr>
        <w:pStyle w:val="ListParagraph"/>
        <w:ind w:left="1008"/>
        <w:rPr>
          <w:sz w:val="22"/>
        </w:rPr>
      </w:pPr>
      <w:r>
        <w:rPr>
          <w:sz w:val="22"/>
        </w:rPr>
        <w:t>2.2.5.3</w:t>
      </w:r>
      <w:r w:rsidR="00EA4237" w:rsidRPr="00C632F8">
        <w:rPr>
          <w:sz w:val="22"/>
        </w:rPr>
        <w:t>Fast Play Games</w:t>
      </w:r>
      <w:r w:rsidR="002628D8">
        <w:rPr>
          <w:sz w:val="22"/>
        </w:rPr>
        <w:t>; and</w:t>
      </w:r>
    </w:p>
    <w:p w14:paraId="471EA2FD" w14:textId="1A521089" w:rsidR="00821DB0" w:rsidRPr="00C632F8" w:rsidRDefault="00A87D41" w:rsidP="00821DB0">
      <w:pPr>
        <w:pStyle w:val="ListParagraph"/>
        <w:ind w:left="1008"/>
        <w:rPr>
          <w:sz w:val="22"/>
        </w:rPr>
      </w:pPr>
      <w:r>
        <w:rPr>
          <w:sz w:val="22"/>
        </w:rPr>
        <w:t>2.2.5.4</w:t>
      </w:r>
      <w:r w:rsidR="00821DB0" w:rsidRPr="00C632F8">
        <w:rPr>
          <w:sz w:val="22"/>
        </w:rPr>
        <w:t>Monitor Games</w:t>
      </w:r>
      <w:r w:rsidR="002628D8">
        <w:rPr>
          <w:sz w:val="22"/>
        </w:rPr>
        <w:t>.</w:t>
      </w:r>
    </w:p>
    <w:p w14:paraId="7D5F98CD" w14:textId="77777777" w:rsidR="00821DB0" w:rsidRPr="00C632F8" w:rsidRDefault="00821DB0" w:rsidP="00821DB0">
      <w:pPr>
        <w:pStyle w:val="ListParagraph"/>
        <w:ind w:left="576"/>
        <w:rPr>
          <w:sz w:val="22"/>
        </w:rPr>
      </w:pPr>
    </w:p>
    <w:p w14:paraId="5775E8F5" w14:textId="6B633428" w:rsidR="004E6430" w:rsidRPr="00C632F8" w:rsidRDefault="00821DB0" w:rsidP="00821DB0">
      <w:pPr>
        <w:pStyle w:val="ListParagraph"/>
        <w:ind w:left="576"/>
        <w:rPr>
          <w:sz w:val="22"/>
        </w:rPr>
      </w:pPr>
      <w:r w:rsidRPr="00C632F8">
        <w:rPr>
          <w:sz w:val="22"/>
        </w:rPr>
        <w:t>Although these are subject to change, information about each game as currently played is provided below</w:t>
      </w:r>
      <w:r w:rsidR="004D5D8E" w:rsidRPr="00C632F8">
        <w:rPr>
          <w:sz w:val="22"/>
        </w:rPr>
        <w:t xml:space="preserve"> (</w:t>
      </w:r>
      <w:r w:rsidR="004D5D8E" w:rsidRPr="00C632F8">
        <w:rPr>
          <w:b/>
          <w:i/>
          <w:sz w:val="22"/>
        </w:rPr>
        <w:t>Note: During the term of this contract, live TV Drawing</w:t>
      </w:r>
      <w:r w:rsidR="003970FE" w:rsidRPr="00C632F8">
        <w:rPr>
          <w:b/>
          <w:i/>
          <w:sz w:val="22"/>
        </w:rPr>
        <w:t>s</w:t>
      </w:r>
      <w:r w:rsidR="004D5D8E" w:rsidRPr="00C632F8">
        <w:rPr>
          <w:b/>
          <w:i/>
          <w:sz w:val="22"/>
        </w:rPr>
        <w:t xml:space="preserve"> for the Draw Games below may be replaced by a Random Number Generator </w:t>
      </w:r>
      <w:r w:rsidR="003970FE" w:rsidRPr="00C632F8">
        <w:rPr>
          <w:b/>
          <w:i/>
          <w:sz w:val="22"/>
        </w:rPr>
        <w:t>(</w:t>
      </w:r>
      <w:r w:rsidR="007A65F5">
        <w:rPr>
          <w:b/>
          <w:i/>
          <w:sz w:val="22"/>
        </w:rPr>
        <w:t>“</w:t>
      </w:r>
      <w:r w:rsidR="003970FE" w:rsidRPr="00C632F8">
        <w:rPr>
          <w:b/>
          <w:i/>
          <w:sz w:val="22"/>
        </w:rPr>
        <w:t>RNG</w:t>
      </w:r>
      <w:r w:rsidR="007A65F5">
        <w:rPr>
          <w:b/>
          <w:i/>
          <w:sz w:val="22"/>
        </w:rPr>
        <w:t>”</w:t>
      </w:r>
      <w:r w:rsidR="003970FE" w:rsidRPr="00C632F8">
        <w:rPr>
          <w:b/>
          <w:i/>
          <w:sz w:val="22"/>
        </w:rPr>
        <w:t xml:space="preserve">) </w:t>
      </w:r>
      <w:r w:rsidR="004D5D8E" w:rsidRPr="00C632F8">
        <w:rPr>
          <w:b/>
          <w:i/>
          <w:sz w:val="22"/>
        </w:rPr>
        <w:t>process</w:t>
      </w:r>
      <w:r w:rsidR="003970FE" w:rsidRPr="00C632F8">
        <w:rPr>
          <w:sz w:val="22"/>
        </w:rPr>
        <w:t>)</w:t>
      </w:r>
      <w:r w:rsidRPr="00C632F8">
        <w:rPr>
          <w:sz w:val="22"/>
        </w:rPr>
        <w:t>:</w:t>
      </w:r>
    </w:p>
    <w:p w14:paraId="6176DBD7" w14:textId="77777777" w:rsidR="00821DB0" w:rsidRPr="00C632F8" w:rsidRDefault="00821DB0" w:rsidP="00821DB0">
      <w:pPr>
        <w:pStyle w:val="ListParagraph"/>
        <w:ind w:left="576"/>
        <w:rPr>
          <w:sz w:val="22"/>
        </w:rPr>
      </w:pPr>
    </w:p>
    <w:p w14:paraId="27DCA2F8" w14:textId="62108FD7" w:rsidR="00D75312" w:rsidRPr="00C632F8" w:rsidRDefault="00D75312" w:rsidP="00D75312">
      <w:pPr>
        <w:pStyle w:val="ListParagraph"/>
        <w:ind w:left="576"/>
        <w:rPr>
          <w:sz w:val="22"/>
          <w:u w:val="single"/>
        </w:rPr>
      </w:pPr>
      <w:r w:rsidRPr="00C632F8">
        <w:rPr>
          <w:sz w:val="22"/>
          <w:u w:val="single"/>
        </w:rPr>
        <w:t>Daily Drawings</w:t>
      </w:r>
    </w:p>
    <w:p w14:paraId="5664D218" w14:textId="77777777" w:rsidR="00D75312" w:rsidRPr="00C632F8" w:rsidRDefault="00D75312" w:rsidP="00D75312">
      <w:pPr>
        <w:pStyle w:val="ListParagraph"/>
        <w:ind w:left="576"/>
        <w:rPr>
          <w:sz w:val="22"/>
        </w:rPr>
      </w:pPr>
    </w:p>
    <w:p w14:paraId="74DCBFED" w14:textId="187E3736" w:rsidR="00D75312" w:rsidRPr="00C632F8" w:rsidRDefault="00D75312" w:rsidP="00E651C9">
      <w:pPr>
        <w:pStyle w:val="ListParagraph"/>
        <w:numPr>
          <w:ilvl w:val="0"/>
          <w:numId w:val="97"/>
        </w:numPr>
        <w:jc w:val="both"/>
        <w:rPr>
          <w:sz w:val="22"/>
        </w:rPr>
      </w:pPr>
      <w:r w:rsidRPr="00C632F8">
        <w:rPr>
          <w:sz w:val="22"/>
        </w:rPr>
        <w:t xml:space="preserve">Pick 3 is a daily game.  Players choose three numbers between zero and nine for the chance to win prizes ranging from $25 to $500.  </w:t>
      </w:r>
      <w:r w:rsidR="00B47E4C" w:rsidRPr="00C632F8">
        <w:rPr>
          <w:sz w:val="22"/>
        </w:rPr>
        <w:t xml:space="preserve">The Lottery offers “straight”, </w:t>
      </w:r>
      <w:r w:rsidR="007A65F5">
        <w:rPr>
          <w:sz w:val="22"/>
        </w:rPr>
        <w:t xml:space="preserve">“box”, “straight and box”, </w:t>
      </w:r>
      <w:r w:rsidR="00B47E4C" w:rsidRPr="00C632F8">
        <w:rPr>
          <w:sz w:val="22"/>
        </w:rPr>
        <w:t>“front</w:t>
      </w:r>
      <w:r w:rsidR="007A65F5">
        <w:rPr>
          <w:sz w:val="22"/>
        </w:rPr>
        <w:t xml:space="preserve"> pair”, “</w:t>
      </w:r>
      <w:r w:rsidR="00B47E4C" w:rsidRPr="00C632F8">
        <w:rPr>
          <w:sz w:val="22"/>
        </w:rPr>
        <w:t xml:space="preserve">back pair”, and “combination” bets. </w:t>
      </w:r>
      <w:r w:rsidRPr="00C632F8">
        <w:rPr>
          <w:sz w:val="22"/>
        </w:rPr>
        <w:t>The Lottery offers both mid-day and evening Pick 3 drawings. Mid-day drawings are currently selected live on WBAL-TV 11</w:t>
      </w:r>
      <w:r w:rsidR="007A65F5">
        <w:rPr>
          <w:sz w:val="22"/>
        </w:rPr>
        <w:t>,</w:t>
      </w:r>
      <w:r w:rsidRPr="00C632F8">
        <w:rPr>
          <w:sz w:val="22"/>
        </w:rPr>
        <w:t xml:space="preserve"> Monday through Friday at 12:27 p.m.   Saturday and Sunday mid-day drawings are selected live from WBAL-TV 11 at 12:27 pm; however, the Saturday mid-day drawing is not televised.  Evening drawings are currently selected live on WBAL-TV 11</w:t>
      </w:r>
      <w:r w:rsidR="007A65F5">
        <w:rPr>
          <w:sz w:val="22"/>
        </w:rPr>
        <w:t>,</w:t>
      </w:r>
      <w:r w:rsidRPr="00C632F8">
        <w:rPr>
          <w:sz w:val="22"/>
        </w:rPr>
        <w:t xml:space="preserve"> Monday through Saturday at 7:57 p.m.  Sunday evening drawings are currently selected live on WBAL</w:t>
      </w:r>
      <w:r w:rsidR="007A65F5">
        <w:rPr>
          <w:sz w:val="22"/>
        </w:rPr>
        <w:t>-</w:t>
      </w:r>
      <w:r w:rsidRPr="00C632F8">
        <w:rPr>
          <w:sz w:val="22"/>
        </w:rPr>
        <w:t xml:space="preserve">TV 11 at 8:22. </w:t>
      </w:r>
    </w:p>
    <w:p w14:paraId="53BBE5CD" w14:textId="77777777" w:rsidR="00D75312" w:rsidRPr="00C632F8" w:rsidRDefault="00D75312" w:rsidP="00651836">
      <w:pPr>
        <w:pStyle w:val="ListParagraph"/>
        <w:ind w:left="576"/>
        <w:jc w:val="both"/>
        <w:rPr>
          <w:sz w:val="22"/>
        </w:rPr>
      </w:pPr>
    </w:p>
    <w:p w14:paraId="6A6BC94E" w14:textId="570418BD" w:rsidR="00D75312" w:rsidRPr="00C632F8" w:rsidRDefault="00D75312" w:rsidP="00E651C9">
      <w:pPr>
        <w:pStyle w:val="ListParagraph"/>
        <w:numPr>
          <w:ilvl w:val="0"/>
          <w:numId w:val="97"/>
        </w:numPr>
        <w:jc w:val="both"/>
        <w:rPr>
          <w:sz w:val="22"/>
        </w:rPr>
      </w:pPr>
      <w:r w:rsidRPr="00C632F8">
        <w:rPr>
          <w:sz w:val="22"/>
        </w:rPr>
        <w:t>Pick 4 is a daily game and is basically the same game as Pick 3 with an extra digit.  The field of playable numbers ranges from 0000 to 9999 and the top prize in Pick 4 is $5,000 for a $1.00 straight wager.  The drawing of winning numbers is identical to Pick 3 and the wager options “straight”</w:t>
      </w:r>
      <w:r w:rsidR="00B47E4C" w:rsidRPr="00C632F8">
        <w:rPr>
          <w:sz w:val="22"/>
        </w:rPr>
        <w:t xml:space="preserve">, </w:t>
      </w:r>
      <w:r w:rsidRPr="00C632F8">
        <w:rPr>
          <w:sz w:val="22"/>
        </w:rPr>
        <w:t>“box”</w:t>
      </w:r>
      <w:r w:rsidR="007A65F5">
        <w:rPr>
          <w:sz w:val="22"/>
        </w:rPr>
        <w:t>, “straight and box”,</w:t>
      </w:r>
      <w:r w:rsidRPr="00C632F8">
        <w:rPr>
          <w:sz w:val="22"/>
        </w:rPr>
        <w:t xml:space="preserve"> </w:t>
      </w:r>
      <w:r w:rsidR="00B47E4C" w:rsidRPr="00C632F8">
        <w:rPr>
          <w:sz w:val="22"/>
        </w:rPr>
        <w:t xml:space="preserve">and “combination” </w:t>
      </w:r>
      <w:r w:rsidRPr="00C632F8">
        <w:rPr>
          <w:sz w:val="22"/>
        </w:rPr>
        <w:t xml:space="preserve">are </w:t>
      </w:r>
      <w:r w:rsidR="007A65F5">
        <w:rPr>
          <w:sz w:val="22"/>
        </w:rPr>
        <w:t>offered</w:t>
      </w:r>
      <w:r w:rsidRPr="00C632F8">
        <w:rPr>
          <w:sz w:val="22"/>
        </w:rPr>
        <w:t>.  The odds of winning a “straight” wager in Pick 4 are 1:10,000.  Mid-day drawings are currently selected live on WBAL-TV 11</w:t>
      </w:r>
      <w:r w:rsidR="007A65F5">
        <w:rPr>
          <w:sz w:val="22"/>
        </w:rPr>
        <w:t>,</w:t>
      </w:r>
      <w:r w:rsidRPr="00C632F8">
        <w:rPr>
          <w:sz w:val="22"/>
        </w:rPr>
        <w:t xml:space="preserve"> Monday through Sunday at 12:27 p.m.  Evening drawings are currently selected live on WBAL-TV 11</w:t>
      </w:r>
      <w:r w:rsidR="007A65F5">
        <w:rPr>
          <w:sz w:val="22"/>
        </w:rPr>
        <w:t>,</w:t>
      </w:r>
      <w:r w:rsidRPr="00C632F8">
        <w:rPr>
          <w:sz w:val="22"/>
        </w:rPr>
        <w:t xml:space="preserve"> Monday through Saturday at 7:57 p.m.  Sunday evening drawings are currently selected live on WBAL</w:t>
      </w:r>
      <w:r w:rsidR="007A65F5">
        <w:rPr>
          <w:sz w:val="22"/>
        </w:rPr>
        <w:t>-</w:t>
      </w:r>
      <w:r w:rsidRPr="00C632F8">
        <w:rPr>
          <w:sz w:val="22"/>
        </w:rPr>
        <w:t>TV 11 at 8:22.</w:t>
      </w:r>
    </w:p>
    <w:p w14:paraId="44169B63" w14:textId="77777777" w:rsidR="00D75312" w:rsidRPr="00C632F8" w:rsidRDefault="00D75312" w:rsidP="00651836">
      <w:pPr>
        <w:pStyle w:val="ListParagraph"/>
        <w:ind w:left="576"/>
        <w:jc w:val="both"/>
        <w:rPr>
          <w:sz w:val="22"/>
        </w:rPr>
      </w:pPr>
    </w:p>
    <w:p w14:paraId="32540DF1" w14:textId="5335FA61" w:rsidR="00DA081C" w:rsidRPr="00C632F8" w:rsidRDefault="00651836" w:rsidP="00DA081C">
      <w:pPr>
        <w:pStyle w:val="ListParagraph"/>
        <w:numPr>
          <w:ilvl w:val="0"/>
          <w:numId w:val="97"/>
        </w:numPr>
        <w:jc w:val="both"/>
        <w:rPr>
          <w:sz w:val="22"/>
        </w:rPr>
      </w:pPr>
      <w:r w:rsidRPr="00C632F8">
        <w:rPr>
          <w:sz w:val="22"/>
        </w:rPr>
        <w:t xml:space="preserve">Pick 5 </w:t>
      </w:r>
      <w:r w:rsidR="00DA081C" w:rsidRPr="00C632F8">
        <w:rPr>
          <w:sz w:val="22"/>
        </w:rPr>
        <w:t xml:space="preserve">is a daily game and is basically the same game as Pick 4 with an extra digit.  The field of playable numbers ranges from 00000 to 99999 and the top prize in Pick 5 is $50,000 for a $1.00 straight wager.  The drawing of winning numbers is identical to Pick 4 and the wager options “straight” and “box” are also the same.  Pick 5 also offers Front and Back wagers on </w:t>
      </w:r>
      <w:r w:rsidR="00B47E4C" w:rsidRPr="00C632F8">
        <w:rPr>
          <w:sz w:val="22"/>
        </w:rPr>
        <w:t xml:space="preserve">2, 3 or 4 numbers.  </w:t>
      </w:r>
      <w:r w:rsidR="00DA081C" w:rsidRPr="00C632F8">
        <w:rPr>
          <w:sz w:val="22"/>
        </w:rPr>
        <w:t>The odds of winning a “straight” wager in Pick 5 are 1:100,000.  Mid-day drawings are currently selected live on WBAL-TV 11 Monday through Sunday at 12:27 p.m.      Evening drawings are currently selected live on WBAL-TV 11 Monday through Saturday at 7:57 p.m.  Sunday evening drawings are currently selected live on WBAL –TV 11 at 8:22.</w:t>
      </w:r>
    </w:p>
    <w:p w14:paraId="5DA79C62" w14:textId="77777777" w:rsidR="00B47E4C" w:rsidRPr="00C632F8" w:rsidRDefault="00B47E4C" w:rsidP="00B47E4C">
      <w:pPr>
        <w:pStyle w:val="ListParagraph"/>
        <w:rPr>
          <w:sz w:val="22"/>
        </w:rPr>
      </w:pPr>
    </w:p>
    <w:p w14:paraId="4E16276B" w14:textId="61D93ED1" w:rsidR="00D75312" w:rsidRPr="00C632F8" w:rsidRDefault="00D75312" w:rsidP="00E651C9">
      <w:pPr>
        <w:pStyle w:val="ListParagraph"/>
        <w:numPr>
          <w:ilvl w:val="0"/>
          <w:numId w:val="97"/>
        </w:numPr>
        <w:jc w:val="both"/>
        <w:rPr>
          <w:sz w:val="22"/>
        </w:rPr>
      </w:pPr>
      <w:r w:rsidRPr="00C632F8">
        <w:rPr>
          <w:sz w:val="22"/>
        </w:rPr>
        <w:t xml:space="preserve">Bonus Match 5 is a daily game with a top prize of $50,000 for a $1.00 wager.  Players select 5 numbers from a field of 39 numbers.  The Lottery selects six winning numbers from that same field of numbers.  The first five winning numbers selected determine a $50,000 win.  The sixth number, called the “Bonus Ball”, provides additional ways of winning for players.  Using the “Bonus Ball” number, players use it to make a match of 4, 3, or 2 of the original selected winning numbers to make a 5, 4, or 3 winning number match.  Evening drawings are currently selected live on WBAL-TV 11 Monday through Saturday at 7:57 p.m.  Sunday evening drawings are currently selected live on WBAL –TV 11 at 8:22. Bonus Match 5 drawings are not televised.  </w:t>
      </w:r>
    </w:p>
    <w:p w14:paraId="42F303D2" w14:textId="77777777" w:rsidR="00D75312" w:rsidRPr="00C632F8" w:rsidRDefault="00D75312" w:rsidP="00651836">
      <w:pPr>
        <w:pStyle w:val="ListParagraph"/>
        <w:ind w:left="576"/>
        <w:jc w:val="both"/>
        <w:rPr>
          <w:sz w:val="22"/>
        </w:rPr>
      </w:pPr>
    </w:p>
    <w:p w14:paraId="294B5577" w14:textId="77777777" w:rsidR="00D75312" w:rsidRPr="00C632F8" w:rsidRDefault="00D75312" w:rsidP="00D75312">
      <w:pPr>
        <w:pStyle w:val="ListParagraph"/>
        <w:ind w:left="576"/>
        <w:rPr>
          <w:sz w:val="22"/>
          <w:u w:val="single"/>
        </w:rPr>
      </w:pPr>
      <w:r w:rsidRPr="00C632F8">
        <w:rPr>
          <w:sz w:val="22"/>
          <w:u w:val="single"/>
        </w:rPr>
        <w:t>Jackpot Games</w:t>
      </w:r>
    </w:p>
    <w:p w14:paraId="4A1A8D72" w14:textId="77777777" w:rsidR="00D75312" w:rsidRPr="00C632F8" w:rsidRDefault="00D75312" w:rsidP="00D75312">
      <w:pPr>
        <w:pStyle w:val="ListParagraph"/>
        <w:ind w:left="576"/>
        <w:rPr>
          <w:sz w:val="22"/>
        </w:rPr>
      </w:pPr>
    </w:p>
    <w:p w14:paraId="77B138BC" w14:textId="224238AE" w:rsidR="00D75312" w:rsidRPr="00C632F8" w:rsidRDefault="00D75312" w:rsidP="00E651C9">
      <w:pPr>
        <w:pStyle w:val="ListParagraph"/>
        <w:numPr>
          <w:ilvl w:val="0"/>
          <w:numId w:val="98"/>
        </w:numPr>
        <w:jc w:val="both"/>
        <w:rPr>
          <w:sz w:val="22"/>
        </w:rPr>
      </w:pPr>
      <w:r w:rsidRPr="00C632F8">
        <w:rPr>
          <w:sz w:val="22"/>
        </w:rPr>
        <w:t>Mul</w:t>
      </w:r>
      <w:r w:rsidR="009D4485" w:rsidRPr="00C632F8">
        <w:rPr>
          <w:sz w:val="22"/>
        </w:rPr>
        <w:t>ti-Match</w:t>
      </w:r>
      <w:r w:rsidR="00BF6FBF" w:rsidRPr="00C632F8">
        <w:rPr>
          <w:sz w:val="22"/>
        </w:rPr>
        <w:t xml:space="preserve"> is a</w:t>
      </w:r>
      <w:r w:rsidRPr="00C632F8">
        <w:rPr>
          <w:sz w:val="22"/>
        </w:rPr>
        <w:t xml:space="preserve"> </w:t>
      </w:r>
      <w:r w:rsidR="00B47E4C" w:rsidRPr="00C632F8">
        <w:rPr>
          <w:sz w:val="22"/>
        </w:rPr>
        <w:t xml:space="preserve">Maryland only </w:t>
      </w:r>
      <w:r w:rsidRPr="00C632F8">
        <w:rPr>
          <w:sz w:val="22"/>
        </w:rPr>
        <w:t xml:space="preserve">jackpot game.  Players receive three lines of six numbers.  Players choose or request the computer to generate the first line of numbers from a field of 43.  The computer then generates the remaining two lines of numbers.  Players matching all six numbers in a single line in any order win the jackpot, which typically starts at $500,000 and increases after each drawing if not won. If there are multiple winners, the jackpot is divided by the number of winners.  Players can also win fixed prizes ranging from $2 to $3,000 by matching three or more numbers in a single line or five or more numbers in the combined lines.  Multi-Match drawings are held on Monday and Thursday evenings at 11:22 p.m. </w:t>
      </w:r>
    </w:p>
    <w:p w14:paraId="64DA7AD5" w14:textId="77777777" w:rsidR="00D75312" w:rsidRPr="00C632F8" w:rsidRDefault="00D75312" w:rsidP="00651836">
      <w:pPr>
        <w:pStyle w:val="ListParagraph"/>
        <w:ind w:left="576"/>
        <w:jc w:val="both"/>
        <w:rPr>
          <w:sz w:val="22"/>
        </w:rPr>
      </w:pPr>
    </w:p>
    <w:p w14:paraId="2CA72502" w14:textId="002FD17D" w:rsidR="00D75312" w:rsidRPr="00C632F8" w:rsidRDefault="00D75312" w:rsidP="00E651C9">
      <w:pPr>
        <w:pStyle w:val="ListParagraph"/>
        <w:numPr>
          <w:ilvl w:val="0"/>
          <w:numId w:val="98"/>
        </w:numPr>
        <w:jc w:val="both"/>
        <w:rPr>
          <w:sz w:val="22"/>
        </w:rPr>
      </w:pPr>
      <w:r w:rsidRPr="00C632F8">
        <w:rPr>
          <w:sz w:val="22"/>
        </w:rPr>
        <w:t>Mega Millions</w:t>
      </w:r>
      <w:r w:rsidR="00BF6FBF" w:rsidRPr="00C632F8">
        <w:rPr>
          <w:sz w:val="22"/>
        </w:rPr>
        <w:t xml:space="preserve"> is a</w:t>
      </w:r>
      <w:r w:rsidRPr="00C632F8">
        <w:rPr>
          <w:sz w:val="22"/>
        </w:rPr>
        <w:t xml:space="preserve"> multi-state jackpot game.  Drawings are held every Tuesday and Friday evening at 11:00 pm.  These drawings are conducted by non-MLGCA personnel.  These drawings are recorded and then aired at 11:22 pm.  All game sales data is uploaded to MUSL via two independent reporting systems.  The MLGCA reconciles to MUSL and winners are then reported.  </w:t>
      </w:r>
      <w:r w:rsidR="004920C9" w:rsidRPr="00C632F8">
        <w:rPr>
          <w:sz w:val="22"/>
        </w:rPr>
        <w:t xml:space="preserve">The Virginia Lottery </w:t>
      </w:r>
      <w:r w:rsidRPr="00C632F8">
        <w:rPr>
          <w:sz w:val="22"/>
        </w:rPr>
        <w:t xml:space="preserve">handles the transferring of funds between lotteries.  </w:t>
      </w:r>
    </w:p>
    <w:p w14:paraId="23437939" w14:textId="77777777" w:rsidR="00D75312" w:rsidRPr="00C632F8" w:rsidRDefault="00D75312" w:rsidP="00651836">
      <w:pPr>
        <w:pStyle w:val="ListParagraph"/>
        <w:ind w:left="576"/>
        <w:jc w:val="both"/>
        <w:rPr>
          <w:sz w:val="22"/>
        </w:rPr>
      </w:pPr>
    </w:p>
    <w:p w14:paraId="6E8E3BB9" w14:textId="182E41C8" w:rsidR="00D75312" w:rsidRPr="00C632F8" w:rsidRDefault="00D75312" w:rsidP="00E651C9">
      <w:pPr>
        <w:pStyle w:val="ListParagraph"/>
        <w:numPr>
          <w:ilvl w:val="0"/>
          <w:numId w:val="98"/>
        </w:numPr>
        <w:jc w:val="both"/>
        <w:rPr>
          <w:sz w:val="22"/>
        </w:rPr>
      </w:pPr>
      <w:r w:rsidRPr="00C632F8">
        <w:rPr>
          <w:sz w:val="22"/>
        </w:rPr>
        <w:t>Powerball</w:t>
      </w:r>
      <w:r w:rsidR="00BF6FBF" w:rsidRPr="00C632F8">
        <w:rPr>
          <w:sz w:val="22"/>
        </w:rPr>
        <w:t xml:space="preserve"> is a</w:t>
      </w:r>
      <w:r w:rsidRPr="00C632F8">
        <w:rPr>
          <w:sz w:val="22"/>
        </w:rPr>
        <w:t xml:space="preserve"> multi-state jackpot game. Drawings are held every </w:t>
      </w:r>
      <w:r w:rsidR="004920C9" w:rsidRPr="00C632F8">
        <w:rPr>
          <w:sz w:val="22"/>
        </w:rPr>
        <w:t xml:space="preserve">Monday, </w:t>
      </w:r>
      <w:r w:rsidRPr="00C632F8">
        <w:rPr>
          <w:sz w:val="22"/>
        </w:rPr>
        <w:t xml:space="preserve">Wednesday and Saturday evening at 10:59 pm. These drawings are conducted by non-MLGCA personnel.  These drawings are recorded and then aired at 11:22 pm. All game sales data is uploaded to MUSL via two independent reporting systems.  The MLGCA reconciles to MUSL and winners are then reported.  MUSL handles the transferring of funds between lotteries.  </w:t>
      </w:r>
      <w:r w:rsidR="004920C9" w:rsidRPr="00C632F8">
        <w:rPr>
          <w:sz w:val="22"/>
        </w:rPr>
        <w:t>MUSL also conducts separate drawings each draw night for a separate add-on game called “Double Play” which offers different prizes.</w:t>
      </w:r>
    </w:p>
    <w:p w14:paraId="61961500" w14:textId="20DB491F" w:rsidR="00D75312" w:rsidRPr="00C632F8" w:rsidRDefault="00D75312" w:rsidP="00D75312">
      <w:pPr>
        <w:pStyle w:val="ListParagraph"/>
        <w:ind w:left="576"/>
        <w:rPr>
          <w:sz w:val="22"/>
        </w:rPr>
      </w:pPr>
    </w:p>
    <w:p w14:paraId="55B09750" w14:textId="77777777" w:rsidR="00EA4237" w:rsidRPr="00C632F8" w:rsidRDefault="00EA4237" w:rsidP="00411F0E">
      <w:pPr>
        <w:pStyle w:val="ListParagraph"/>
        <w:ind w:left="576"/>
        <w:jc w:val="both"/>
        <w:rPr>
          <w:sz w:val="22"/>
          <w:u w:val="single"/>
        </w:rPr>
      </w:pPr>
      <w:r w:rsidRPr="00C632F8">
        <w:rPr>
          <w:sz w:val="22"/>
          <w:u w:val="single"/>
        </w:rPr>
        <w:t>Fast Play Games</w:t>
      </w:r>
    </w:p>
    <w:p w14:paraId="72A9AAA1" w14:textId="38BD5AC4" w:rsidR="00EA4237" w:rsidRPr="00C632F8" w:rsidRDefault="00EA4237" w:rsidP="00411F0E">
      <w:pPr>
        <w:pStyle w:val="ListParagraph"/>
        <w:ind w:left="990"/>
        <w:jc w:val="both"/>
        <w:rPr>
          <w:sz w:val="22"/>
        </w:rPr>
      </w:pPr>
      <w:r w:rsidRPr="00C632F8">
        <w:rPr>
          <w:sz w:val="22"/>
        </w:rPr>
        <w:t xml:space="preserve">FAST PLAY games were introduced on February 10, 2020. The games are printed by Lottery retailer terminals and self-service vending machines at the time of purchase, and players find out immediately if they’ve won by looking to see if their numbers or symbols match the winning numbers or symbols. Like scratch-offs, Fast Play tickets feature a variety of themes and play styles and multiple prize tiers, with price points ranging from $1 to $20. Some of the games </w:t>
      </w:r>
      <w:r w:rsidRPr="00C632F8">
        <w:rPr>
          <w:sz w:val="22"/>
        </w:rPr>
        <w:lastRenderedPageBreak/>
        <w:t>have a set top prize, while others have progressive jackpot top prizes, which grow with the purchase of each ticket until a jackpot-winning ticket is sold. During Fiscal Year 2021, the M</w:t>
      </w:r>
      <w:r w:rsidR="004D5D8E" w:rsidRPr="00C632F8">
        <w:rPr>
          <w:sz w:val="22"/>
        </w:rPr>
        <w:t>LGCA</w:t>
      </w:r>
      <w:r w:rsidRPr="00C632F8">
        <w:rPr>
          <w:sz w:val="22"/>
        </w:rPr>
        <w:t xml:space="preserve"> launched 15 new Fast Play games.</w:t>
      </w:r>
    </w:p>
    <w:p w14:paraId="7203E922" w14:textId="77777777" w:rsidR="00EA4237" w:rsidRPr="00C632F8" w:rsidRDefault="00EA4237" w:rsidP="00D75312">
      <w:pPr>
        <w:pStyle w:val="ListParagraph"/>
        <w:ind w:left="576"/>
        <w:rPr>
          <w:sz w:val="22"/>
        </w:rPr>
      </w:pPr>
    </w:p>
    <w:p w14:paraId="1B13A6EE" w14:textId="77777777" w:rsidR="00D75312" w:rsidRPr="00C632F8" w:rsidRDefault="00D75312" w:rsidP="00D75312">
      <w:pPr>
        <w:pStyle w:val="ListParagraph"/>
        <w:ind w:left="576"/>
        <w:rPr>
          <w:sz w:val="22"/>
          <w:u w:val="single"/>
        </w:rPr>
      </w:pPr>
      <w:r w:rsidRPr="00C632F8">
        <w:rPr>
          <w:sz w:val="22"/>
          <w:u w:val="single"/>
        </w:rPr>
        <w:t>Monitor</w:t>
      </w:r>
      <w:r w:rsidR="008A103E" w:rsidRPr="00C632F8">
        <w:rPr>
          <w:sz w:val="22"/>
          <w:u w:val="single"/>
        </w:rPr>
        <w:t xml:space="preserve"> Games</w:t>
      </w:r>
    </w:p>
    <w:p w14:paraId="5BF7A963" w14:textId="77777777" w:rsidR="00D75312" w:rsidRPr="00C632F8" w:rsidRDefault="00D75312" w:rsidP="00D75312">
      <w:pPr>
        <w:pStyle w:val="ListParagraph"/>
        <w:ind w:left="576"/>
        <w:rPr>
          <w:sz w:val="22"/>
        </w:rPr>
      </w:pPr>
    </w:p>
    <w:p w14:paraId="472A2C42" w14:textId="4A92EB61" w:rsidR="00D75312" w:rsidRPr="00C632F8" w:rsidRDefault="00D75312" w:rsidP="00E651C9">
      <w:pPr>
        <w:pStyle w:val="ListParagraph"/>
        <w:numPr>
          <w:ilvl w:val="0"/>
          <w:numId w:val="99"/>
        </w:numPr>
        <w:jc w:val="both"/>
        <w:rPr>
          <w:sz w:val="22"/>
        </w:rPr>
      </w:pPr>
      <w:r w:rsidRPr="00C632F8">
        <w:rPr>
          <w:sz w:val="22"/>
        </w:rPr>
        <w:t>Keno</w:t>
      </w:r>
      <w:r w:rsidR="00AF5406" w:rsidRPr="00C632F8">
        <w:rPr>
          <w:sz w:val="22"/>
        </w:rPr>
        <w:t xml:space="preserve"> </w:t>
      </w:r>
      <w:r w:rsidRPr="00C632F8">
        <w:rPr>
          <w:sz w:val="22"/>
        </w:rPr>
        <w:t>is predominantly sold in a social atmosphere and drawings take place every 4 minutes.  Players select from 1 to 10 numbers from a field of 80 playable numbers.  The Random Number Generator selects 20 winning numbers, and the player wins by matching anywhere from zero to 10 numbers.  Prizes in Keno range from $2 to $100,000. Keno Bonus is sold in conjunction with Keno at a cost equal to a player’s original Keno wager and provides players with an opportunity to multiply their winnings.  Possible multipliers are three, four, five or 10. Keno Super Bonus is very similar to Keno Bonus, only a player is guaranteed a multiplier.  Cost to play Keno Super Bonus is twice the amount of the game wager.  Possible multipliers are two, three, four, five, six, 10, 12 and 20.</w:t>
      </w:r>
    </w:p>
    <w:p w14:paraId="37F0AC08" w14:textId="77777777" w:rsidR="00D75312" w:rsidRPr="00C632F8" w:rsidRDefault="00D75312" w:rsidP="00651836">
      <w:pPr>
        <w:pStyle w:val="ListParagraph"/>
        <w:ind w:left="576"/>
        <w:jc w:val="both"/>
        <w:rPr>
          <w:sz w:val="22"/>
        </w:rPr>
      </w:pPr>
    </w:p>
    <w:p w14:paraId="27047065" w14:textId="6D8D85AD" w:rsidR="00821DB0" w:rsidRPr="00C632F8" w:rsidRDefault="00D75312" w:rsidP="00E651C9">
      <w:pPr>
        <w:pStyle w:val="ListParagraph"/>
        <w:numPr>
          <w:ilvl w:val="0"/>
          <w:numId w:val="99"/>
        </w:numPr>
        <w:jc w:val="both"/>
        <w:rPr>
          <w:sz w:val="22"/>
        </w:rPr>
      </w:pPr>
      <w:r w:rsidRPr="00C632F8">
        <w:rPr>
          <w:sz w:val="22"/>
        </w:rPr>
        <w:t>Racetrax® is a game that incorporates a</w:t>
      </w:r>
      <w:r w:rsidR="00E677E7">
        <w:rPr>
          <w:sz w:val="22"/>
        </w:rPr>
        <w:t xml:space="preserve"> computer-</w:t>
      </w:r>
      <w:r w:rsidRPr="00C632F8">
        <w:rPr>
          <w:sz w:val="22"/>
        </w:rPr>
        <w:t xml:space="preserve">animated horse racing </w:t>
      </w:r>
      <w:r w:rsidR="004920C9" w:rsidRPr="00C632F8">
        <w:rPr>
          <w:sz w:val="22"/>
        </w:rPr>
        <w:t xml:space="preserve">display </w:t>
      </w:r>
      <w:r w:rsidRPr="00C632F8">
        <w:rPr>
          <w:sz w:val="22"/>
        </w:rPr>
        <w:t>to offer payouts and prizes.  Each horse has predetermined odds for winning the race.  The player places a minimum bet of $1 for Win (selects a horse to finish first), Show (selects a horse to finish in top three), Quinella (selects two horses to finish first and second in any order), Exacta (selects the two horses that will finish first and second in exact order), Trifecta (selects three horses to finish first, second and third in exact order) and Superfecta (selects four horses that will finish first, second, third and fourth in exact order).  Other bet types include Exacta Box (selects at least two horses that will finish first and second in any order), Trifecta Box (selects horses to finish first, second and third in any order) and Trifecta Wheel (selects four or more horses to place first, second and third in any order) Superfecta Box (selects at least four horses that will finish in first, second, third and fourth in any order) and Superfecta Wheel (selects at least five horses that will finish first, second, third and fourth in exact order).  The races (drawings) are conducted every four and a half minutes throughout the day. Racetrax Bonus is an add-on feature that gives players the opportunity to increase their winnings by three, four, five or ten times.  The cost is equal to a player’s base or original wager.</w:t>
      </w:r>
    </w:p>
    <w:p w14:paraId="7058A316" w14:textId="622D241E" w:rsidR="004E6430" w:rsidRPr="00C632F8" w:rsidRDefault="00356FC5" w:rsidP="00356FC5">
      <w:pPr>
        <w:pStyle w:val="MDText1"/>
        <w:ind w:left="1296"/>
        <w:rPr>
          <w:b/>
          <w:szCs w:val="22"/>
        </w:rPr>
      </w:pPr>
      <w:r w:rsidRPr="00C632F8">
        <w:rPr>
          <w:b/>
          <w:szCs w:val="22"/>
        </w:rPr>
        <w:t>Scratch-Off</w:t>
      </w:r>
      <w:r w:rsidR="004920C9" w:rsidRPr="00C632F8">
        <w:rPr>
          <w:b/>
          <w:szCs w:val="22"/>
        </w:rPr>
        <w:t xml:space="preserve"> (Instant</w:t>
      </w:r>
      <w:r w:rsidRPr="00C632F8">
        <w:rPr>
          <w:b/>
          <w:szCs w:val="22"/>
        </w:rPr>
        <w:t>) Games</w:t>
      </w:r>
    </w:p>
    <w:p w14:paraId="13757F60" w14:textId="23548AB5" w:rsidR="00356FC5" w:rsidRPr="00C632F8" w:rsidRDefault="00356FC5" w:rsidP="001D56FC">
      <w:pPr>
        <w:pStyle w:val="ListParagraph"/>
        <w:ind w:left="576"/>
        <w:jc w:val="both"/>
        <w:rPr>
          <w:sz w:val="22"/>
        </w:rPr>
      </w:pPr>
      <w:r w:rsidRPr="00C632F8">
        <w:rPr>
          <w:sz w:val="22"/>
        </w:rPr>
        <w:t xml:space="preserve">Scratch-Off Games are offered in a variety of price points, colors, themes and play styles. Players scratch a latex-covered play area to reveal a variety of numbers and/or symbols, which are </w:t>
      </w:r>
      <w:r w:rsidR="00EA4237" w:rsidRPr="00C632F8">
        <w:rPr>
          <w:sz w:val="22"/>
        </w:rPr>
        <w:t xml:space="preserve">often </w:t>
      </w:r>
      <w:r w:rsidRPr="00C632F8">
        <w:rPr>
          <w:sz w:val="22"/>
        </w:rPr>
        <w:t xml:space="preserve">compared to a “key” or winning numbers already printed on the ticket to determine if they won.  The MLGCA launched </w:t>
      </w:r>
      <w:r w:rsidR="004920C9" w:rsidRPr="00C632F8">
        <w:rPr>
          <w:sz w:val="22"/>
        </w:rPr>
        <w:t xml:space="preserve">52 </w:t>
      </w:r>
      <w:r w:rsidRPr="00C632F8">
        <w:rPr>
          <w:sz w:val="22"/>
        </w:rPr>
        <w:t xml:space="preserve">different Instant Ticket Games in </w:t>
      </w:r>
      <w:r w:rsidR="004920C9" w:rsidRPr="00C632F8">
        <w:rPr>
          <w:sz w:val="22"/>
        </w:rPr>
        <w:t>2021</w:t>
      </w:r>
      <w:r w:rsidRPr="00C632F8">
        <w:rPr>
          <w:sz w:val="22"/>
        </w:rPr>
        <w:t xml:space="preserve">. </w:t>
      </w:r>
    </w:p>
    <w:p w14:paraId="1DA44D6F" w14:textId="77777777" w:rsidR="00356FC5" w:rsidRPr="00C632F8" w:rsidRDefault="00356FC5" w:rsidP="001D56FC">
      <w:pPr>
        <w:pStyle w:val="ListParagraph"/>
        <w:ind w:left="576"/>
        <w:jc w:val="both"/>
        <w:rPr>
          <w:sz w:val="22"/>
        </w:rPr>
      </w:pPr>
    </w:p>
    <w:p w14:paraId="433B60B5" w14:textId="562B5F29" w:rsidR="00EA4237" w:rsidRPr="00C632F8" w:rsidRDefault="00356FC5" w:rsidP="001D56FC">
      <w:pPr>
        <w:pStyle w:val="ListParagraph"/>
        <w:ind w:left="576"/>
        <w:jc w:val="both"/>
        <w:rPr>
          <w:sz w:val="22"/>
        </w:rPr>
      </w:pPr>
      <w:r w:rsidRPr="00C632F8">
        <w:rPr>
          <w:sz w:val="22"/>
        </w:rPr>
        <w:t>A detailed ten</w:t>
      </w:r>
      <w:r w:rsidR="00CD6607">
        <w:rPr>
          <w:sz w:val="22"/>
        </w:rPr>
        <w:t>-</w:t>
      </w:r>
      <w:r w:rsidRPr="00C632F8">
        <w:rPr>
          <w:sz w:val="22"/>
        </w:rPr>
        <w:t xml:space="preserve">year sales history for these games can be found in the MLGCA </w:t>
      </w:r>
      <w:r w:rsidR="00C214C1" w:rsidRPr="00C632F8">
        <w:rPr>
          <w:sz w:val="22"/>
        </w:rPr>
        <w:t>ACFR</w:t>
      </w:r>
      <w:r w:rsidRPr="00C632F8">
        <w:rPr>
          <w:sz w:val="22"/>
        </w:rPr>
        <w:t xml:space="preserve"> using the following link: </w:t>
      </w:r>
      <w:hyperlink r:id="rId16" w:history="1">
        <w:r w:rsidR="00EA4237" w:rsidRPr="00C632F8">
          <w:rPr>
            <w:rStyle w:val="Hyperlink"/>
            <w:sz w:val="22"/>
          </w:rPr>
          <w:t>https://www.mdgaming.com/marylands-casinos/revenue-reports/annual-reports/</w:t>
        </w:r>
      </w:hyperlink>
    </w:p>
    <w:p w14:paraId="57F9E13C" w14:textId="6AF938D1" w:rsidR="00AA28E1" w:rsidRPr="00C632F8" w:rsidRDefault="00AA28E1" w:rsidP="001D56FC">
      <w:pPr>
        <w:pStyle w:val="ListParagraph"/>
        <w:ind w:left="576"/>
        <w:jc w:val="both"/>
        <w:rPr>
          <w:sz w:val="22"/>
        </w:rPr>
      </w:pPr>
    </w:p>
    <w:p w14:paraId="2842A0B3" w14:textId="77777777" w:rsidR="00AA28E1" w:rsidRPr="00C632F8" w:rsidRDefault="00783452" w:rsidP="00783452">
      <w:pPr>
        <w:pStyle w:val="MDText1"/>
        <w:ind w:left="1296"/>
        <w:rPr>
          <w:b/>
          <w:szCs w:val="22"/>
        </w:rPr>
      </w:pPr>
      <w:r w:rsidRPr="00C632F8">
        <w:rPr>
          <w:b/>
          <w:szCs w:val="22"/>
        </w:rPr>
        <w:t>Information Technology</w:t>
      </w:r>
    </w:p>
    <w:p w14:paraId="1F1BCE11" w14:textId="6E742570" w:rsidR="00783452" w:rsidRPr="00C632F8" w:rsidRDefault="00783452" w:rsidP="00783452">
      <w:pPr>
        <w:pStyle w:val="ListParagraph"/>
        <w:ind w:left="576"/>
        <w:jc w:val="both"/>
        <w:rPr>
          <w:sz w:val="22"/>
        </w:rPr>
      </w:pPr>
      <w:r w:rsidRPr="00C632F8">
        <w:rPr>
          <w:sz w:val="22"/>
        </w:rPr>
        <w:t xml:space="preserve">The MLGCA operates a Cisco supported network with approximately 250 workstations, 15 production servers running Windows and VMware, as well as three (3) demilitarized network zones (DMZs) that support several publicly accessible servers hosting various functions.  The network includes </w:t>
      </w:r>
      <w:r w:rsidR="000F2D66">
        <w:rPr>
          <w:sz w:val="22"/>
        </w:rPr>
        <w:t>three (</w:t>
      </w:r>
      <w:r w:rsidRPr="00C632F8">
        <w:rPr>
          <w:sz w:val="22"/>
        </w:rPr>
        <w:t>3</w:t>
      </w:r>
      <w:r w:rsidR="000F2D66">
        <w:rPr>
          <w:sz w:val="22"/>
        </w:rPr>
        <w:t>)</w:t>
      </w:r>
      <w:r w:rsidRPr="00C632F8">
        <w:rPr>
          <w:sz w:val="22"/>
        </w:rPr>
        <w:t xml:space="preserve"> firewalls for connectivity to the Internet, networkMaryland</w:t>
      </w:r>
      <w:r w:rsidR="00CD6607">
        <w:rPr>
          <w:sz w:val="22"/>
        </w:rPr>
        <w:t>™</w:t>
      </w:r>
      <w:r w:rsidRPr="00C632F8">
        <w:rPr>
          <w:sz w:val="22"/>
        </w:rPr>
        <w:t xml:space="preserve"> (SwGI), and to MLGCA Contractors’ (Scientific Games</w:t>
      </w:r>
      <w:r w:rsidR="00751679" w:rsidRPr="00C632F8">
        <w:rPr>
          <w:sz w:val="22"/>
        </w:rPr>
        <w:t>, Spectra, Diamond Games</w:t>
      </w:r>
      <w:r w:rsidRPr="00C632F8">
        <w:rPr>
          <w:sz w:val="22"/>
        </w:rPr>
        <w:t xml:space="preserve"> and IGT) networks used for system access by the MLGCA.  The main firewall also incorporates an intrusion prevention and detection system.  </w:t>
      </w:r>
    </w:p>
    <w:p w14:paraId="08BD3041" w14:textId="77777777" w:rsidR="00AA28E1" w:rsidRPr="00C632F8" w:rsidRDefault="00AA28E1" w:rsidP="00783452">
      <w:pPr>
        <w:pStyle w:val="ListParagraph"/>
        <w:ind w:left="576"/>
        <w:jc w:val="both"/>
        <w:rPr>
          <w:sz w:val="22"/>
        </w:rPr>
      </w:pPr>
    </w:p>
    <w:p w14:paraId="5CF0EB6D" w14:textId="77777777" w:rsidR="00AA28E1" w:rsidRPr="00C632F8" w:rsidRDefault="00020F83" w:rsidP="00A879AE">
      <w:pPr>
        <w:pStyle w:val="MDText1"/>
        <w:ind w:left="1296"/>
        <w:rPr>
          <w:b/>
          <w:szCs w:val="22"/>
        </w:rPr>
      </w:pPr>
      <w:r w:rsidRPr="00C632F8">
        <w:rPr>
          <w:b/>
          <w:szCs w:val="22"/>
        </w:rPr>
        <w:t>General Ledger Accounting</w:t>
      </w:r>
    </w:p>
    <w:p w14:paraId="2184AF2F" w14:textId="362109BC" w:rsidR="002879AB" w:rsidRPr="00C632F8" w:rsidRDefault="009C209D" w:rsidP="002A30D9">
      <w:pPr>
        <w:pStyle w:val="ListParagraph"/>
        <w:ind w:left="576"/>
        <w:jc w:val="both"/>
        <w:rPr>
          <w:sz w:val="22"/>
        </w:rPr>
      </w:pPr>
      <w:r w:rsidRPr="00C632F8">
        <w:rPr>
          <w:sz w:val="22"/>
        </w:rPr>
        <w:t xml:space="preserve">The MLGCA utilizes the Microsoft Dynamics General Ledger Accounting Package to produce its monthly financial statements.  </w:t>
      </w:r>
      <w:r w:rsidR="009D267A">
        <w:rPr>
          <w:sz w:val="22"/>
        </w:rPr>
        <w:t>S</w:t>
      </w:r>
      <w:r w:rsidRPr="00C632F8">
        <w:rPr>
          <w:sz w:val="22"/>
        </w:rPr>
        <w:t xml:space="preserve">ales and expense information from Lottery operations is uploaded, on a daily basis, into the General Ledger.  </w:t>
      </w:r>
      <w:r w:rsidR="009D267A">
        <w:rPr>
          <w:sz w:val="22"/>
        </w:rPr>
        <w:t>O</w:t>
      </w:r>
      <w:r w:rsidRPr="00C632F8">
        <w:rPr>
          <w:sz w:val="22"/>
        </w:rPr>
        <w:t xml:space="preserve">ther financial data, such as administrative expenses, certain prize payments and cash receipts are manually entered by the MLGCA.  Lottery games currently offered are described in Sections 2.2.5 and 2.2.6 above.  </w:t>
      </w:r>
      <w:r w:rsidR="002A30D9" w:rsidRPr="00C632F8">
        <w:rPr>
          <w:sz w:val="22"/>
        </w:rPr>
        <w:t xml:space="preserve">Table Game revenue is certified by the casinos and MLGCA auditors audit the Table Game certifications </w:t>
      </w:r>
      <w:r w:rsidR="00751679" w:rsidRPr="00C632F8">
        <w:rPr>
          <w:sz w:val="22"/>
        </w:rPr>
        <w:t>from</w:t>
      </w:r>
      <w:r w:rsidR="002A30D9" w:rsidRPr="00C632F8">
        <w:rPr>
          <w:sz w:val="22"/>
        </w:rPr>
        <w:t xml:space="preserve"> the casinos.  </w:t>
      </w:r>
      <w:r w:rsidRPr="00C632F8">
        <w:rPr>
          <w:sz w:val="22"/>
        </w:rPr>
        <w:t xml:space="preserve">Financial data from gaming operations, which includes </w:t>
      </w:r>
      <w:r w:rsidR="00751679" w:rsidRPr="00C632F8">
        <w:rPr>
          <w:sz w:val="22"/>
        </w:rPr>
        <w:t>casinos (</w:t>
      </w:r>
      <w:r w:rsidRPr="00C632F8">
        <w:rPr>
          <w:sz w:val="22"/>
        </w:rPr>
        <w:t>video lottery terminal (VLT) and table game revenue</w:t>
      </w:r>
      <w:r w:rsidR="00751679" w:rsidRPr="00C632F8">
        <w:rPr>
          <w:sz w:val="22"/>
        </w:rPr>
        <w:t xml:space="preserve">), sports wagering and </w:t>
      </w:r>
      <w:r w:rsidR="00CD6607">
        <w:rPr>
          <w:sz w:val="22"/>
        </w:rPr>
        <w:t xml:space="preserve">online </w:t>
      </w:r>
      <w:r w:rsidR="00751679" w:rsidRPr="00C632F8">
        <w:rPr>
          <w:sz w:val="22"/>
        </w:rPr>
        <w:t xml:space="preserve">fantasy </w:t>
      </w:r>
      <w:r w:rsidR="00CD6607">
        <w:rPr>
          <w:sz w:val="22"/>
        </w:rPr>
        <w:t>competitions</w:t>
      </w:r>
      <w:r w:rsidRPr="00C632F8">
        <w:rPr>
          <w:sz w:val="22"/>
        </w:rPr>
        <w:t>, is manually entered into the General Ledger by the MLGCA.</w:t>
      </w:r>
      <w:r w:rsidR="002A30D9" w:rsidRPr="00C632F8">
        <w:rPr>
          <w:sz w:val="22"/>
        </w:rPr>
        <w:t xml:space="preserve"> </w:t>
      </w:r>
    </w:p>
    <w:p w14:paraId="7A4157D7" w14:textId="77777777" w:rsidR="003A5289" w:rsidRPr="00C632F8" w:rsidRDefault="003A5289" w:rsidP="003A5289">
      <w:pPr>
        <w:pStyle w:val="ListParagraph"/>
        <w:rPr>
          <w:sz w:val="22"/>
        </w:rPr>
      </w:pPr>
    </w:p>
    <w:p w14:paraId="37D3D508" w14:textId="77777777" w:rsidR="003A5289" w:rsidRPr="00C632F8" w:rsidRDefault="005478E5" w:rsidP="005478E5">
      <w:pPr>
        <w:pStyle w:val="MDText1"/>
        <w:ind w:left="1296"/>
        <w:rPr>
          <w:b/>
          <w:szCs w:val="22"/>
        </w:rPr>
      </w:pPr>
      <w:r w:rsidRPr="00C632F8">
        <w:rPr>
          <w:b/>
          <w:szCs w:val="22"/>
        </w:rPr>
        <w:t>Independent Contractors - Lottery and Gaming Central Systems</w:t>
      </w:r>
    </w:p>
    <w:p w14:paraId="54A06C8C" w14:textId="43AE68A7" w:rsidR="005478E5" w:rsidRPr="00C632F8" w:rsidRDefault="005478E5" w:rsidP="005478E5">
      <w:pPr>
        <w:pStyle w:val="ListParagraph"/>
        <w:ind w:left="576"/>
        <w:jc w:val="both"/>
        <w:rPr>
          <w:sz w:val="22"/>
        </w:rPr>
      </w:pPr>
      <w:r w:rsidRPr="00C632F8">
        <w:rPr>
          <w:sz w:val="22"/>
        </w:rPr>
        <w:t xml:space="preserve">The MLGCA has contracted with an independent contractor to operate and maintain its Lottery Central Monitoring and Control System.  </w:t>
      </w:r>
      <w:r w:rsidR="00237699">
        <w:rPr>
          <w:sz w:val="22"/>
        </w:rPr>
        <w:t>Lottery sales f</w:t>
      </w:r>
      <w:r w:rsidRPr="00C632F8">
        <w:rPr>
          <w:sz w:val="22"/>
        </w:rPr>
        <w:t>inancial data is received from the contractor on a daily basis.  The MLGCA’s Information Technology Division (“IT”) utilizes a</w:t>
      </w:r>
      <w:r w:rsidR="00237699">
        <w:rPr>
          <w:sz w:val="22"/>
        </w:rPr>
        <w:t>n</w:t>
      </w:r>
      <w:r w:rsidRPr="00C632F8">
        <w:rPr>
          <w:sz w:val="22"/>
        </w:rPr>
        <w:t xml:space="preserve"> Internal Control System (“ICS”) to verify and confirm the financial data</w:t>
      </w:r>
      <w:r w:rsidR="00237699">
        <w:rPr>
          <w:sz w:val="22"/>
        </w:rPr>
        <w:t xml:space="preserve"> prior to Drawings and on a daily basis</w:t>
      </w:r>
      <w:r w:rsidRPr="00C632F8">
        <w:rPr>
          <w:sz w:val="22"/>
        </w:rPr>
        <w:t xml:space="preserve">.  The contractor has an annual </w:t>
      </w:r>
      <w:r w:rsidR="00B3177F">
        <w:rPr>
          <w:sz w:val="22"/>
        </w:rPr>
        <w:t>System and Organization Controls</w:t>
      </w:r>
      <w:r w:rsidR="006713FA">
        <w:rPr>
          <w:sz w:val="22"/>
        </w:rPr>
        <w:t xml:space="preserve"> 2</w:t>
      </w:r>
      <w:r w:rsidR="00B3177F">
        <w:rPr>
          <w:sz w:val="22"/>
        </w:rPr>
        <w:t xml:space="preserve"> (</w:t>
      </w:r>
      <w:r w:rsidRPr="00C632F8">
        <w:rPr>
          <w:sz w:val="22"/>
        </w:rPr>
        <w:t>SOC</w:t>
      </w:r>
      <w:r w:rsidR="006713FA">
        <w:rPr>
          <w:sz w:val="22"/>
        </w:rPr>
        <w:t>2</w:t>
      </w:r>
      <w:r w:rsidR="00B3177F">
        <w:rPr>
          <w:sz w:val="22"/>
        </w:rPr>
        <w:t>)</w:t>
      </w:r>
      <w:r w:rsidRPr="00C632F8">
        <w:rPr>
          <w:sz w:val="22"/>
        </w:rPr>
        <w:t xml:space="preserve"> audit performed on its operations, which includes a heavy emphasis on information technology related controls. </w:t>
      </w:r>
    </w:p>
    <w:p w14:paraId="29710C21" w14:textId="77777777" w:rsidR="005478E5" w:rsidRPr="00C632F8" w:rsidRDefault="005478E5" w:rsidP="005478E5">
      <w:pPr>
        <w:pStyle w:val="ListParagraph"/>
        <w:ind w:left="576"/>
        <w:jc w:val="both"/>
        <w:rPr>
          <w:sz w:val="22"/>
        </w:rPr>
      </w:pPr>
    </w:p>
    <w:p w14:paraId="095DCF70" w14:textId="77777777" w:rsidR="001B7CA4" w:rsidRDefault="005478E5" w:rsidP="009070D5">
      <w:pPr>
        <w:pStyle w:val="ListParagraph"/>
        <w:ind w:left="576"/>
        <w:jc w:val="both"/>
        <w:rPr>
          <w:sz w:val="22"/>
        </w:rPr>
      </w:pPr>
      <w:r w:rsidRPr="00C632F8">
        <w:rPr>
          <w:sz w:val="22"/>
        </w:rPr>
        <w:t>The MLGCA has contracted with an independent contractor to operate and maintain its Gaming Central Monitoring and Control System for the VLT operations.  VLT financial data is received from this Central System and used for financial statement purposes.  The MLGCA</w:t>
      </w:r>
      <w:r w:rsidR="009F1A9B">
        <w:rPr>
          <w:sz w:val="22"/>
        </w:rPr>
        <w:t>, on a daily basis,</w:t>
      </w:r>
      <w:r w:rsidRPr="00C632F8">
        <w:rPr>
          <w:sz w:val="22"/>
        </w:rPr>
        <w:t xml:space="preserve"> compares the VLT financial data obtained from this system to VLT data received from the casinos</w:t>
      </w:r>
      <w:r w:rsidR="00B0462C">
        <w:rPr>
          <w:sz w:val="22"/>
        </w:rPr>
        <w:t xml:space="preserve"> to determine tax revenues due</w:t>
      </w:r>
      <w:r w:rsidRPr="00C632F8">
        <w:rPr>
          <w:sz w:val="22"/>
        </w:rPr>
        <w:t>.  Once the data is reconciled</w:t>
      </w:r>
      <w:r w:rsidR="00B0462C">
        <w:rPr>
          <w:sz w:val="22"/>
        </w:rPr>
        <w:t xml:space="preserve"> and tax revenue is received</w:t>
      </w:r>
      <w:r w:rsidRPr="00C632F8">
        <w:rPr>
          <w:sz w:val="22"/>
        </w:rPr>
        <w:t xml:space="preserve">, the MLGCA manually enters the </w:t>
      </w:r>
      <w:r w:rsidR="00B0462C">
        <w:rPr>
          <w:sz w:val="22"/>
        </w:rPr>
        <w:t xml:space="preserve">VLT </w:t>
      </w:r>
      <w:r w:rsidRPr="00C632F8">
        <w:rPr>
          <w:sz w:val="22"/>
        </w:rPr>
        <w:t xml:space="preserve">financial data into the General Ledger.  The Central System contractor has an annual SOC </w:t>
      </w:r>
      <w:r w:rsidR="00751679" w:rsidRPr="00C632F8">
        <w:rPr>
          <w:sz w:val="22"/>
        </w:rPr>
        <w:t>2</w:t>
      </w:r>
      <w:r w:rsidRPr="00C632F8">
        <w:rPr>
          <w:sz w:val="22"/>
        </w:rPr>
        <w:t xml:space="preserve"> audit performed on its operations, which includes a heavy emphasis on information technology related controls. </w:t>
      </w:r>
    </w:p>
    <w:p w14:paraId="70EB1C96" w14:textId="6FC8E749" w:rsidR="003A5289" w:rsidRPr="00D56569" w:rsidRDefault="005478E5" w:rsidP="009070D5">
      <w:pPr>
        <w:pStyle w:val="ListParagraph"/>
        <w:ind w:left="576"/>
        <w:jc w:val="both"/>
        <w:rPr>
          <w:sz w:val="16"/>
          <w:szCs w:val="16"/>
        </w:rPr>
      </w:pPr>
      <w:r w:rsidRPr="00C632F8">
        <w:rPr>
          <w:sz w:val="22"/>
        </w:rPr>
        <w:t xml:space="preserve">   </w:t>
      </w:r>
    </w:p>
    <w:p w14:paraId="31C97BD5" w14:textId="0A3FB7E0" w:rsidR="009070D5" w:rsidRDefault="009070D5" w:rsidP="00EA7664">
      <w:pPr>
        <w:pStyle w:val="MDText1"/>
        <w:ind w:left="1296"/>
        <w:rPr>
          <w:b/>
          <w:szCs w:val="22"/>
        </w:rPr>
      </w:pPr>
      <w:r>
        <w:rPr>
          <w:b/>
          <w:szCs w:val="22"/>
        </w:rPr>
        <w:t>Additional Revenue</w:t>
      </w:r>
    </w:p>
    <w:p w14:paraId="21E31658" w14:textId="77777777" w:rsidR="001B7CA4" w:rsidRDefault="009070D5" w:rsidP="009070D5">
      <w:pPr>
        <w:pStyle w:val="MDText1"/>
        <w:numPr>
          <w:ilvl w:val="0"/>
          <w:numId w:val="0"/>
        </w:numPr>
        <w:ind w:left="576"/>
        <w:jc w:val="both"/>
        <w:rPr>
          <w:szCs w:val="22"/>
        </w:rPr>
      </w:pPr>
      <w:r w:rsidRPr="009070D5">
        <w:rPr>
          <w:szCs w:val="22"/>
        </w:rPr>
        <w:t xml:space="preserve">Revenue from casino table games is reported to </w:t>
      </w:r>
      <w:r w:rsidR="00504F73">
        <w:rPr>
          <w:szCs w:val="22"/>
        </w:rPr>
        <w:t>MLGCA</w:t>
      </w:r>
      <w:r w:rsidRPr="009070D5">
        <w:rPr>
          <w:szCs w:val="22"/>
        </w:rPr>
        <w:t xml:space="preserve"> Audit staff who verify the data. Taxes due are transferred every two </w:t>
      </w:r>
      <w:r w:rsidR="00E45A2B">
        <w:rPr>
          <w:szCs w:val="22"/>
        </w:rPr>
        <w:t xml:space="preserve">(2) </w:t>
      </w:r>
      <w:r w:rsidRPr="009070D5">
        <w:rPr>
          <w:szCs w:val="22"/>
        </w:rPr>
        <w:t xml:space="preserve">days and balanced with the amounts reported. Sports </w:t>
      </w:r>
      <w:r w:rsidR="00504F73">
        <w:rPr>
          <w:szCs w:val="22"/>
        </w:rPr>
        <w:t>W</w:t>
      </w:r>
      <w:r w:rsidRPr="009070D5">
        <w:rPr>
          <w:szCs w:val="22"/>
        </w:rPr>
        <w:t xml:space="preserve">agering revenue is reported on a monthly basis and verified by Audit staff. </w:t>
      </w:r>
      <w:r w:rsidR="00A7318F">
        <w:rPr>
          <w:szCs w:val="22"/>
        </w:rPr>
        <w:t xml:space="preserve">Online </w:t>
      </w:r>
      <w:r w:rsidRPr="009070D5">
        <w:rPr>
          <w:szCs w:val="22"/>
        </w:rPr>
        <w:t xml:space="preserve">Fantasy </w:t>
      </w:r>
      <w:r w:rsidR="00504F73">
        <w:rPr>
          <w:szCs w:val="22"/>
        </w:rPr>
        <w:t>C</w:t>
      </w:r>
      <w:r w:rsidRPr="009070D5">
        <w:rPr>
          <w:szCs w:val="22"/>
        </w:rPr>
        <w:t xml:space="preserve">ompetition revenue is reported on a quarterly basis and reviewed by Audit staff. Finance staff confirm that the transfers balance with amounts reported for both </w:t>
      </w:r>
      <w:r w:rsidR="00504F73">
        <w:rPr>
          <w:szCs w:val="22"/>
        </w:rPr>
        <w:t>S</w:t>
      </w:r>
      <w:r w:rsidRPr="009070D5">
        <w:rPr>
          <w:szCs w:val="22"/>
        </w:rPr>
        <w:t xml:space="preserve">ports </w:t>
      </w:r>
      <w:r w:rsidR="00504F73">
        <w:rPr>
          <w:szCs w:val="22"/>
        </w:rPr>
        <w:t>W</w:t>
      </w:r>
      <w:r w:rsidRPr="009070D5">
        <w:rPr>
          <w:szCs w:val="22"/>
        </w:rPr>
        <w:t xml:space="preserve">agering and </w:t>
      </w:r>
      <w:r w:rsidR="00A7318F">
        <w:rPr>
          <w:szCs w:val="22"/>
        </w:rPr>
        <w:t xml:space="preserve">Online </w:t>
      </w:r>
      <w:r w:rsidR="00504F73">
        <w:rPr>
          <w:szCs w:val="22"/>
        </w:rPr>
        <w:t>F</w:t>
      </w:r>
      <w:r w:rsidRPr="009070D5">
        <w:rPr>
          <w:szCs w:val="22"/>
        </w:rPr>
        <w:t xml:space="preserve">antasy </w:t>
      </w:r>
      <w:r w:rsidR="00504F73">
        <w:rPr>
          <w:szCs w:val="22"/>
        </w:rPr>
        <w:t>C</w:t>
      </w:r>
      <w:r w:rsidRPr="009070D5">
        <w:rPr>
          <w:szCs w:val="22"/>
        </w:rPr>
        <w:t xml:space="preserve">ompetitions. </w:t>
      </w:r>
    </w:p>
    <w:p w14:paraId="497DD222" w14:textId="6A4CDDBA" w:rsidR="009070D5" w:rsidRPr="009070D5" w:rsidRDefault="009070D5" w:rsidP="009070D5">
      <w:pPr>
        <w:pStyle w:val="MDText1"/>
        <w:numPr>
          <w:ilvl w:val="0"/>
          <w:numId w:val="0"/>
        </w:numPr>
        <w:ind w:left="576"/>
        <w:jc w:val="both"/>
        <w:rPr>
          <w:szCs w:val="22"/>
        </w:rPr>
      </w:pPr>
      <w:r w:rsidRPr="009070D5">
        <w:rPr>
          <w:szCs w:val="22"/>
        </w:rPr>
        <w:t xml:space="preserve">   </w:t>
      </w:r>
    </w:p>
    <w:p w14:paraId="06B49517" w14:textId="1C9240B7" w:rsidR="003A5289" w:rsidRPr="00C632F8" w:rsidRDefault="00EA7664" w:rsidP="00EA7664">
      <w:pPr>
        <w:pStyle w:val="MDText1"/>
        <w:ind w:left="1296"/>
        <w:rPr>
          <w:b/>
          <w:szCs w:val="22"/>
        </w:rPr>
      </w:pPr>
      <w:r w:rsidRPr="00C632F8">
        <w:rPr>
          <w:b/>
          <w:szCs w:val="22"/>
        </w:rPr>
        <w:t>Future Games and Service Provider</w:t>
      </w:r>
    </w:p>
    <w:p w14:paraId="58C84ABA" w14:textId="23722092" w:rsidR="00EA7664" w:rsidRDefault="00EA7664" w:rsidP="00EA7664">
      <w:pPr>
        <w:ind w:left="576"/>
        <w:jc w:val="both"/>
        <w:rPr>
          <w:sz w:val="22"/>
        </w:rPr>
      </w:pPr>
      <w:r w:rsidRPr="00C632F8">
        <w:rPr>
          <w:sz w:val="22"/>
        </w:rPr>
        <w:t>The MLGCA reserves the right to add new lottery games and/or new lottery game features during the term of the contract resulting from this RFP.  In addition, the MLGCA reserves the right to change its contractual service providers, add additional casinos, VLTs and/or table games during the term of the contract resulting from this RFP.   The Contractor will not receive additional compensation for auditing these new games and/or new game features</w:t>
      </w:r>
      <w:r w:rsidR="00027C95">
        <w:rPr>
          <w:sz w:val="22"/>
        </w:rPr>
        <w:t>, unless the MLGCA modifies the Contract accordingly.</w:t>
      </w:r>
      <w:r w:rsidRPr="00C632F8">
        <w:rPr>
          <w:sz w:val="22"/>
        </w:rPr>
        <w:t xml:space="preserve">  </w:t>
      </w:r>
    </w:p>
    <w:p w14:paraId="6C58338A" w14:textId="70C2BCA2" w:rsidR="00EC6172" w:rsidRDefault="00EC6172" w:rsidP="00EA7664">
      <w:pPr>
        <w:ind w:left="576"/>
        <w:jc w:val="both"/>
        <w:rPr>
          <w:sz w:val="22"/>
        </w:rPr>
      </w:pPr>
    </w:p>
    <w:p w14:paraId="79CB81E4" w14:textId="77777777" w:rsidR="00EC6172" w:rsidRPr="00C632F8" w:rsidRDefault="00EC6172" w:rsidP="00EA7664">
      <w:pPr>
        <w:ind w:left="576"/>
        <w:jc w:val="both"/>
        <w:rPr>
          <w:sz w:val="22"/>
        </w:rPr>
      </w:pPr>
    </w:p>
    <w:p w14:paraId="16E7A454" w14:textId="77777777" w:rsidR="003A5289" w:rsidRPr="00C632F8" w:rsidRDefault="003A5289" w:rsidP="003A5289">
      <w:pPr>
        <w:pStyle w:val="ListParagraph"/>
        <w:rPr>
          <w:sz w:val="22"/>
        </w:rPr>
      </w:pPr>
    </w:p>
    <w:p w14:paraId="4F97ED6D" w14:textId="77777777" w:rsidR="003A5289" w:rsidRPr="00C632F8" w:rsidRDefault="00B57610" w:rsidP="00EA7664">
      <w:pPr>
        <w:pStyle w:val="MDText1"/>
        <w:ind w:left="1296"/>
        <w:rPr>
          <w:b/>
          <w:szCs w:val="22"/>
        </w:rPr>
      </w:pPr>
      <w:r w:rsidRPr="00C632F8">
        <w:rPr>
          <w:b/>
          <w:szCs w:val="22"/>
        </w:rPr>
        <w:lastRenderedPageBreak/>
        <w:t>Trademark Notice</w:t>
      </w:r>
    </w:p>
    <w:p w14:paraId="127C504F" w14:textId="77777777" w:rsidR="00B57610" w:rsidRPr="00C632F8" w:rsidRDefault="00B57610" w:rsidP="00881E76">
      <w:pPr>
        <w:tabs>
          <w:tab w:val="left" w:pos="900"/>
          <w:tab w:val="left" w:pos="1890"/>
        </w:tabs>
        <w:spacing w:before="120" w:after="180"/>
        <w:ind w:left="576"/>
        <w:jc w:val="both"/>
        <w:outlineLvl w:val="2"/>
        <w:rPr>
          <w:rFonts w:eastAsia="Times New Roman"/>
          <w:sz w:val="22"/>
        </w:rPr>
      </w:pPr>
      <w:r w:rsidRPr="00C632F8">
        <w:rPr>
          <w:rFonts w:eastAsia="Times New Roman"/>
          <w:sz w:val="22"/>
        </w:rPr>
        <w:t xml:space="preserve">The Lottery employs several trademarks or registered trademarks.  The list that follows is intended to be illustrative, but not necessarily exhaustive.  Offerors are hereby provided notice that certain marks listed below may not be identified elsewhere in this RFP as holding intellectual property rights. </w:t>
      </w:r>
    </w:p>
    <w:p w14:paraId="462194C8" w14:textId="77777777" w:rsidR="00B57610" w:rsidRPr="00C632F8" w:rsidRDefault="00B57610" w:rsidP="00B57610">
      <w:pPr>
        <w:autoSpaceDE w:val="0"/>
        <w:autoSpaceDN w:val="0"/>
        <w:adjustRightInd w:val="0"/>
        <w:ind w:left="936" w:hanging="360"/>
        <w:rPr>
          <w:rFonts w:eastAsia="Times New Roman"/>
          <w:sz w:val="22"/>
        </w:rPr>
      </w:pPr>
      <w:r w:rsidRPr="00C632F8">
        <w:rPr>
          <w:rFonts w:eastAsia="Times New Roman"/>
          <w:sz w:val="22"/>
        </w:rPr>
        <w:tab/>
      </w:r>
      <w:r w:rsidRPr="00C632F8">
        <w:rPr>
          <w:rFonts w:eastAsia="Times New Roman"/>
          <w:sz w:val="22"/>
          <w:u w:val="single"/>
        </w:rPr>
        <w:t>Name</w:t>
      </w:r>
      <w:r w:rsidRPr="00C632F8">
        <w:rPr>
          <w:rFonts w:eastAsia="Times New Roman"/>
          <w:sz w:val="22"/>
          <w:u w:val="single"/>
        </w:rPr>
        <w:tab/>
      </w:r>
      <w:r w:rsidRPr="00C632F8">
        <w:rPr>
          <w:rFonts w:eastAsia="Times New Roman"/>
          <w:sz w:val="22"/>
        </w:rPr>
        <w:tab/>
      </w:r>
      <w:r w:rsidRPr="00C632F8">
        <w:rPr>
          <w:rFonts w:eastAsia="Times New Roman"/>
          <w:sz w:val="22"/>
        </w:rPr>
        <w:tab/>
      </w:r>
      <w:r w:rsidRPr="00C632F8">
        <w:rPr>
          <w:rFonts w:eastAsia="Times New Roman"/>
          <w:sz w:val="22"/>
          <w:u w:val="single"/>
        </w:rPr>
        <w:t>Mark</w:t>
      </w:r>
      <w:r w:rsidRPr="00C632F8">
        <w:rPr>
          <w:rFonts w:eastAsia="Times New Roman"/>
          <w:sz w:val="22"/>
        </w:rPr>
        <w:tab/>
      </w:r>
      <w:r w:rsidRPr="00C632F8">
        <w:rPr>
          <w:rFonts w:eastAsia="Times New Roman"/>
          <w:sz w:val="22"/>
        </w:rPr>
        <w:tab/>
      </w:r>
      <w:r w:rsidRPr="00C632F8">
        <w:rPr>
          <w:rFonts w:eastAsia="Times New Roman"/>
          <w:sz w:val="22"/>
          <w:u w:val="single"/>
        </w:rPr>
        <w:t>Owner:</w:t>
      </w:r>
    </w:p>
    <w:p w14:paraId="11558B56" w14:textId="77777777" w:rsidR="00B57610" w:rsidRPr="00C632F8" w:rsidRDefault="00B57610" w:rsidP="00E651C9">
      <w:pPr>
        <w:widowControl w:val="0"/>
        <w:numPr>
          <w:ilvl w:val="0"/>
          <w:numId w:val="100"/>
        </w:numPr>
        <w:autoSpaceDE w:val="0"/>
        <w:autoSpaceDN w:val="0"/>
        <w:adjustRightInd w:val="0"/>
        <w:ind w:left="936"/>
        <w:jc w:val="both"/>
        <w:textAlignment w:val="baseline"/>
        <w:rPr>
          <w:rFonts w:eastAsia="Times New Roman"/>
          <w:sz w:val="22"/>
        </w:rPr>
      </w:pPr>
      <w:r w:rsidRPr="00C632F8">
        <w:rPr>
          <w:rFonts w:eastAsia="Times New Roman"/>
          <w:sz w:val="22"/>
        </w:rPr>
        <w:t>Lottery in Motion</w:t>
      </w:r>
      <w:r w:rsidRPr="00C632F8">
        <w:rPr>
          <w:rFonts w:eastAsia="Times New Roman"/>
          <w:sz w:val="22"/>
        </w:rPr>
        <w:tab/>
      </w:r>
      <w:r w:rsidRPr="00C632F8">
        <w:rPr>
          <w:rFonts w:eastAsia="Times New Roman"/>
          <w:sz w:val="22"/>
        </w:rPr>
        <w:tab/>
      </w:r>
      <w:r w:rsidRPr="00C632F8">
        <w:rPr>
          <w:rFonts w:eastAsia="Times New Roman"/>
          <w:b/>
          <w:sz w:val="22"/>
          <w:vertAlign w:val="superscript"/>
        </w:rPr>
        <w:t>TM</w:t>
      </w:r>
      <w:r w:rsidRPr="00C632F8">
        <w:rPr>
          <w:rFonts w:eastAsia="Times New Roman"/>
          <w:sz w:val="22"/>
        </w:rPr>
        <w:tab/>
      </w:r>
      <w:r w:rsidRPr="00C632F8">
        <w:rPr>
          <w:rFonts w:eastAsia="Times New Roman"/>
          <w:sz w:val="22"/>
        </w:rPr>
        <w:tab/>
        <w:t>Scientific Games International, Inc.</w:t>
      </w:r>
    </w:p>
    <w:p w14:paraId="19CF0B15" w14:textId="77777777" w:rsidR="00B57610" w:rsidRPr="00C632F8" w:rsidRDefault="00B57610" w:rsidP="00E651C9">
      <w:pPr>
        <w:widowControl w:val="0"/>
        <w:numPr>
          <w:ilvl w:val="0"/>
          <w:numId w:val="100"/>
        </w:numPr>
        <w:autoSpaceDE w:val="0"/>
        <w:autoSpaceDN w:val="0"/>
        <w:adjustRightInd w:val="0"/>
        <w:ind w:left="936"/>
        <w:jc w:val="both"/>
        <w:textAlignment w:val="baseline"/>
        <w:rPr>
          <w:rFonts w:eastAsia="Times New Roman"/>
          <w:sz w:val="22"/>
        </w:rPr>
      </w:pPr>
      <w:r w:rsidRPr="00C632F8">
        <w:rPr>
          <w:rFonts w:eastAsia="Times New Roman"/>
          <w:sz w:val="22"/>
        </w:rPr>
        <w:t>Mega Millions</w:t>
      </w:r>
      <w:r w:rsidRPr="00C632F8">
        <w:rPr>
          <w:rFonts w:eastAsia="Times New Roman"/>
          <w:sz w:val="22"/>
        </w:rPr>
        <w:tab/>
      </w:r>
      <w:r w:rsidRPr="00C632F8">
        <w:rPr>
          <w:rFonts w:eastAsia="Times New Roman"/>
          <w:sz w:val="22"/>
        </w:rPr>
        <w:tab/>
        <w:t>®</w:t>
      </w:r>
      <w:r w:rsidRPr="00C632F8">
        <w:rPr>
          <w:rFonts w:eastAsia="Times New Roman"/>
          <w:sz w:val="22"/>
        </w:rPr>
        <w:tab/>
      </w:r>
      <w:r w:rsidRPr="00C632F8">
        <w:rPr>
          <w:rFonts w:eastAsia="Times New Roman"/>
          <w:sz w:val="22"/>
        </w:rPr>
        <w:tab/>
        <w:t>Illinois Department of the Lottery</w:t>
      </w:r>
    </w:p>
    <w:p w14:paraId="36E8D7E1" w14:textId="77777777" w:rsidR="00B57610" w:rsidRPr="00C632F8" w:rsidRDefault="00B57610" w:rsidP="00D35107">
      <w:pPr>
        <w:autoSpaceDE w:val="0"/>
        <w:autoSpaceDN w:val="0"/>
        <w:adjustRightInd w:val="0"/>
        <w:ind w:left="936" w:hanging="360"/>
        <w:rPr>
          <w:rFonts w:eastAsia="Times New Roman"/>
          <w:sz w:val="22"/>
        </w:rPr>
      </w:pPr>
      <w:r w:rsidRPr="00C632F8">
        <w:rPr>
          <w:rFonts w:eastAsia="Times New Roman"/>
          <w:sz w:val="22"/>
        </w:rPr>
        <w:t>3.</w:t>
      </w:r>
      <w:r w:rsidRPr="00C632F8">
        <w:rPr>
          <w:rFonts w:eastAsia="Times New Roman"/>
          <w:sz w:val="22"/>
        </w:rPr>
        <w:tab/>
        <w:t>Megaplier</w:t>
      </w:r>
      <w:r w:rsidRPr="00C632F8">
        <w:rPr>
          <w:rFonts w:eastAsia="Times New Roman"/>
          <w:sz w:val="22"/>
        </w:rPr>
        <w:tab/>
      </w:r>
      <w:r w:rsidR="00E65356" w:rsidRPr="00C632F8">
        <w:rPr>
          <w:rFonts w:eastAsia="Times New Roman"/>
          <w:sz w:val="22"/>
        </w:rPr>
        <w:tab/>
      </w:r>
      <w:r w:rsidRPr="00C632F8">
        <w:rPr>
          <w:rFonts w:eastAsia="Times New Roman"/>
          <w:sz w:val="22"/>
        </w:rPr>
        <w:tab/>
        <w:t>®</w:t>
      </w:r>
      <w:r w:rsidRPr="00C632F8">
        <w:rPr>
          <w:rFonts w:eastAsia="Times New Roman"/>
          <w:sz w:val="22"/>
        </w:rPr>
        <w:tab/>
      </w:r>
      <w:r w:rsidRPr="00C632F8">
        <w:rPr>
          <w:rFonts w:eastAsia="Times New Roman"/>
          <w:sz w:val="22"/>
        </w:rPr>
        <w:tab/>
        <w:t>Texas Lottery Commission</w:t>
      </w:r>
    </w:p>
    <w:p w14:paraId="285D13A3" w14:textId="78108366" w:rsidR="00B57610" w:rsidRPr="00C632F8" w:rsidRDefault="00B10A9D" w:rsidP="00D35107">
      <w:pPr>
        <w:autoSpaceDE w:val="0"/>
        <w:autoSpaceDN w:val="0"/>
        <w:adjustRightInd w:val="0"/>
        <w:ind w:left="936" w:hanging="360"/>
        <w:rPr>
          <w:rFonts w:eastAsia="Times New Roman"/>
          <w:sz w:val="22"/>
        </w:rPr>
      </w:pPr>
      <w:r w:rsidRPr="00C632F8">
        <w:rPr>
          <w:rFonts w:eastAsia="Times New Roman"/>
          <w:sz w:val="22"/>
        </w:rPr>
        <w:t>4</w:t>
      </w:r>
      <w:r w:rsidR="00B57610" w:rsidRPr="00C632F8">
        <w:rPr>
          <w:rFonts w:eastAsia="Times New Roman"/>
          <w:sz w:val="22"/>
        </w:rPr>
        <w:t>.</w:t>
      </w:r>
      <w:r w:rsidR="00B57610" w:rsidRPr="00C632F8">
        <w:rPr>
          <w:rFonts w:eastAsia="Times New Roman"/>
          <w:sz w:val="22"/>
        </w:rPr>
        <w:tab/>
        <w:t xml:space="preserve">Powerball </w:t>
      </w:r>
      <w:r w:rsidR="00B57610" w:rsidRPr="00C632F8">
        <w:rPr>
          <w:rFonts w:eastAsia="Times New Roman"/>
          <w:sz w:val="22"/>
        </w:rPr>
        <w:tab/>
      </w:r>
      <w:r w:rsidR="00E65356" w:rsidRPr="00C632F8">
        <w:rPr>
          <w:rFonts w:eastAsia="Times New Roman"/>
          <w:sz w:val="22"/>
        </w:rPr>
        <w:tab/>
      </w:r>
      <w:r w:rsidR="00B57610" w:rsidRPr="00C632F8">
        <w:rPr>
          <w:rFonts w:eastAsia="Times New Roman"/>
          <w:sz w:val="22"/>
        </w:rPr>
        <w:tab/>
        <w:t>®</w:t>
      </w:r>
      <w:r w:rsidR="00B57610" w:rsidRPr="00C632F8">
        <w:rPr>
          <w:rFonts w:eastAsia="Times New Roman"/>
          <w:sz w:val="22"/>
        </w:rPr>
        <w:tab/>
      </w:r>
      <w:r w:rsidR="00B57610" w:rsidRPr="00C632F8">
        <w:rPr>
          <w:rFonts w:eastAsia="Times New Roman"/>
          <w:sz w:val="22"/>
        </w:rPr>
        <w:tab/>
        <w:t>Multi-State Lottery Association</w:t>
      </w:r>
    </w:p>
    <w:p w14:paraId="10EED26C" w14:textId="2C8DD3F8" w:rsidR="00B57610" w:rsidRPr="00C632F8" w:rsidRDefault="00B10A9D" w:rsidP="00D35107">
      <w:pPr>
        <w:autoSpaceDE w:val="0"/>
        <w:autoSpaceDN w:val="0"/>
        <w:adjustRightInd w:val="0"/>
        <w:ind w:left="936" w:hanging="360"/>
        <w:rPr>
          <w:rFonts w:eastAsia="Times New Roman"/>
          <w:sz w:val="22"/>
        </w:rPr>
      </w:pPr>
      <w:r w:rsidRPr="00C632F8">
        <w:rPr>
          <w:rFonts w:eastAsia="Times New Roman"/>
          <w:sz w:val="22"/>
        </w:rPr>
        <w:t>5</w:t>
      </w:r>
      <w:r w:rsidR="00B57610" w:rsidRPr="00C632F8">
        <w:rPr>
          <w:rFonts w:eastAsia="Times New Roman"/>
          <w:sz w:val="22"/>
        </w:rPr>
        <w:t>.</w:t>
      </w:r>
      <w:r w:rsidR="00B57610" w:rsidRPr="00C632F8">
        <w:rPr>
          <w:rFonts w:eastAsia="Times New Roman"/>
          <w:sz w:val="22"/>
        </w:rPr>
        <w:tab/>
        <w:t>Power Play</w:t>
      </w:r>
      <w:r w:rsidR="00B57610" w:rsidRPr="00C632F8">
        <w:rPr>
          <w:rFonts w:eastAsia="Times New Roman"/>
          <w:sz w:val="22"/>
        </w:rPr>
        <w:tab/>
      </w:r>
      <w:r w:rsidR="00E65356" w:rsidRPr="00C632F8">
        <w:rPr>
          <w:rFonts w:eastAsia="Times New Roman"/>
          <w:sz w:val="22"/>
        </w:rPr>
        <w:tab/>
      </w:r>
      <w:r w:rsidR="00B57610" w:rsidRPr="00C632F8">
        <w:rPr>
          <w:rFonts w:eastAsia="Times New Roman"/>
          <w:sz w:val="22"/>
        </w:rPr>
        <w:tab/>
        <w:t>®</w:t>
      </w:r>
      <w:r w:rsidR="00B57610" w:rsidRPr="00C632F8">
        <w:rPr>
          <w:rFonts w:eastAsia="Times New Roman"/>
          <w:sz w:val="22"/>
        </w:rPr>
        <w:tab/>
      </w:r>
      <w:r w:rsidR="00B57610" w:rsidRPr="00C632F8">
        <w:rPr>
          <w:rFonts w:eastAsia="Times New Roman"/>
          <w:sz w:val="22"/>
        </w:rPr>
        <w:tab/>
        <w:t>Multi-State Lottery Association</w:t>
      </w:r>
    </w:p>
    <w:p w14:paraId="3823FDB5" w14:textId="2B61574C" w:rsidR="00B10A9D" w:rsidRPr="00C632F8" w:rsidRDefault="00B10A9D" w:rsidP="00B10A9D">
      <w:pPr>
        <w:autoSpaceDE w:val="0"/>
        <w:autoSpaceDN w:val="0"/>
        <w:adjustRightInd w:val="0"/>
        <w:ind w:left="936" w:hanging="360"/>
        <w:rPr>
          <w:rFonts w:eastAsia="Times New Roman"/>
          <w:sz w:val="22"/>
        </w:rPr>
      </w:pPr>
      <w:r w:rsidRPr="00C632F8">
        <w:rPr>
          <w:rFonts w:eastAsia="Times New Roman"/>
          <w:sz w:val="22"/>
        </w:rPr>
        <w:t>6.</w:t>
      </w:r>
      <w:r w:rsidRPr="00C632F8">
        <w:rPr>
          <w:rFonts w:eastAsia="Times New Roman"/>
          <w:sz w:val="22"/>
        </w:rPr>
        <w:tab/>
        <w:t>Double Play</w:t>
      </w:r>
      <w:r w:rsidRPr="00C632F8">
        <w:rPr>
          <w:rFonts w:eastAsia="Times New Roman"/>
          <w:sz w:val="22"/>
        </w:rPr>
        <w:tab/>
      </w:r>
      <w:r w:rsidRPr="00C632F8">
        <w:rPr>
          <w:rFonts w:eastAsia="Times New Roman"/>
          <w:sz w:val="22"/>
        </w:rPr>
        <w:tab/>
      </w:r>
      <w:r w:rsidRPr="00C632F8">
        <w:rPr>
          <w:rFonts w:eastAsia="Times New Roman"/>
          <w:sz w:val="22"/>
        </w:rPr>
        <w:tab/>
        <w:t>®</w:t>
      </w:r>
      <w:r w:rsidRPr="00C632F8">
        <w:rPr>
          <w:rFonts w:eastAsia="Times New Roman"/>
          <w:sz w:val="22"/>
        </w:rPr>
        <w:tab/>
      </w:r>
      <w:r w:rsidRPr="00C632F8">
        <w:rPr>
          <w:rFonts w:eastAsia="Times New Roman"/>
          <w:sz w:val="22"/>
        </w:rPr>
        <w:tab/>
        <w:t>Multi-State Lottery Association</w:t>
      </w:r>
    </w:p>
    <w:p w14:paraId="350B35DA" w14:textId="5809AAEE" w:rsidR="00B57610" w:rsidRPr="00C632F8" w:rsidRDefault="00B10A9D" w:rsidP="00D35107">
      <w:pPr>
        <w:autoSpaceDE w:val="0"/>
        <w:autoSpaceDN w:val="0"/>
        <w:adjustRightInd w:val="0"/>
        <w:ind w:left="936" w:hanging="360"/>
        <w:rPr>
          <w:rFonts w:eastAsia="Times New Roman"/>
          <w:sz w:val="22"/>
        </w:rPr>
      </w:pPr>
      <w:r w:rsidRPr="00C632F8">
        <w:rPr>
          <w:rFonts w:eastAsia="Times New Roman"/>
          <w:sz w:val="22"/>
        </w:rPr>
        <w:t>7</w:t>
      </w:r>
      <w:r w:rsidR="00B57610" w:rsidRPr="00C632F8">
        <w:rPr>
          <w:rFonts w:eastAsia="Times New Roman"/>
          <w:sz w:val="22"/>
        </w:rPr>
        <w:t>.</w:t>
      </w:r>
      <w:r w:rsidR="00B57610" w:rsidRPr="00C632F8">
        <w:rPr>
          <w:rFonts w:eastAsia="Times New Roman"/>
          <w:sz w:val="22"/>
        </w:rPr>
        <w:tab/>
        <w:t>Properties Plus</w:t>
      </w:r>
      <w:r w:rsidR="00B57610" w:rsidRPr="00C632F8">
        <w:rPr>
          <w:rFonts w:eastAsia="Times New Roman"/>
          <w:sz w:val="22"/>
        </w:rPr>
        <w:tab/>
      </w:r>
      <w:r w:rsidR="00B57610" w:rsidRPr="00C632F8">
        <w:rPr>
          <w:rFonts w:eastAsia="Times New Roman"/>
          <w:sz w:val="22"/>
        </w:rPr>
        <w:tab/>
        <w:t>®</w:t>
      </w:r>
      <w:r w:rsidR="00B57610" w:rsidRPr="00C632F8">
        <w:rPr>
          <w:rFonts w:eastAsia="Times New Roman"/>
          <w:sz w:val="22"/>
        </w:rPr>
        <w:tab/>
      </w:r>
      <w:r w:rsidR="00B57610" w:rsidRPr="00C632F8">
        <w:rPr>
          <w:rFonts w:eastAsia="Times New Roman"/>
          <w:sz w:val="22"/>
        </w:rPr>
        <w:tab/>
        <w:t>Scientific Games International, Inc.</w:t>
      </w:r>
    </w:p>
    <w:p w14:paraId="0A1DC404" w14:textId="05EF6480" w:rsidR="00B57610" w:rsidRPr="00C632F8" w:rsidRDefault="00B10A9D" w:rsidP="00D35107">
      <w:pPr>
        <w:autoSpaceDE w:val="0"/>
        <w:autoSpaceDN w:val="0"/>
        <w:adjustRightInd w:val="0"/>
        <w:ind w:left="936" w:hanging="360"/>
        <w:rPr>
          <w:rFonts w:eastAsia="Times New Roman"/>
          <w:sz w:val="22"/>
        </w:rPr>
      </w:pPr>
      <w:r w:rsidRPr="00C632F8">
        <w:rPr>
          <w:rFonts w:eastAsia="Times New Roman"/>
          <w:sz w:val="22"/>
        </w:rPr>
        <w:t>8</w:t>
      </w:r>
      <w:r w:rsidR="00B57610" w:rsidRPr="00C632F8">
        <w:rPr>
          <w:rFonts w:eastAsia="Times New Roman"/>
          <w:sz w:val="22"/>
        </w:rPr>
        <w:t>.</w:t>
      </w:r>
      <w:r w:rsidR="00B57610" w:rsidRPr="00C632F8">
        <w:rPr>
          <w:rFonts w:eastAsia="Times New Roman"/>
          <w:sz w:val="22"/>
        </w:rPr>
        <w:tab/>
        <w:t>Racetrax</w:t>
      </w:r>
      <w:r w:rsidR="00B57610" w:rsidRPr="00C632F8">
        <w:rPr>
          <w:rFonts w:eastAsia="Times New Roman"/>
          <w:sz w:val="22"/>
        </w:rPr>
        <w:tab/>
      </w:r>
      <w:r w:rsidR="00B57610" w:rsidRPr="00C632F8">
        <w:rPr>
          <w:rFonts w:eastAsia="Times New Roman"/>
          <w:sz w:val="22"/>
        </w:rPr>
        <w:tab/>
      </w:r>
      <w:r w:rsidR="00B57610" w:rsidRPr="00C632F8">
        <w:rPr>
          <w:rFonts w:eastAsia="Times New Roman"/>
          <w:sz w:val="22"/>
        </w:rPr>
        <w:tab/>
        <w:t>®</w:t>
      </w:r>
      <w:r w:rsidR="00B57610" w:rsidRPr="00C632F8">
        <w:rPr>
          <w:rFonts w:eastAsia="Times New Roman"/>
          <w:sz w:val="22"/>
        </w:rPr>
        <w:tab/>
      </w:r>
      <w:r w:rsidR="00B57610" w:rsidRPr="00C632F8">
        <w:rPr>
          <w:rFonts w:eastAsia="Times New Roman"/>
          <w:sz w:val="22"/>
        </w:rPr>
        <w:tab/>
        <w:t>Tabcorp International Pty Ltd</w:t>
      </w:r>
    </w:p>
    <w:p w14:paraId="32F57C6F" w14:textId="4BEF3587" w:rsidR="00B57610" w:rsidRPr="00C632F8" w:rsidRDefault="00B10A9D" w:rsidP="00D35107">
      <w:pPr>
        <w:autoSpaceDE w:val="0"/>
        <w:autoSpaceDN w:val="0"/>
        <w:adjustRightInd w:val="0"/>
        <w:ind w:left="936" w:hanging="360"/>
        <w:rPr>
          <w:rFonts w:eastAsia="Times New Roman"/>
          <w:sz w:val="22"/>
        </w:rPr>
      </w:pPr>
      <w:r w:rsidRPr="00C632F8">
        <w:rPr>
          <w:rFonts w:eastAsia="Times New Roman"/>
          <w:sz w:val="22"/>
        </w:rPr>
        <w:t>9</w:t>
      </w:r>
      <w:r w:rsidR="00B57610" w:rsidRPr="00C632F8">
        <w:rPr>
          <w:rFonts w:eastAsia="Times New Roman"/>
          <w:sz w:val="22"/>
        </w:rPr>
        <w:t>.</w:t>
      </w:r>
      <w:r w:rsidR="00B57610" w:rsidRPr="00C632F8">
        <w:rPr>
          <w:rFonts w:eastAsia="Times New Roman"/>
          <w:sz w:val="22"/>
        </w:rPr>
        <w:tab/>
        <w:t>Racetrax® Bonus</w:t>
      </w:r>
      <w:r w:rsidR="00B57610" w:rsidRPr="00C632F8">
        <w:rPr>
          <w:rFonts w:eastAsia="Times New Roman"/>
          <w:sz w:val="22"/>
        </w:rPr>
        <w:tab/>
      </w:r>
      <w:r w:rsidR="00E65356" w:rsidRPr="00C632F8">
        <w:rPr>
          <w:rFonts w:eastAsia="Times New Roman"/>
          <w:sz w:val="22"/>
        </w:rPr>
        <w:tab/>
      </w:r>
      <w:r w:rsidR="00B57610" w:rsidRPr="00C632F8">
        <w:rPr>
          <w:rFonts w:eastAsia="Times New Roman"/>
          <w:b/>
          <w:sz w:val="22"/>
          <w:vertAlign w:val="superscript"/>
        </w:rPr>
        <w:t>TM</w:t>
      </w:r>
      <w:r w:rsidR="00B57610" w:rsidRPr="00C632F8">
        <w:rPr>
          <w:rFonts w:eastAsia="Times New Roman"/>
          <w:sz w:val="22"/>
        </w:rPr>
        <w:tab/>
      </w:r>
      <w:r w:rsidR="00B57610" w:rsidRPr="00C632F8">
        <w:rPr>
          <w:rFonts w:eastAsia="Times New Roman"/>
          <w:sz w:val="22"/>
        </w:rPr>
        <w:tab/>
        <w:t xml:space="preserve">Not filed for registration </w:t>
      </w:r>
    </w:p>
    <w:p w14:paraId="0EB383E5" w14:textId="77777777" w:rsidR="00B57610" w:rsidRPr="00C632F8" w:rsidRDefault="00B57610" w:rsidP="00D35107">
      <w:pPr>
        <w:autoSpaceDE w:val="0"/>
        <w:autoSpaceDN w:val="0"/>
        <w:adjustRightInd w:val="0"/>
        <w:ind w:left="936" w:hanging="360"/>
        <w:rPr>
          <w:rFonts w:eastAsia="Times New Roman"/>
          <w:sz w:val="22"/>
        </w:rPr>
      </w:pPr>
    </w:p>
    <w:p w14:paraId="17D7AC4E" w14:textId="2E721BAC" w:rsidR="00B57610" w:rsidRDefault="00D35107" w:rsidP="00D35107">
      <w:pPr>
        <w:tabs>
          <w:tab w:val="left" w:pos="900"/>
          <w:tab w:val="left" w:pos="1890"/>
        </w:tabs>
        <w:ind w:left="900"/>
        <w:outlineLvl w:val="2"/>
        <w:rPr>
          <w:rFonts w:eastAsia="Times New Roman"/>
          <w:sz w:val="22"/>
        </w:rPr>
      </w:pPr>
      <w:r w:rsidRPr="00C632F8">
        <w:rPr>
          <w:rFonts w:eastAsia="Times New Roman"/>
          <w:sz w:val="22"/>
        </w:rPr>
        <w:t>In addition, the MLGCA</w:t>
      </w:r>
      <w:r w:rsidR="00B57610" w:rsidRPr="00C632F8">
        <w:rPr>
          <w:rFonts w:eastAsia="Times New Roman"/>
          <w:sz w:val="22"/>
        </w:rPr>
        <w:t xml:space="preserve"> owns the rights to the following:</w:t>
      </w:r>
    </w:p>
    <w:p w14:paraId="6A9C5D57" w14:textId="77777777" w:rsidR="002723FE" w:rsidRPr="00C632F8" w:rsidRDefault="002723FE" w:rsidP="00D35107">
      <w:pPr>
        <w:tabs>
          <w:tab w:val="left" w:pos="900"/>
          <w:tab w:val="left" w:pos="1890"/>
        </w:tabs>
        <w:ind w:left="900"/>
        <w:outlineLvl w:val="2"/>
        <w:rPr>
          <w:rFonts w:eastAsia="Times New Roman"/>
          <w:sz w:val="22"/>
        </w:rPr>
      </w:pPr>
    </w:p>
    <w:p w14:paraId="47F9E415" w14:textId="5DFAA88C" w:rsidR="00B57610" w:rsidRPr="00C632F8" w:rsidRDefault="00B57610" w:rsidP="00E651C9">
      <w:pPr>
        <w:widowControl w:val="0"/>
        <w:numPr>
          <w:ilvl w:val="0"/>
          <w:numId w:val="101"/>
        </w:numPr>
        <w:autoSpaceDE w:val="0"/>
        <w:autoSpaceDN w:val="0"/>
        <w:adjustRightInd w:val="0"/>
        <w:ind w:left="936"/>
        <w:jc w:val="both"/>
        <w:textAlignment w:val="baseline"/>
        <w:rPr>
          <w:rFonts w:eastAsia="Times New Roman"/>
          <w:sz w:val="22"/>
        </w:rPr>
      </w:pPr>
      <w:r w:rsidRPr="00C632F8">
        <w:rPr>
          <w:rFonts w:eastAsia="Times New Roman"/>
          <w:sz w:val="22"/>
        </w:rPr>
        <w:t>Keno Bonus</w:t>
      </w:r>
      <w:r w:rsidRPr="00C632F8">
        <w:rPr>
          <w:rFonts w:eastAsia="Times New Roman"/>
          <w:sz w:val="22"/>
        </w:rPr>
        <w:tab/>
      </w:r>
      <w:r w:rsidRPr="00C632F8">
        <w:rPr>
          <w:rFonts w:eastAsia="Times New Roman"/>
          <w:sz w:val="22"/>
        </w:rPr>
        <w:tab/>
      </w:r>
      <w:r w:rsidRPr="00C632F8">
        <w:rPr>
          <w:rFonts w:eastAsia="Times New Roman"/>
          <w:sz w:val="22"/>
        </w:rPr>
        <w:tab/>
        <w:t>®</w:t>
      </w:r>
    </w:p>
    <w:p w14:paraId="58AFD8DD" w14:textId="18937EF2" w:rsidR="00B57610" w:rsidRPr="00C632F8" w:rsidRDefault="00E65356" w:rsidP="00E651C9">
      <w:pPr>
        <w:widowControl w:val="0"/>
        <w:numPr>
          <w:ilvl w:val="0"/>
          <w:numId w:val="101"/>
        </w:numPr>
        <w:autoSpaceDE w:val="0"/>
        <w:autoSpaceDN w:val="0"/>
        <w:adjustRightInd w:val="0"/>
        <w:ind w:left="936"/>
        <w:jc w:val="both"/>
        <w:textAlignment w:val="baseline"/>
        <w:rPr>
          <w:rFonts w:eastAsia="Times New Roman"/>
          <w:sz w:val="22"/>
        </w:rPr>
      </w:pPr>
      <w:r w:rsidRPr="00C632F8">
        <w:rPr>
          <w:rFonts w:eastAsia="Times New Roman"/>
          <w:sz w:val="22"/>
        </w:rPr>
        <w:t>Multi-Match</w:t>
      </w:r>
      <w:r w:rsidRPr="00C632F8">
        <w:rPr>
          <w:rFonts w:eastAsia="Times New Roman"/>
          <w:sz w:val="22"/>
        </w:rPr>
        <w:tab/>
      </w:r>
      <w:r w:rsidR="00B57610" w:rsidRPr="00C632F8">
        <w:rPr>
          <w:rFonts w:eastAsia="Times New Roman"/>
          <w:sz w:val="22"/>
        </w:rPr>
        <w:tab/>
      </w:r>
      <w:r w:rsidR="00B10A9D" w:rsidRPr="00C632F8">
        <w:rPr>
          <w:rFonts w:eastAsia="Times New Roman"/>
          <w:sz w:val="22"/>
        </w:rPr>
        <w:tab/>
      </w:r>
      <w:r w:rsidR="00B57610" w:rsidRPr="00C632F8">
        <w:rPr>
          <w:rFonts w:eastAsia="Times New Roman"/>
          <w:sz w:val="22"/>
        </w:rPr>
        <w:t>®</w:t>
      </w:r>
    </w:p>
    <w:p w14:paraId="6D1F6AF4" w14:textId="7420FDAA" w:rsidR="00B57610" w:rsidRPr="00C632F8" w:rsidRDefault="00B57610" w:rsidP="00E651C9">
      <w:pPr>
        <w:widowControl w:val="0"/>
        <w:numPr>
          <w:ilvl w:val="0"/>
          <w:numId w:val="101"/>
        </w:numPr>
        <w:autoSpaceDE w:val="0"/>
        <w:autoSpaceDN w:val="0"/>
        <w:adjustRightInd w:val="0"/>
        <w:ind w:left="936"/>
        <w:jc w:val="both"/>
        <w:textAlignment w:val="baseline"/>
        <w:rPr>
          <w:rFonts w:eastAsia="Times New Roman"/>
          <w:sz w:val="22"/>
        </w:rPr>
      </w:pPr>
      <w:r w:rsidRPr="00C632F8">
        <w:rPr>
          <w:rFonts w:eastAsia="Times New Roman"/>
          <w:sz w:val="22"/>
        </w:rPr>
        <w:t>Keno To Go</w:t>
      </w:r>
      <w:r w:rsidRPr="00C632F8">
        <w:rPr>
          <w:rFonts w:eastAsia="Times New Roman"/>
          <w:sz w:val="22"/>
        </w:rPr>
        <w:tab/>
      </w:r>
      <w:r w:rsidRPr="00C632F8">
        <w:rPr>
          <w:rFonts w:eastAsia="Times New Roman"/>
          <w:sz w:val="22"/>
        </w:rPr>
        <w:tab/>
      </w:r>
      <w:r w:rsidRPr="00C632F8">
        <w:rPr>
          <w:rFonts w:eastAsia="Times New Roman"/>
          <w:sz w:val="22"/>
        </w:rPr>
        <w:tab/>
      </w:r>
      <w:r w:rsidRPr="00C632F8">
        <w:rPr>
          <w:rFonts w:eastAsia="Times New Roman"/>
          <w:b/>
          <w:sz w:val="22"/>
          <w:vertAlign w:val="superscript"/>
        </w:rPr>
        <w:t>TM</w:t>
      </w:r>
    </w:p>
    <w:p w14:paraId="4830AB9E" w14:textId="6CE719B3" w:rsidR="00B57610" w:rsidRPr="00751C5D" w:rsidRDefault="00E65356" w:rsidP="001F7C77">
      <w:pPr>
        <w:widowControl w:val="0"/>
        <w:numPr>
          <w:ilvl w:val="0"/>
          <w:numId w:val="101"/>
        </w:numPr>
        <w:autoSpaceDE w:val="0"/>
        <w:autoSpaceDN w:val="0"/>
        <w:adjustRightInd w:val="0"/>
        <w:ind w:left="936"/>
        <w:jc w:val="both"/>
        <w:textAlignment w:val="baseline"/>
        <w:rPr>
          <w:rFonts w:eastAsia="Times New Roman"/>
          <w:sz w:val="22"/>
        </w:rPr>
      </w:pPr>
      <w:r w:rsidRPr="00751C5D">
        <w:rPr>
          <w:rFonts w:eastAsia="Times New Roman"/>
          <w:sz w:val="22"/>
        </w:rPr>
        <w:t>Packaged Keno To Go</w:t>
      </w:r>
      <w:r w:rsidR="00B10A9D" w:rsidRPr="00751C5D">
        <w:rPr>
          <w:rFonts w:eastAsia="Times New Roman"/>
          <w:sz w:val="22"/>
        </w:rPr>
        <w:tab/>
      </w:r>
      <w:r w:rsidR="00B57610" w:rsidRPr="00751C5D">
        <w:rPr>
          <w:rFonts w:eastAsia="Times New Roman"/>
          <w:sz w:val="22"/>
        </w:rPr>
        <w:t>®</w:t>
      </w:r>
    </w:p>
    <w:p w14:paraId="0E34AE1C" w14:textId="3903F9FF" w:rsidR="00B57610" w:rsidRPr="00C632F8" w:rsidRDefault="00E65356" w:rsidP="00E651C9">
      <w:pPr>
        <w:widowControl w:val="0"/>
        <w:numPr>
          <w:ilvl w:val="0"/>
          <w:numId w:val="101"/>
        </w:numPr>
        <w:autoSpaceDE w:val="0"/>
        <w:autoSpaceDN w:val="0"/>
        <w:adjustRightInd w:val="0"/>
        <w:ind w:left="936"/>
        <w:jc w:val="both"/>
        <w:textAlignment w:val="baseline"/>
        <w:rPr>
          <w:rFonts w:eastAsia="Times New Roman"/>
          <w:sz w:val="22"/>
        </w:rPr>
      </w:pPr>
      <w:r w:rsidRPr="00C632F8">
        <w:rPr>
          <w:rFonts w:eastAsia="Times New Roman"/>
          <w:sz w:val="22"/>
        </w:rPr>
        <w:t>World Championship Poke</w:t>
      </w:r>
      <w:r w:rsidR="00B10A9D" w:rsidRPr="00C632F8">
        <w:rPr>
          <w:rFonts w:eastAsia="Times New Roman"/>
          <w:sz w:val="22"/>
        </w:rPr>
        <w:t>r</w:t>
      </w:r>
      <w:r w:rsidR="00B10A9D" w:rsidRPr="00C632F8">
        <w:rPr>
          <w:rFonts w:eastAsia="Times New Roman"/>
          <w:sz w:val="22"/>
        </w:rPr>
        <w:tab/>
      </w:r>
      <w:r w:rsidR="00B57610" w:rsidRPr="00C632F8">
        <w:rPr>
          <w:rFonts w:eastAsia="Times New Roman"/>
          <w:sz w:val="22"/>
        </w:rPr>
        <w:t>®</w:t>
      </w:r>
    </w:p>
    <w:p w14:paraId="16081641" w14:textId="78D1CC34" w:rsidR="00B57610" w:rsidRPr="00C632F8" w:rsidRDefault="00B57610" w:rsidP="00E651C9">
      <w:pPr>
        <w:widowControl w:val="0"/>
        <w:numPr>
          <w:ilvl w:val="0"/>
          <w:numId w:val="101"/>
        </w:numPr>
        <w:autoSpaceDE w:val="0"/>
        <w:autoSpaceDN w:val="0"/>
        <w:adjustRightInd w:val="0"/>
        <w:ind w:left="936"/>
        <w:jc w:val="both"/>
        <w:textAlignment w:val="baseline"/>
        <w:rPr>
          <w:rFonts w:eastAsia="Times New Roman"/>
          <w:sz w:val="22"/>
        </w:rPr>
      </w:pPr>
      <w:r w:rsidRPr="00C632F8">
        <w:rPr>
          <w:rFonts w:eastAsia="Times New Roman"/>
          <w:sz w:val="22"/>
        </w:rPr>
        <w:t>Super Slots</w:t>
      </w:r>
      <w:r w:rsidRPr="00C632F8">
        <w:rPr>
          <w:rFonts w:eastAsia="Times New Roman"/>
          <w:sz w:val="22"/>
        </w:rPr>
        <w:tab/>
      </w:r>
      <w:r w:rsidRPr="00C632F8">
        <w:rPr>
          <w:rFonts w:eastAsia="Times New Roman"/>
          <w:sz w:val="22"/>
        </w:rPr>
        <w:tab/>
      </w:r>
      <w:r w:rsidR="00B10A9D" w:rsidRPr="00C632F8">
        <w:rPr>
          <w:rFonts w:eastAsia="Times New Roman"/>
          <w:sz w:val="22"/>
        </w:rPr>
        <w:tab/>
      </w:r>
      <w:r w:rsidRPr="00C632F8">
        <w:rPr>
          <w:rFonts w:eastAsia="Times New Roman"/>
          <w:sz w:val="22"/>
        </w:rPr>
        <w:t>®</w:t>
      </w:r>
    </w:p>
    <w:p w14:paraId="4F4A8A4A" w14:textId="2393E18D" w:rsidR="00B57610" w:rsidRPr="00C632F8" w:rsidRDefault="00E65356" w:rsidP="00E651C9">
      <w:pPr>
        <w:widowControl w:val="0"/>
        <w:numPr>
          <w:ilvl w:val="0"/>
          <w:numId w:val="101"/>
        </w:numPr>
        <w:autoSpaceDE w:val="0"/>
        <w:autoSpaceDN w:val="0"/>
        <w:adjustRightInd w:val="0"/>
        <w:ind w:left="936"/>
        <w:jc w:val="both"/>
        <w:textAlignment w:val="baseline"/>
        <w:rPr>
          <w:rFonts w:eastAsia="Times New Roman"/>
          <w:sz w:val="22"/>
        </w:rPr>
      </w:pPr>
      <w:r w:rsidRPr="00C632F8">
        <w:rPr>
          <w:rFonts w:eastAsia="Times New Roman"/>
          <w:sz w:val="22"/>
        </w:rPr>
        <w:t>Carry Out Keno</w:t>
      </w:r>
      <w:r w:rsidR="00B57610" w:rsidRPr="00C632F8">
        <w:rPr>
          <w:rFonts w:eastAsia="Times New Roman"/>
          <w:sz w:val="22"/>
        </w:rPr>
        <w:tab/>
      </w:r>
      <w:r w:rsidR="00B10A9D" w:rsidRPr="00C632F8">
        <w:rPr>
          <w:rFonts w:eastAsia="Times New Roman"/>
          <w:sz w:val="22"/>
        </w:rPr>
        <w:tab/>
      </w:r>
      <w:r w:rsidR="00B57610" w:rsidRPr="00C632F8">
        <w:rPr>
          <w:rFonts w:eastAsia="Times New Roman"/>
          <w:sz w:val="22"/>
        </w:rPr>
        <w:t>®</w:t>
      </w:r>
    </w:p>
    <w:p w14:paraId="79A80814" w14:textId="722A0097" w:rsidR="00B57610" w:rsidRPr="00C632F8" w:rsidRDefault="00E65356" w:rsidP="00E651C9">
      <w:pPr>
        <w:widowControl w:val="0"/>
        <w:numPr>
          <w:ilvl w:val="0"/>
          <w:numId w:val="101"/>
        </w:numPr>
        <w:autoSpaceDE w:val="0"/>
        <w:autoSpaceDN w:val="0"/>
        <w:adjustRightInd w:val="0"/>
        <w:ind w:left="936"/>
        <w:jc w:val="both"/>
        <w:textAlignment w:val="baseline"/>
        <w:rPr>
          <w:rFonts w:eastAsia="Times New Roman"/>
          <w:sz w:val="22"/>
        </w:rPr>
      </w:pPr>
      <w:r w:rsidRPr="00C632F8">
        <w:rPr>
          <w:rFonts w:eastAsia="Times New Roman"/>
          <w:sz w:val="22"/>
        </w:rPr>
        <w:t>My Lottery Rewards</w:t>
      </w:r>
      <w:r w:rsidR="00B57610" w:rsidRPr="00C632F8">
        <w:rPr>
          <w:rFonts w:eastAsia="Times New Roman"/>
          <w:sz w:val="22"/>
        </w:rPr>
        <w:tab/>
      </w:r>
      <w:r w:rsidR="00B10A9D" w:rsidRPr="00C632F8">
        <w:rPr>
          <w:rFonts w:eastAsia="Times New Roman"/>
          <w:sz w:val="22"/>
        </w:rPr>
        <w:tab/>
      </w:r>
      <w:r w:rsidR="00B57610" w:rsidRPr="00C632F8">
        <w:rPr>
          <w:rFonts w:eastAsia="Times New Roman"/>
          <w:b/>
          <w:sz w:val="22"/>
          <w:vertAlign w:val="superscript"/>
        </w:rPr>
        <w:t>TM</w:t>
      </w:r>
    </w:p>
    <w:p w14:paraId="3E4AE73E" w14:textId="77777777" w:rsidR="00B57610" w:rsidRPr="00C632F8" w:rsidRDefault="00B57610" w:rsidP="00D35107">
      <w:pPr>
        <w:pStyle w:val="MDText1"/>
        <w:numPr>
          <w:ilvl w:val="0"/>
          <w:numId w:val="0"/>
        </w:numPr>
        <w:spacing w:before="0" w:after="0"/>
        <w:ind w:left="576"/>
        <w:rPr>
          <w:b/>
          <w:szCs w:val="22"/>
        </w:rPr>
      </w:pPr>
    </w:p>
    <w:p w14:paraId="5A9618A7" w14:textId="77777777" w:rsidR="00B57610" w:rsidRPr="00C632F8" w:rsidRDefault="009F445B" w:rsidP="009F445B">
      <w:pPr>
        <w:pStyle w:val="MDText1"/>
        <w:ind w:left="1296"/>
        <w:rPr>
          <w:b/>
          <w:szCs w:val="22"/>
        </w:rPr>
      </w:pPr>
      <w:r w:rsidRPr="00C632F8">
        <w:rPr>
          <w:b/>
          <w:szCs w:val="22"/>
        </w:rPr>
        <w:t>State Responsibilities</w:t>
      </w:r>
    </w:p>
    <w:p w14:paraId="4B3CA46C" w14:textId="77777777" w:rsidR="00050C85" w:rsidRPr="00C632F8" w:rsidRDefault="00050C85" w:rsidP="00E651C9">
      <w:pPr>
        <w:pStyle w:val="MDABC"/>
        <w:numPr>
          <w:ilvl w:val="0"/>
          <w:numId w:val="45"/>
        </w:numPr>
        <w:ind w:left="1008"/>
        <w:jc w:val="both"/>
        <w:rPr>
          <w:rFonts w:cs="Times New Roman"/>
        </w:rPr>
      </w:pPr>
      <w:r w:rsidRPr="00C632F8">
        <w:rPr>
          <w:rFonts w:cs="Times New Roman"/>
        </w:rPr>
        <w:t>The State will provide normal office working facilities and equipment reasonably necessary for Contractor performance under the Contract. Any special requirements (e.g., reprographic services, computer time, key data entry) shall be identified.</w:t>
      </w:r>
    </w:p>
    <w:p w14:paraId="707C9055" w14:textId="77777777" w:rsidR="00050C85" w:rsidRPr="00C632F8" w:rsidRDefault="00050C85" w:rsidP="00E651C9">
      <w:pPr>
        <w:pStyle w:val="MDABC"/>
        <w:numPr>
          <w:ilvl w:val="0"/>
          <w:numId w:val="45"/>
        </w:numPr>
        <w:ind w:left="1008"/>
        <w:jc w:val="both"/>
        <w:rPr>
          <w:rFonts w:cs="Times New Roman"/>
        </w:rPr>
      </w:pPr>
      <w:r w:rsidRPr="00C632F8">
        <w:rPr>
          <w:rFonts w:cs="Times New Roman"/>
        </w:rPr>
        <w:t xml:space="preserve">The State is responsible for providing required information, data, documentation, and test data to facilitate the Contractor’s performance of the work, and will provide such additional assistance and services as is specifically set forth. </w:t>
      </w:r>
    </w:p>
    <w:p w14:paraId="75BA098E" w14:textId="77777777" w:rsidR="00050C85" w:rsidRPr="00C632F8" w:rsidRDefault="00050C85" w:rsidP="00D35107">
      <w:pPr>
        <w:pStyle w:val="Heading2"/>
        <w:rPr>
          <w:sz w:val="22"/>
          <w:szCs w:val="22"/>
        </w:rPr>
      </w:pPr>
      <w:bookmarkStart w:id="17" w:name="_Toc495396446"/>
      <w:bookmarkStart w:id="18" w:name="_Toc102116983"/>
      <w:r w:rsidRPr="00C632F8">
        <w:rPr>
          <w:sz w:val="22"/>
          <w:szCs w:val="22"/>
        </w:rPr>
        <w:t>Responsibilities and Tasks</w:t>
      </w:r>
      <w:bookmarkEnd w:id="17"/>
      <w:r w:rsidR="00D35107" w:rsidRPr="00C632F8">
        <w:rPr>
          <w:sz w:val="22"/>
          <w:szCs w:val="22"/>
        </w:rPr>
        <w:t xml:space="preserve"> - Contractor</w:t>
      </w:r>
      <w:bookmarkEnd w:id="18"/>
    </w:p>
    <w:p w14:paraId="7D0D9660" w14:textId="77777777" w:rsidR="00AB7371" w:rsidRPr="00C632F8" w:rsidRDefault="00AB7371" w:rsidP="005621CA">
      <w:pPr>
        <w:pStyle w:val="Heading3"/>
        <w:ind w:left="1296"/>
        <w:rPr>
          <w:szCs w:val="22"/>
        </w:rPr>
      </w:pPr>
      <w:r w:rsidRPr="00C632F8">
        <w:rPr>
          <w:szCs w:val="22"/>
        </w:rPr>
        <w:t>General</w:t>
      </w:r>
    </w:p>
    <w:p w14:paraId="0D4EE294" w14:textId="77777777" w:rsidR="00AB7371" w:rsidRPr="00C632F8" w:rsidRDefault="00AB7371" w:rsidP="00751C5D">
      <w:pPr>
        <w:pStyle w:val="MDText1"/>
        <w:numPr>
          <w:ilvl w:val="0"/>
          <w:numId w:val="0"/>
        </w:numPr>
        <w:ind w:left="864"/>
        <w:jc w:val="both"/>
        <w:outlineLvl w:val="9"/>
        <w:rPr>
          <w:szCs w:val="22"/>
        </w:rPr>
      </w:pPr>
      <w:r w:rsidRPr="00C632F8">
        <w:rPr>
          <w:szCs w:val="22"/>
        </w:rPr>
        <w:t xml:space="preserve">The Contractor shall conduct its audits in accordance with auditing standards generally accepted in the United States of America and the standards applicable to financial audits contained in Government Auditing Standards, issued by the Comptroller General of the United States. </w:t>
      </w:r>
    </w:p>
    <w:p w14:paraId="26570B6E" w14:textId="7C2800A3" w:rsidR="00AB7371" w:rsidRPr="00C632F8" w:rsidRDefault="00AB7371" w:rsidP="00751C5D">
      <w:pPr>
        <w:pStyle w:val="MDText1"/>
        <w:numPr>
          <w:ilvl w:val="0"/>
          <w:numId w:val="0"/>
        </w:numPr>
        <w:ind w:left="864"/>
        <w:jc w:val="both"/>
        <w:outlineLvl w:val="9"/>
        <w:rPr>
          <w:szCs w:val="22"/>
        </w:rPr>
      </w:pPr>
      <w:r w:rsidRPr="00C632F8">
        <w:rPr>
          <w:szCs w:val="22"/>
        </w:rPr>
        <w:t xml:space="preserve">The foregoing specifications for Components 1 through 5 </w:t>
      </w:r>
      <w:r w:rsidR="009777BA">
        <w:rPr>
          <w:szCs w:val="22"/>
        </w:rPr>
        <w:t xml:space="preserve">listed below </w:t>
      </w:r>
      <w:r w:rsidRPr="00C632F8">
        <w:rPr>
          <w:szCs w:val="22"/>
        </w:rPr>
        <w:t xml:space="preserve">shall be a general outline for the Contract resulting from this RFP.  It is not the intention of these specifications to dictate to the Contractor the exact extent of tests and verifications necessary for the issuance of an opinion, so long as these minimum requirements are fulfilled.  </w:t>
      </w:r>
    </w:p>
    <w:p w14:paraId="745E2F42" w14:textId="3021398C" w:rsidR="00AB7371" w:rsidRPr="00C632F8" w:rsidRDefault="00AB7371" w:rsidP="00751C5D">
      <w:pPr>
        <w:pStyle w:val="MDText1"/>
        <w:numPr>
          <w:ilvl w:val="0"/>
          <w:numId w:val="0"/>
        </w:numPr>
        <w:ind w:left="864"/>
        <w:jc w:val="both"/>
        <w:outlineLvl w:val="9"/>
        <w:rPr>
          <w:szCs w:val="22"/>
        </w:rPr>
      </w:pPr>
      <w:r w:rsidRPr="00C632F8">
        <w:rPr>
          <w:szCs w:val="22"/>
        </w:rPr>
        <w:t xml:space="preserve">The following sections describe the </w:t>
      </w:r>
      <w:r w:rsidR="003768B2" w:rsidRPr="00C632F8">
        <w:rPr>
          <w:szCs w:val="22"/>
        </w:rPr>
        <w:t xml:space="preserve">Scope of Work </w:t>
      </w:r>
      <w:r w:rsidR="003768B2">
        <w:rPr>
          <w:szCs w:val="22"/>
        </w:rPr>
        <w:t xml:space="preserve">(SOW) </w:t>
      </w:r>
      <w:r w:rsidRPr="00C632F8">
        <w:rPr>
          <w:szCs w:val="22"/>
        </w:rPr>
        <w:t xml:space="preserve">for the providing of Auditing, Accounting and Management Services.  The Contractor shall deliver all requirements and shall </w:t>
      </w:r>
      <w:r w:rsidRPr="00C632F8">
        <w:rPr>
          <w:szCs w:val="22"/>
        </w:rPr>
        <w:lastRenderedPageBreak/>
        <w:t xml:space="preserve">be responsible for all technical functionality and business support.  The Contractor shall perform all requirements specified in this Section </w:t>
      </w:r>
      <w:r w:rsidR="004B093C" w:rsidRPr="00C632F8">
        <w:rPr>
          <w:szCs w:val="22"/>
        </w:rPr>
        <w:t>2.3</w:t>
      </w:r>
      <w:r w:rsidRPr="00C632F8">
        <w:rPr>
          <w:szCs w:val="22"/>
        </w:rPr>
        <w:t>.</w:t>
      </w:r>
      <w:r w:rsidR="00E045E2" w:rsidRPr="00C632F8">
        <w:rPr>
          <w:szCs w:val="22"/>
        </w:rPr>
        <w:t xml:space="preserve"> </w:t>
      </w:r>
    </w:p>
    <w:p w14:paraId="5C47EEEF" w14:textId="77777777" w:rsidR="00D734BF" w:rsidRPr="00C632F8" w:rsidRDefault="00D734BF" w:rsidP="00D734BF">
      <w:pPr>
        <w:pStyle w:val="Heading3"/>
        <w:ind w:left="1296"/>
        <w:rPr>
          <w:szCs w:val="22"/>
        </w:rPr>
      </w:pPr>
      <w:r w:rsidRPr="00C632F8">
        <w:rPr>
          <w:szCs w:val="22"/>
        </w:rPr>
        <w:t xml:space="preserve">COMPONENT 1 – </w:t>
      </w:r>
      <w:r w:rsidR="00E76A39" w:rsidRPr="00C632F8">
        <w:rPr>
          <w:szCs w:val="22"/>
        </w:rPr>
        <w:t>Financial Statement Audits</w:t>
      </w:r>
    </w:p>
    <w:p w14:paraId="4EA63FAF" w14:textId="77777777" w:rsidR="00D734BF" w:rsidRPr="00C632F8" w:rsidRDefault="00E76A39" w:rsidP="00E76A39">
      <w:pPr>
        <w:pStyle w:val="Header"/>
        <w:spacing w:line="240" w:lineRule="auto"/>
        <w:ind w:left="864"/>
      </w:pPr>
      <w:r w:rsidRPr="00C632F8">
        <w:t xml:space="preserve">2.3.2.1 </w:t>
      </w:r>
      <w:r w:rsidR="00D734BF" w:rsidRPr="00C632F8">
        <w:t>Audit Reports – Monthly</w:t>
      </w:r>
    </w:p>
    <w:p w14:paraId="5AE5F5E3" w14:textId="0BD10A20" w:rsidR="00D734BF" w:rsidRPr="00C632F8" w:rsidRDefault="00D734BF" w:rsidP="008C4D78">
      <w:pPr>
        <w:pStyle w:val="Header"/>
        <w:tabs>
          <w:tab w:val="left" w:pos="2160"/>
        </w:tabs>
        <w:spacing w:line="240" w:lineRule="auto"/>
        <w:ind w:left="1656" w:hanging="360"/>
        <w:jc w:val="both"/>
        <w:rPr>
          <w:vertAlign w:val="superscript"/>
        </w:rPr>
      </w:pPr>
      <w:r w:rsidRPr="00C632F8">
        <w:t>(1)</w:t>
      </w:r>
      <w:r w:rsidRPr="00C632F8">
        <w:tab/>
        <w:t>The MLGCA prepares monthly special purpose financial statements to account for lottery</w:t>
      </w:r>
      <w:r w:rsidR="00452BC8" w:rsidRPr="00C632F8">
        <w:t>,</w:t>
      </w:r>
      <w:r w:rsidRPr="00C632F8">
        <w:t xml:space="preserve"> gaming</w:t>
      </w:r>
      <w:r w:rsidR="00452BC8" w:rsidRPr="00C632F8">
        <w:t>, sports wagering</w:t>
      </w:r>
      <w:r w:rsidR="003768B2">
        <w:t>,</w:t>
      </w:r>
      <w:r w:rsidR="00452BC8" w:rsidRPr="00C632F8">
        <w:t xml:space="preserve"> and </w:t>
      </w:r>
      <w:r w:rsidR="00751C5D">
        <w:t>online</w:t>
      </w:r>
      <w:r w:rsidR="00751C5D" w:rsidRPr="00C632F8">
        <w:t xml:space="preserve"> </w:t>
      </w:r>
      <w:r w:rsidR="00452BC8" w:rsidRPr="00C632F8">
        <w:t xml:space="preserve">fantasy </w:t>
      </w:r>
      <w:r w:rsidR="00751C5D">
        <w:t>competitions</w:t>
      </w:r>
      <w:r w:rsidR="00751C5D" w:rsidRPr="00C632F8">
        <w:t xml:space="preserve"> </w:t>
      </w:r>
      <w:r w:rsidRPr="00C632F8">
        <w:t xml:space="preserve">revenue that is due to the State of Maryland and other entities as required by law, and to </w:t>
      </w:r>
      <w:r w:rsidR="00452BC8" w:rsidRPr="00C632F8">
        <w:t xml:space="preserve">accurately </w:t>
      </w:r>
      <w:r w:rsidRPr="00C632F8">
        <w:t>present its assets, liabilities</w:t>
      </w:r>
      <w:r w:rsidR="003768B2">
        <w:t>,</w:t>
      </w:r>
      <w:r w:rsidRPr="00C632F8">
        <w:t xml:space="preserve"> and net assets. The Contractor shall be responsible for auditing and issuing an opinion on the monthly financial statements prepared by the MLGCA which will include </w:t>
      </w:r>
      <w:r w:rsidR="0088195D">
        <w:t>L</w:t>
      </w:r>
      <w:r w:rsidRPr="00C632F8">
        <w:t>ottery</w:t>
      </w:r>
      <w:r w:rsidR="0088195D">
        <w:t>,</w:t>
      </w:r>
      <w:r w:rsidRPr="00C632F8">
        <w:t xml:space="preserve"> </w:t>
      </w:r>
      <w:r w:rsidR="0088195D">
        <w:t>G</w:t>
      </w:r>
      <w:r w:rsidRPr="00C632F8">
        <w:t>aming</w:t>
      </w:r>
      <w:r w:rsidR="003768B2">
        <w:t>,</w:t>
      </w:r>
      <w:r w:rsidR="0088195D">
        <w:t xml:space="preserve"> and ancillary</w:t>
      </w:r>
      <w:r w:rsidRPr="00C632F8">
        <w:t xml:space="preserve"> related activity.  </w:t>
      </w:r>
    </w:p>
    <w:p w14:paraId="4316F316" w14:textId="2858F0BF" w:rsidR="00D734BF" w:rsidRPr="00C632F8" w:rsidRDefault="00D734BF" w:rsidP="00161957">
      <w:pPr>
        <w:pStyle w:val="Header"/>
        <w:spacing w:line="240" w:lineRule="auto"/>
        <w:ind w:left="1656" w:hanging="360"/>
        <w:jc w:val="both"/>
      </w:pPr>
      <w:r w:rsidRPr="00C632F8">
        <w:t>(2)</w:t>
      </w:r>
      <w:r w:rsidRPr="00C632F8">
        <w:tab/>
        <w:t xml:space="preserve">The Contractor shall be required to present draft audited financial statements to the MLGCA for review within three </w:t>
      </w:r>
      <w:r w:rsidR="00E45A2B">
        <w:t xml:space="preserve">(3) </w:t>
      </w:r>
      <w:r w:rsidRPr="00C632F8">
        <w:t>weeks of the date MLGCA provides the draft financial statements for audit.  Upon acceptance of the financial statements by the MLGCA, the Contractor shall complete and deliver</w:t>
      </w:r>
      <w:r w:rsidR="00B0665A">
        <w:t xml:space="preserve"> to the MLGCA</w:t>
      </w:r>
      <w:r w:rsidRPr="00C632F8">
        <w:t xml:space="preserve"> </w:t>
      </w:r>
      <w:r w:rsidR="00B0665A">
        <w:t>seven</w:t>
      </w:r>
      <w:r w:rsidRPr="00C632F8">
        <w:t xml:space="preserve"> (</w:t>
      </w:r>
      <w:r w:rsidR="00B0665A">
        <w:t>7</w:t>
      </w:r>
      <w:r w:rsidRPr="00C632F8">
        <w:t xml:space="preserve">) </w:t>
      </w:r>
      <w:r w:rsidR="00B0665A">
        <w:t xml:space="preserve">hard </w:t>
      </w:r>
      <w:r w:rsidRPr="00C632F8">
        <w:t>copies of t</w:t>
      </w:r>
      <w:r w:rsidR="00E76A39" w:rsidRPr="00C632F8">
        <w:t>he monthly audits</w:t>
      </w:r>
      <w:r w:rsidR="00B0665A">
        <w:t xml:space="preserve"> plus electronic copies in PDF and Word</w:t>
      </w:r>
      <w:r w:rsidR="00E76A39" w:rsidRPr="00C632F8">
        <w:t>.</w:t>
      </w:r>
    </w:p>
    <w:p w14:paraId="627862DD" w14:textId="147D7DAA" w:rsidR="00D734BF" w:rsidRPr="00C632F8" w:rsidRDefault="00D734BF" w:rsidP="00161957">
      <w:pPr>
        <w:pStyle w:val="Header"/>
        <w:spacing w:line="240" w:lineRule="auto"/>
        <w:ind w:left="1656" w:hanging="360"/>
        <w:jc w:val="both"/>
      </w:pPr>
      <w:r w:rsidRPr="00C632F8">
        <w:t>(3)</w:t>
      </w:r>
      <w:r w:rsidRPr="00C632F8">
        <w:tab/>
        <w:t>Monthly Special Purpose Financial Statements will generally consist of the following, but is not limited to:</w:t>
      </w:r>
      <w:r w:rsidR="00161957" w:rsidRPr="00C632F8">
        <w:t xml:space="preserve"> </w:t>
      </w:r>
      <w:r w:rsidRPr="00C632F8">
        <w:t xml:space="preserve">(See Appendix </w:t>
      </w:r>
      <w:r w:rsidR="004B093C" w:rsidRPr="00C632F8">
        <w:t>3</w:t>
      </w:r>
      <w:r w:rsidRPr="00C632F8">
        <w:t xml:space="preserve"> for an example of the monthly specia</w:t>
      </w:r>
      <w:r w:rsidR="00626D6E" w:rsidRPr="00C632F8">
        <w:t>l purpose financial statements)</w:t>
      </w:r>
    </w:p>
    <w:p w14:paraId="3F75AA40" w14:textId="77777777" w:rsidR="00D734BF" w:rsidRPr="00C632F8" w:rsidRDefault="00161957" w:rsidP="00161957">
      <w:pPr>
        <w:pStyle w:val="Header"/>
        <w:spacing w:line="240" w:lineRule="auto"/>
        <w:ind w:left="1728"/>
        <w:jc w:val="both"/>
        <w:rPr>
          <w:highlight w:val="cyan"/>
        </w:rPr>
      </w:pPr>
      <w:r w:rsidRPr="00C632F8">
        <w:t xml:space="preserve">(a) </w:t>
      </w:r>
      <w:r w:rsidR="00D734BF" w:rsidRPr="00C632F8">
        <w:t>Independent Auditor’s Report;</w:t>
      </w:r>
    </w:p>
    <w:p w14:paraId="20113DA8" w14:textId="77777777" w:rsidR="00D734BF" w:rsidRPr="00C632F8" w:rsidRDefault="00D734BF" w:rsidP="00161957">
      <w:pPr>
        <w:pStyle w:val="Header"/>
        <w:spacing w:line="240" w:lineRule="auto"/>
        <w:ind w:left="1728"/>
        <w:jc w:val="both"/>
      </w:pPr>
      <w:r w:rsidRPr="00C632F8">
        <w:t>(b)</w:t>
      </w:r>
      <w:r w:rsidR="00161957" w:rsidRPr="00C632F8">
        <w:t xml:space="preserve"> </w:t>
      </w:r>
      <w:r w:rsidRPr="00C632F8">
        <w:tab/>
        <w:t xml:space="preserve">Special Purpose Financial </w:t>
      </w:r>
      <w:r w:rsidR="00626D6E" w:rsidRPr="00C632F8">
        <w:t>Statements (comparative basis):</w:t>
      </w:r>
    </w:p>
    <w:p w14:paraId="507718CB" w14:textId="77777777" w:rsidR="00D734BF" w:rsidRPr="00C632F8" w:rsidRDefault="00D734BF" w:rsidP="00E651C9">
      <w:pPr>
        <w:pStyle w:val="Header"/>
        <w:widowControl w:val="0"/>
        <w:numPr>
          <w:ilvl w:val="0"/>
          <w:numId w:val="104"/>
        </w:numPr>
        <w:tabs>
          <w:tab w:val="clear" w:pos="4680"/>
          <w:tab w:val="clear" w:pos="9360"/>
          <w:tab w:val="num" w:pos="3060"/>
        </w:tabs>
        <w:adjustRightInd w:val="0"/>
        <w:spacing w:after="0" w:line="240" w:lineRule="auto"/>
        <w:ind w:left="2016" w:firstLine="0"/>
        <w:jc w:val="both"/>
        <w:textAlignment w:val="baseline"/>
      </w:pPr>
      <w:r w:rsidRPr="00C632F8">
        <w:t xml:space="preserve">Statements of Assets, Liabilities and Net Position– </w:t>
      </w:r>
    </w:p>
    <w:p w14:paraId="03FEF785" w14:textId="77777777" w:rsidR="00D734BF" w:rsidRPr="00C632F8" w:rsidRDefault="00D734BF" w:rsidP="00E651C9">
      <w:pPr>
        <w:pStyle w:val="Header"/>
        <w:widowControl w:val="0"/>
        <w:numPr>
          <w:ilvl w:val="0"/>
          <w:numId w:val="104"/>
        </w:numPr>
        <w:tabs>
          <w:tab w:val="clear" w:pos="4680"/>
          <w:tab w:val="clear" w:pos="9360"/>
          <w:tab w:val="num" w:pos="3060"/>
        </w:tabs>
        <w:adjustRightInd w:val="0"/>
        <w:spacing w:after="0" w:line="240" w:lineRule="auto"/>
        <w:ind w:left="2016" w:firstLine="0"/>
        <w:jc w:val="both"/>
        <w:textAlignment w:val="baseline"/>
      </w:pPr>
      <w:r w:rsidRPr="00C632F8">
        <w:t>St</w:t>
      </w:r>
      <w:r w:rsidR="000E146E" w:rsidRPr="00C632F8">
        <w:t xml:space="preserve">atements of Allocation Income </w:t>
      </w:r>
    </w:p>
    <w:p w14:paraId="676A5FA3" w14:textId="77777777" w:rsidR="000E146E" w:rsidRPr="00C632F8" w:rsidRDefault="000E146E" w:rsidP="000E146E">
      <w:pPr>
        <w:pStyle w:val="Header"/>
        <w:widowControl w:val="0"/>
        <w:tabs>
          <w:tab w:val="clear" w:pos="4680"/>
          <w:tab w:val="clear" w:pos="9360"/>
        </w:tabs>
        <w:adjustRightInd w:val="0"/>
        <w:spacing w:after="0" w:line="240" w:lineRule="auto"/>
        <w:ind w:left="2016"/>
        <w:jc w:val="both"/>
        <w:textAlignment w:val="baseline"/>
      </w:pPr>
    </w:p>
    <w:p w14:paraId="76E3E480" w14:textId="77777777" w:rsidR="00D734BF" w:rsidRPr="00C632F8" w:rsidRDefault="00D734BF" w:rsidP="00161957">
      <w:pPr>
        <w:pStyle w:val="Header"/>
        <w:spacing w:line="240" w:lineRule="auto"/>
        <w:ind w:left="1728"/>
        <w:jc w:val="both"/>
      </w:pPr>
      <w:r w:rsidRPr="00C632F8">
        <w:t>(c)</w:t>
      </w:r>
      <w:r w:rsidRPr="00C632F8">
        <w:tab/>
      </w:r>
      <w:r w:rsidR="00161957" w:rsidRPr="00C632F8">
        <w:t xml:space="preserve"> </w:t>
      </w:r>
      <w:r w:rsidRPr="00C632F8">
        <w:t>Notes to the Special Purpose Financial Statements; and</w:t>
      </w:r>
    </w:p>
    <w:p w14:paraId="1FC1FF1C" w14:textId="77777777" w:rsidR="00D734BF" w:rsidRPr="00C632F8" w:rsidRDefault="00D734BF" w:rsidP="00161957">
      <w:pPr>
        <w:pStyle w:val="Header"/>
        <w:spacing w:line="240" w:lineRule="auto"/>
        <w:ind w:left="2174" w:hanging="446"/>
        <w:jc w:val="both"/>
      </w:pPr>
      <w:r w:rsidRPr="00C632F8">
        <w:t>(d</w:t>
      </w:r>
      <w:r w:rsidR="00161957" w:rsidRPr="00C632F8">
        <w:t xml:space="preserve">) </w:t>
      </w:r>
      <w:r w:rsidRPr="00C632F8">
        <w:t xml:space="preserve">Certain Supplementary Information, currently a </w:t>
      </w:r>
      <w:r w:rsidR="00626D6E" w:rsidRPr="00C632F8">
        <w:t xml:space="preserve">Schedule of Gross Margin </w:t>
      </w:r>
    </w:p>
    <w:p w14:paraId="70648B58" w14:textId="77777777" w:rsidR="00D734BF" w:rsidRPr="00C632F8" w:rsidRDefault="000537CD" w:rsidP="000E57DA">
      <w:pPr>
        <w:pStyle w:val="Header"/>
        <w:spacing w:line="240" w:lineRule="auto"/>
        <w:ind w:left="1584" w:hanging="720"/>
      </w:pPr>
      <w:r w:rsidRPr="00C632F8">
        <w:t>2.3.2.2</w:t>
      </w:r>
      <w:r w:rsidR="00626D6E" w:rsidRPr="00C632F8">
        <w:t xml:space="preserve"> </w:t>
      </w:r>
      <w:r w:rsidR="00D734BF" w:rsidRPr="00C632F8">
        <w:t>Fisca</w:t>
      </w:r>
      <w:r w:rsidR="00061F6C" w:rsidRPr="00C632F8">
        <w:t xml:space="preserve">l Year-End Financial Statements </w:t>
      </w:r>
      <w:r w:rsidR="00D734BF" w:rsidRPr="00C632F8">
        <w:rPr>
          <w:bCs/>
        </w:rPr>
        <w:t xml:space="preserve">(See Appendix </w:t>
      </w:r>
      <w:r w:rsidR="004B093C" w:rsidRPr="00C632F8">
        <w:rPr>
          <w:bCs/>
        </w:rPr>
        <w:t>4</w:t>
      </w:r>
      <w:r w:rsidR="00D734BF" w:rsidRPr="00C632F8">
        <w:rPr>
          <w:bCs/>
        </w:rPr>
        <w:t xml:space="preserve"> for an example of the year-end financial statements)</w:t>
      </w:r>
    </w:p>
    <w:p w14:paraId="5C429552" w14:textId="77777777" w:rsidR="00D734BF" w:rsidRPr="00C632F8" w:rsidRDefault="00D734BF" w:rsidP="00E651C9">
      <w:pPr>
        <w:pStyle w:val="Header"/>
        <w:widowControl w:val="0"/>
        <w:numPr>
          <w:ilvl w:val="0"/>
          <w:numId w:val="105"/>
        </w:numPr>
        <w:tabs>
          <w:tab w:val="clear" w:pos="4680"/>
          <w:tab w:val="clear" w:pos="9360"/>
        </w:tabs>
        <w:adjustRightInd w:val="0"/>
        <w:spacing w:after="0" w:line="240" w:lineRule="auto"/>
        <w:ind w:left="1656"/>
        <w:jc w:val="both"/>
        <w:textAlignment w:val="baseline"/>
      </w:pPr>
      <w:r w:rsidRPr="00C632F8">
        <w:t xml:space="preserve">The Contractor shall be responsible for auditing the MLGCA’s fiscal year-end Generally Accepted Accounting Principles (GAAP) financial statements in accordance with auditing standards generally accepted in the United States of America and the standards applicable to financial audits contained in the Government Auditing Standards, issued by the Comptroller General of the United States. The year-end financial statements are submitted to the State of Maryland for inclusion in the State’s GAAP based financial statements. The Contractor shall be required to cooperate and provide the State of Maryland’s auditors with the necessary information required to complete the State’s report. </w:t>
      </w:r>
    </w:p>
    <w:p w14:paraId="0167496D" w14:textId="77777777" w:rsidR="00962A00" w:rsidRPr="00C632F8" w:rsidRDefault="00962A00" w:rsidP="00962A00">
      <w:pPr>
        <w:pStyle w:val="Header"/>
        <w:widowControl w:val="0"/>
        <w:tabs>
          <w:tab w:val="clear" w:pos="4680"/>
          <w:tab w:val="clear" w:pos="9360"/>
        </w:tabs>
        <w:adjustRightInd w:val="0"/>
        <w:spacing w:after="0" w:line="240" w:lineRule="auto"/>
        <w:ind w:left="2160"/>
        <w:jc w:val="both"/>
        <w:textAlignment w:val="baseline"/>
      </w:pPr>
    </w:p>
    <w:p w14:paraId="72789DE1" w14:textId="61F71146" w:rsidR="00D734BF" w:rsidRPr="00C632F8" w:rsidRDefault="00D734BF" w:rsidP="00E651C9">
      <w:pPr>
        <w:pStyle w:val="Header"/>
        <w:widowControl w:val="0"/>
        <w:numPr>
          <w:ilvl w:val="0"/>
          <w:numId w:val="105"/>
        </w:numPr>
        <w:tabs>
          <w:tab w:val="clear" w:pos="4680"/>
          <w:tab w:val="clear" w:pos="9360"/>
        </w:tabs>
        <w:adjustRightInd w:val="0"/>
        <w:spacing w:after="0" w:line="240" w:lineRule="auto"/>
        <w:ind w:left="1656"/>
        <w:jc w:val="both"/>
        <w:textAlignment w:val="baseline"/>
      </w:pPr>
      <w:r w:rsidRPr="00C632F8">
        <w:t>The Contractor shall be required to present draft year-end audited financial statements to the MLGCA for review.  After acceptance of the statements by the MLGCA, the Contractor shall complete and deliver twenty (2</w:t>
      </w:r>
      <w:r w:rsidR="004B7E47">
        <w:t>0</w:t>
      </w:r>
      <w:r w:rsidRPr="00C632F8">
        <w:t xml:space="preserve">) copies of the fiscal year-end audited financial statements and a PDF of said statements to the MLGCA at least three (3) working days prior to the date the year-end financial statements are due to the State of Maryland.  The MLGCA will notify the Contractor of the exact date, which is typically </w:t>
      </w:r>
      <w:r w:rsidRPr="00C632F8">
        <w:lastRenderedPageBreak/>
        <w:t>on or about October 1</w:t>
      </w:r>
      <w:r w:rsidRPr="00C632F8">
        <w:rPr>
          <w:vertAlign w:val="superscript"/>
        </w:rPr>
        <w:t>st</w:t>
      </w:r>
      <w:r w:rsidRPr="00C632F8">
        <w:t xml:space="preserve"> of each year.</w:t>
      </w:r>
    </w:p>
    <w:p w14:paraId="184DC54A" w14:textId="77777777" w:rsidR="00D734BF" w:rsidRPr="00C632F8" w:rsidRDefault="00D734BF" w:rsidP="00D734BF">
      <w:pPr>
        <w:pStyle w:val="ListParagraph"/>
        <w:rPr>
          <w:rFonts w:ascii="Arial" w:hAnsi="Arial" w:cs="Arial"/>
          <w:sz w:val="22"/>
        </w:rPr>
      </w:pPr>
    </w:p>
    <w:p w14:paraId="7A967355" w14:textId="37445129" w:rsidR="00D734BF" w:rsidRPr="00C632F8" w:rsidRDefault="00D734BF" w:rsidP="007B3A1C">
      <w:pPr>
        <w:pStyle w:val="Header"/>
        <w:widowControl w:val="0"/>
        <w:numPr>
          <w:ilvl w:val="0"/>
          <w:numId w:val="105"/>
        </w:numPr>
        <w:tabs>
          <w:tab w:val="clear" w:pos="4680"/>
          <w:tab w:val="clear" w:pos="9360"/>
        </w:tabs>
        <w:adjustRightInd w:val="0"/>
        <w:spacing w:after="0" w:line="240" w:lineRule="auto"/>
        <w:ind w:left="1656"/>
        <w:jc w:val="both"/>
        <w:textAlignment w:val="baseline"/>
      </w:pPr>
      <w:r w:rsidRPr="00C632F8">
        <w:t xml:space="preserve">The MLGCA prepares its own </w:t>
      </w:r>
      <w:r w:rsidR="00C214C1" w:rsidRPr="00C632F8">
        <w:t xml:space="preserve">Annual </w:t>
      </w:r>
      <w:r w:rsidRPr="00C632F8">
        <w:t>Comprehensive Financial Report (</w:t>
      </w:r>
      <w:r w:rsidR="00C214C1" w:rsidRPr="00C632F8">
        <w:t>ACFR</w:t>
      </w:r>
      <w:r w:rsidRPr="00C632F8">
        <w:t xml:space="preserve">) for submission to the Government Finance Officers Association (GFOA). The Contractor shall be responsible for reviewing the </w:t>
      </w:r>
      <w:r w:rsidR="00C214C1" w:rsidRPr="00C632F8">
        <w:t>ACFR</w:t>
      </w:r>
      <w:r w:rsidRPr="00C632F8">
        <w:t xml:space="preserve"> that is prepared by the MLGCA and for assisting the MLGCA, if needed, in answering any review notes that it receives from GFOA reviewers.  </w:t>
      </w:r>
    </w:p>
    <w:p w14:paraId="78D380B5" w14:textId="77777777" w:rsidR="00955561" w:rsidRPr="00C632F8" w:rsidRDefault="00955561" w:rsidP="00955561">
      <w:pPr>
        <w:pStyle w:val="Header"/>
        <w:widowControl w:val="0"/>
        <w:tabs>
          <w:tab w:val="clear" w:pos="4680"/>
          <w:tab w:val="clear" w:pos="9360"/>
        </w:tabs>
        <w:adjustRightInd w:val="0"/>
        <w:spacing w:after="0" w:line="240" w:lineRule="auto"/>
        <w:jc w:val="both"/>
        <w:textAlignment w:val="baseline"/>
      </w:pPr>
    </w:p>
    <w:p w14:paraId="64FD9145" w14:textId="77777777" w:rsidR="00D734BF" w:rsidRPr="00C632F8" w:rsidRDefault="000537CD" w:rsidP="004E36F0">
      <w:pPr>
        <w:pStyle w:val="Header"/>
        <w:spacing w:line="240" w:lineRule="auto"/>
        <w:ind w:left="864"/>
        <w:jc w:val="both"/>
      </w:pPr>
      <w:r w:rsidRPr="00C632F8">
        <w:t>2.3.2.3</w:t>
      </w:r>
      <w:r w:rsidR="00962A00" w:rsidRPr="00C632F8">
        <w:t xml:space="preserve"> </w:t>
      </w:r>
      <w:r w:rsidR="0026444A" w:rsidRPr="00C632F8">
        <w:t>Management Letter</w:t>
      </w:r>
      <w:r w:rsidR="00897B10" w:rsidRPr="00C632F8">
        <w:t>s</w:t>
      </w:r>
    </w:p>
    <w:p w14:paraId="2F5AF258" w14:textId="62C48328" w:rsidR="000A02DA" w:rsidRDefault="000A02DA" w:rsidP="000A02DA">
      <w:pPr>
        <w:pStyle w:val="Header"/>
        <w:spacing w:line="240" w:lineRule="auto"/>
        <w:ind w:left="1296"/>
        <w:jc w:val="both"/>
      </w:pPr>
      <w:r w:rsidRPr="000A02DA">
        <w:t>The Contractor shall complete a management letter each fiscal year covering the period from July</w:t>
      </w:r>
      <w:r>
        <w:t xml:space="preserve"> to</w:t>
      </w:r>
      <w:r w:rsidRPr="000A02DA">
        <w:t xml:space="preserve"> June.  Ten (10) </w:t>
      </w:r>
      <w:r w:rsidR="00E45A2B">
        <w:t xml:space="preserve">hard </w:t>
      </w:r>
      <w:r w:rsidRPr="000A02DA">
        <w:t>copies of this letter and a PDF version shall be due to the MLGCA by the 15th day of the second month following the end of the reporting period.  These letters shall be addressed to the Chief Financial Officer (CFO) of the MLGCA. The letters shall contain specific recommendations and/or observations and shall, at a minimum, include the following:</w:t>
      </w:r>
    </w:p>
    <w:p w14:paraId="12F3D28A" w14:textId="76DE43FD" w:rsidR="00D734BF" w:rsidRPr="00C632F8" w:rsidRDefault="000A02DA" w:rsidP="00C8479E">
      <w:pPr>
        <w:pStyle w:val="Header"/>
        <w:spacing w:line="240" w:lineRule="auto"/>
        <w:ind w:left="1930" w:hanging="634"/>
        <w:jc w:val="both"/>
      </w:pPr>
      <w:r w:rsidRPr="00C632F8">
        <w:t xml:space="preserve"> </w:t>
      </w:r>
      <w:r w:rsidR="00D734BF" w:rsidRPr="00C632F8">
        <w:t>(1)</w:t>
      </w:r>
      <w:r w:rsidR="00D734BF" w:rsidRPr="00C632F8">
        <w:tab/>
        <w:t>Comments on the evaluation of internal controls</w:t>
      </w:r>
      <w:r w:rsidR="00535C64" w:rsidRPr="00C632F8">
        <w:t xml:space="preserve"> in any MLGCA Division;</w:t>
      </w:r>
    </w:p>
    <w:p w14:paraId="2EE0C5AF" w14:textId="77777777" w:rsidR="00D734BF" w:rsidRPr="00C632F8" w:rsidRDefault="00D734BF" w:rsidP="00C8479E">
      <w:pPr>
        <w:pStyle w:val="Header"/>
        <w:spacing w:line="240" w:lineRule="auto"/>
        <w:ind w:left="1930" w:hanging="634"/>
        <w:jc w:val="both"/>
      </w:pPr>
      <w:r w:rsidRPr="00C632F8">
        <w:t>(2)</w:t>
      </w:r>
      <w:r w:rsidRPr="00C632F8">
        <w:tab/>
        <w:t xml:space="preserve">Comments on the MLGCA’s accounting practices, policies and procedures with recommendations </w:t>
      </w:r>
      <w:r w:rsidR="00535C64" w:rsidRPr="00C632F8">
        <w:t>for improvement, if needed; and</w:t>
      </w:r>
    </w:p>
    <w:p w14:paraId="000CA458" w14:textId="77777777" w:rsidR="00D734BF" w:rsidRPr="00C632F8" w:rsidRDefault="00D734BF" w:rsidP="00C8479E">
      <w:pPr>
        <w:pStyle w:val="Header"/>
        <w:spacing w:line="240" w:lineRule="auto"/>
        <w:ind w:left="1930" w:hanging="634"/>
        <w:jc w:val="both"/>
      </w:pPr>
      <w:r w:rsidRPr="00C632F8">
        <w:t>(3)</w:t>
      </w:r>
      <w:r w:rsidRPr="00C632F8">
        <w:tab/>
        <w:t xml:space="preserve">Comments on any significant accounting/auditing pronouncements that may affect the MLGCA’s current practices as well as pronouncements that may </w:t>
      </w:r>
      <w:r w:rsidR="00535C64" w:rsidRPr="00C632F8">
        <w:t xml:space="preserve">improve the MLGCA’s practices. </w:t>
      </w:r>
    </w:p>
    <w:p w14:paraId="00096850" w14:textId="77777777" w:rsidR="00D734BF" w:rsidRPr="00C632F8" w:rsidRDefault="00D734BF" w:rsidP="00C8479E">
      <w:pPr>
        <w:pStyle w:val="Header"/>
        <w:spacing w:line="240" w:lineRule="auto"/>
        <w:ind w:left="1296"/>
        <w:jc w:val="both"/>
      </w:pPr>
      <w:r w:rsidRPr="00C632F8">
        <w:t>In addition to the formal management letters, the Contractor shall immediately advise the MLGCA of any serious internal control deficiencies that could result in irregularities.</w:t>
      </w:r>
    </w:p>
    <w:p w14:paraId="03F37C37" w14:textId="77777777" w:rsidR="00D734BF" w:rsidRPr="00C632F8" w:rsidRDefault="00535C64" w:rsidP="0075189C">
      <w:pPr>
        <w:pStyle w:val="Header"/>
        <w:spacing w:line="240" w:lineRule="auto"/>
        <w:ind w:left="864"/>
        <w:jc w:val="both"/>
      </w:pPr>
      <w:r w:rsidRPr="00C632F8">
        <w:t xml:space="preserve">2.3.2.4 </w:t>
      </w:r>
      <w:r w:rsidR="00F8602D" w:rsidRPr="00C632F8">
        <w:t>Commission Meetings</w:t>
      </w:r>
    </w:p>
    <w:p w14:paraId="2EF0FF20" w14:textId="5F50DF20" w:rsidR="00E045E2" w:rsidRPr="00C632F8" w:rsidRDefault="00D734BF" w:rsidP="0075189C">
      <w:pPr>
        <w:pStyle w:val="Header"/>
        <w:spacing w:line="240" w:lineRule="auto"/>
        <w:ind w:left="1296"/>
        <w:jc w:val="both"/>
      </w:pPr>
      <w:r w:rsidRPr="00C632F8">
        <w:t>The Contractor may be required to attend Commission Meetings to present the monthly audited financial statements and the year-end audited financial statements.  These meetings are held at least once a month at MLGCA Headquart</w:t>
      </w:r>
      <w:r w:rsidR="00F8602D" w:rsidRPr="00C632F8">
        <w:t>ers</w:t>
      </w:r>
      <w:r w:rsidR="00D470BB">
        <w:t>, or as indicated in the public notice for the Commission Meeting</w:t>
      </w:r>
      <w:r w:rsidR="00F8602D" w:rsidRPr="00C632F8">
        <w:t>.</w:t>
      </w:r>
    </w:p>
    <w:p w14:paraId="6CA03FE2" w14:textId="09CD9166" w:rsidR="00AF2385" w:rsidRPr="00AF2385" w:rsidRDefault="005F3777" w:rsidP="00AF2385">
      <w:pPr>
        <w:pStyle w:val="Heading3"/>
        <w:ind w:left="1296"/>
        <w:rPr>
          <w:szCs w:val="22"/>
        </w:rPr>
      </w:pPr>
      <w:r w:rsidRPr="00C632F8">
        <w:rPr>
          <w:szCs w:val="22"/>
        </w:rPr>
        <w:t>COMPONENT 2 – Audit o</w:t>
      </w:r>
      <w:r w:rsidR="00F80C1D" w:rsidRPr="00C632F8">
        <w:rPr>
          <w:szCs w:val="22"/>
        </w:rPr>
        <w:t>f Lottery Game Drawings</w:t>
      </w:r>
    </w:p>
    <w:p w14:paraId="430535FB" w14:textId="4B289A21" w:rsidR="00AF2385" w:rsidRDefault="00AF2385" w:rsidP="00D470BB">
      <w:pPr>
        <w:pStyle w:val="MDText1"/>
        <w:numPr>
          <w:ilvl w:val="0"/>
          <w:numId w:val="0"/>
        </w:numPr>
        <w:ind w:left="864"/>
        <w:jc w:val="both"/>
        <w:outlineLvl w:val="9"/>
        <w:rPr>
          <w:szCs w:val="22"/>
        </w:rPr>
      </w:pPr>
      <w:r w:rsidRPr="00C632F8">
        <w:rPr>
          <w:szCs w:val="22"/>
        </w:rPr>
        <w:t xml:space="preserve">The MLGCA currently conducts up to three sets of Drawings </w:t>
      </w:r>
      <w:r>
        <w:rPr>
          <w:szCs w:val="22"/>
        </w:rPr>
        <w:t xml:space="preserve">using ball machines </w:t>
      </w:r>
      <w:r w:rsidRPr="00C632F8">
        <w:rPr>
          <w:szCs w:val="22"/>
        </w:rPr>
        <w:t xml:space="preserve">each day: Mid-day, Evening and Multi-Match.  All game </w:t>
      </w:r>
      <w:r w:rsidR="00585930">
        <w:rPr>
          <w:szCs w:val="22"/>
        </w:rPr>
        <w:t>D</w:t>
      </w:r>
      <w:r w:rsidRPr="00C632F8">
        <w:rPr>
          <w:szCs w:val="22"/>
        </w:rPr>
        <w:t xml:space="preserve">rawing times are subject to change at any time by the MLGCA.  There shall be no additional charge to the MLGCA in the event the </w:t>
      </w:r>
      <w:r w:rsidR="00585930">
        <w:rPr>
          <w:szCs w:val="22"/>
        </w:rPr>
        <w:t>D</w:t>
      </w:r>
      <w:r w:rsidRPr="00C632F8">
        <w:rPr>
          <w:szCs w:val="22"/>
        </w:rPr>
        <w:t>rawing times change</w:t>
      </w:r>
      <w:r>
        <w:rPr>
          <w:szCs w:val="22"/>
        </w:rPr>
        <w:t xml:space="preserve"> or new games are added</w:t>
      </w:r>
      <w:r w:rsidRPr="00C632F8">
        <w:rPr>
          <w:szCs w:val="22"/>
        </w:rPr>
        <w:t xml:space="preserve">.  </w:t>
      </w:r>
    </w:p>
    <w:p w14:paraId="7C55CF12" w14:textId="655C8A8F" w:rsidR="00AF2385" w:rsidRPr="00C632F8" w:rsidRDefault="00AF2385" w:rsidP="00D470BB">
      <w:pPr>
        <w:pStyle w:val="MDText1"/>
        <w:numPr>
          <w:ilvl w:val="0"/>
          <w:numId w:val="0"/>
        </w:numPr>
        <w:ind w:left="900"/>
        <w:jc w:val="both"/>
        <w:outlineLvl w:val="9"/>
        <w:rPr>
          <w:szCs w:val="22"/>
        </w:rPr>
      </w:pPr>
      <w:r w:rsidRPr="00C632F8">
        <w:rPr>
          <w:szCs w:val="22"/>
        </w:rPr>
        <w:t xml:space="preserve">The MLGCA </w:t>
      </w:r>
      <w:r w:rsidR="00797340">
        <w:rPr>
          <w:szCs w:val="22"/>
        </w:rPr>
        <w:t>is</w:t>
      </w:r>
      <w:r>
        <w:rPr>
          <w:szCs w:val="22"/>
        </w:rPr>
        <w:t xml:space="preserve"> transitioning to the use of a third-party Random Number Generator (RNG) for </w:t>
      </w:r>
      <w:r w:rsidR="005076E3">
        <w:rPr>
          <w:szCs w:val="22"/>
        </w:rPr>
        <w:t>its D</w:t>
      </w:r>
      <w:r>
        <w:rPr>
          <w:szCs w:val="22"/>
        </w:rPr>
        <w:t>rawings before the effective date of th</w:t>
      </w:r>
      <w:r w:rsidR="008C59FB">
        <w:rPr>
          <w:szCs w:val="22"/>
        </w:rPr>
        <w:t>e contract resulting from this RFP</w:t>
      </w:r>
      <w:r>
        <w:rPr>
          <w:szCs w:val="22"/>
        </w:rPr>
        <w:t>.</w:t>
      </w:r>
      <w:r w:rsidR="00585930" w:rsidRPr="00585930">
        <w:t xml:space="preserve"> </w:t>
      </w:r>
      <w:r w:rsidR="00585930" w:rsidRPr="00585930">
        <w:rPr>
          <w:szCs w:val="22"/>
        </w:rPr>
        <w:t>The Contractor shall monitor the Drawing process to include the observation of Drawings on at least a weekly basis to confirm that approved Drawing procedures are followed, in accordance with the Audit Plan submitted by the Contractor with its proposal and subsequently approved by the MLGCA.  Additionally, the Contractor shall audit test Drawings and live Drawings to provide an assurance that the RNG system is creating random results and all values within each games range of available numbers has an equal chance of being selected. Reports detailing the random nature of results from the prior month shall be provided by the 10th day of the following month.</w:t>
      </w:r>
      <w:bookmarkStart w:id="19" w:name="_Hlk101197010"/>
    </w:p>
    <w:bookmarkEnd w:id="19"/>
    <w:p w14:paraId="02F5F2EF" w14:textId="77777777" w:rsidR="00AF2385" w:rsidRPr="00C632F8" w:rsidRDefault="00AF2385" w:rsidP="00D470BB">
      <w:pPr>
        <w:pStyle w:val="MDText1"/>
        <w:numPr>
          <w:ilvl w:val="4"/>
          <w:numId w:val="27"/>
        </w:numPr>
        <w:ind w:left="1512"/>
        <w:jc w:val="both"/>
        <w:outlineLvl w:val="9"/>
        <w:rPr>
          <w:szCs w:val="22"/>
        </w:rPr>
      </w:pPr>
      <w:r w:rsidRPr="00C632F8">
        <w:rPr>
          <w:szCs w:val="22"/>
        </w:rPr>
        <w:lastRenderedPageBreak/>
        <w:t xml:space="preserve">The Contractor shall arrive at the drawing location </w:t>
      </w:r>
      <w:r>
        <w:rPr>
          <w:szCs w:val="22"/>
        </w:rPr>
        <w:t>30 minutes</w:t>
      </w:r>
      <w:r w:rsidRPr="00C632F8">
        <w:rPr>
          <w:szCs w:val="22"/>
        </w:rPr>
        <w:t xml:space="preserve"> before the scheduled drawing times and remain until the conclusion of the securing of the drawing equipment, which is approximately one (1) hour after the scheduled drawing occurs. </w:t>
      </w:r>
    </w:p>
    <w:p w14:paraId="30756503" w14:textId="77777777" w:rsidR="00AF2385" w:rsidRPr="00C632F8" w:rsidRDefault="00AF2385" w:rsidP="00D470BB">
      <w:pPr>
        <w:pStyle w:val="MDText1"/>
        <w:numPr>
          <w:ilvl w:val="4"/>
          <w:numId w:val="27"/>
        </w:numPr>
        <w:ind w:left="1512"/>
        <w:jc w:val="both"/>
        <w:outlineLvl w:val="9"/>
        <w:rPr>
          <w:szCs w:val="22"/>
        </w:rPr>
      </w:pPr>
      <w:r w:rsidRPr="00C632F8">
        <w:rPr>
          <w:szCs w:val="22"/>
        </w:rPr>
        <w:t xml:space="preserve">The Contractor shall observe the Drawings and ensure that the MLGCA’s procedures are strictly adhered to. The Contractor shall complete the MLGCA Drawing Inspection Form, which substantiates that the Contractor observed the Drawing and that MLGCA procedures were adhered to. The Contractor shall submit copies of the drawing forms to the MLGCA Contract Manager at the end of each </w:t>
      </w:r>
      <w:r>
        <w:rPr>
          <w:szCs w:val="22"/>
        </w:rPr>
        <w:t>month</w:t>
      </w:r>
      <w:r w:rsidRPr="00C632F8">
        <w:rPr>
          <w:szCs w:val="22"/>
        </w:rPr>
        <w:t xml:space="preserve">.  Failure to submit the required paperwork will result in the MLGCA withholding payment for the drawing services until the paperwork is received. </w:t>
      </w:r>
    </w:p>
    <w:p w14:paraId="22B0E1AF" w14:textId="77777777" w:rsidR="00AF2385" w:rsidRPr="00C632F8" w:rsidRDefault="00AF2385" w:rsidP="00D470BB">
      <w:pPr>
        <w:pStyle w:val="MDText1"/>
        <w:numPr>
          <w:ilvl w:val="4"/>
          <w:numId w:val="27"/>
        </w:numPr>
        <w:ind w:left="1512"/>
        <w:jc w:val="both"/>
        <w:outlineLvl w:val="9"/>
        <w:rPr>
          <w:szCs w:val="22"/>
        </w:rPr>
      </w:pPr>
      <w:r w:rsidRPr="00C632F8">
        <w:rPr>
          <w:szCs w:val="22"/>
        </w:rPr>
        <w:t>If there are any problems with the Drawings that could compromise the integrity of the MLGCA, the Contractor shall interrupt the Drawing and immediately notify MLGCA Security</w:t>
      </w:r>
      <w:r>
        <w:rPr>
          <w:szCs w:val="22"/>
        </w:rPr>
        <w:t xml:space="preserve">, </w:t>
      </w:r>
      <w:r w:rsidRPr="00C632F8">
        <w:rPr>
          <w:szCs w:val="22"/>
        </w:rPr>
        <w:t xml:space="preserve">the CFO and the Director of Communications. In addition, the Contractor shall submit a detailed report to MLGCA Security by the end of the working day if the problem occurred on mid-day Drawing or before 9:00 a.m. on the next working day if the problem occurred during an evening Drawing.    </w:t>
      </w:r>
    </w:p>
    <w:p w14:paraId="3F2FD622" w14:textId="201C4A79" w:rsidR="00CF4243" w:rsidRPr="00A20ACB" w:rsidRDefault="00CF4243" w:rsidP="00D00930">
      <w:pPr>
        <w:pStyle w:val="Heading3"/>
        <w:ind w:left="1296"/>
        <w:jc w:val="both"/>
        <w:rPr>
          <w:szCs w:val="22"/>
        </w:rPr>
      </w:pPr>
      <w:r w:rsidRPr="00A20ACB">
        <w:rPr>
          <w:szCs w:val="22"/>
        </w:rPr>
        <w:t>COMPONENT 3 – Agreed Upon Procedures</w:t>
      </w:r>
      <w:r w:rsidR="0093087D">
        <w:rPr>
          <w:szCs w:val="22"/>
        </w:rPr>
        <w:t xml:space="preserve"> – Multi-State Games</w:t>
      </w:r>
    </w:p>
    <w:p w14:paraId="7D7F86AE" w14:textId="48360BDF" w:rsidR="005076E3" w:rsidRPr="005076E3" w:rsidRDefault="00A20ACB" w:rsidP="00D470BB">
      <w:pPr>
        <w:pStyle w:val="MDText1"/>
        <w:numPr>
          <w:ilvl w:val="0"/>
          <w:numId w:val="0"/>
        </w:numPr>
        <w:ind w:left="1512" w:hanging="648"/>
        <w:jc w:val="both"/>
        <w:outlineLvl w:val="9"/>
        <w:rPr>
          <w:szCs w:val="22"/>
          <w:highlight w:val="yellow"/>
        </w:rPr>
      </w:pPr>
      <w:r>
        <w:rPr>
          <w:szCs w:val="22"/>
        </w:rPr>
        <w:t>(1)</w:t>
      </w:r>
      <w:r>
        <w:rPr>
          <w:szCs w:val="22"/>
        </w:rPr>
        <w:tab/>
      </w:r>
      <w:r w:rsidR="005076E3" w:rsidRPr="00A20ACB">
        <w:rPr>
          <w:szCs w:val="22"/>
        </w:rPr>
        <w:t>MLGCA participates in a number of multistate games.  Currently those games include Mega Millions and Megaplier; Powerball, Power Play, and Double Play; and Cash4Life.  Changes to game participation can change during the contract period.  Agreed-upon</w:t>
      </w:r>
      <w:r w:rsidR="005076E3" w:rsidRPr="005076E3">
        <w:rPr>
          <w:szCs w:val="22"/>
        </w:rPr>
        <w:t xml:space="preserve"> procedures have been developed for each game that are to be performed, on a yearly basis, by participating lotteries’ independent auditors.  These agreed upon procedures are subject to change by a majority of the participating states. A sample copy of these agreed upon procedures is included as Appendix 5 in this RFP</w:t>
      </w:r>
      <w:r w:rsidR="005076E3">
        <w:rPr>
          <w:szCs w:val="22"/>
        </w:rPr>
        <w:t>.</w:t>
      </w:r>
    </w:p>
    <w:p w14:paraId="302F2F33" w14:textId="77777777" w:rsidR="00CF4243" w:rsidRPr="00C632F8" w:rsidRDefault="00D00930" w:rsidP="00D470BB">
      <w:pPr>
        <w:pStyle w:val="MDText1"/>
        <w:numPr>
          <w:ilvl w:val="0"/>
          <w:numId w:val="0"/>
        </w:numPr>
        <w:ind w:left="1512" w:hanging="648"/>
        <w:jc w:val="both"/>
        <w:outlineLvl w:val="9"/>
        <w:rPr>
          <w:szCs w:val="22"/>
        </w:rPr>
      </w:pPr>
      <w:r w:rsidRPr="00C632F8">
        <w:rPr>
          <w:szCs w:val="22"/>
        </w:rPr>
        <w:t xml:space="preserve">(2) </w:t>
      </w:r>
      <w:r w:rsidR="002B5D55" w:rsidRPr="00C632F8">
        <w:rPr>
          <w:szCs w:val="22"/>
        </w:rPr>
        <w:tab/>
      </w:r>
      <w:r w:rsidR="00CF4243" w:rsidRPr="00C632F8">
        <w:rPr>
          <w:szCs w:val="22"/>
        </w:rPr>
        <w:t xml:space="preserve">The Contractor shall be required to perform, on a yearly basis, the agreed upon procedures in accordance with standards established by the American Institute of Certified Public Accountants.  </w:t>
      </w:r>
    </w:p>
    <w:p w14:paraId="1D3292B8" w14:textId="73F4CBE3" w:rsidR="00CF4243" w:rsidRPr="00C632F8" w:rsidRDefault="00D00930" w:rsidP="00D470BB">
      <w:pPr>
        <w:pStyle w:val="MDText1"/>
        <w:numPr>
          <w:ilvl w:val="0"/>
          <w:numId w:val="0"/>
        </w:numPr>
        <w:ind w:left="1512" w:hanging="648"/>
        <w:jc w:val="both"/>
        <w:outlineLvl w:val="9"/>
        <w:rPr>
          <w:szCs w:val="22"/>
        </w:rPr>
      </w:pPr>
      <w:r w:rsidRPr="00C632F8">
        <w:rPr>
          <w:szCs w:val="22"/>
        </w:rPr>
        <w:t xml:space="preserve">(3) </w:t>
      </w:r>
      <w:r w:rsidR="002B5D55" w:rsidRPr="00C632F8">
        <w:rPr>
          <w:szCs w:val="22"/>
        </w:rPr>
        <w:tab/>
      </w:r>
      <w:r w:rsidR="00CF4243" w:rsidRPr="00C632F8">
        <w:rPr>
          <w:szCs w:val="22"/>
        </w:rPr>
        <w:t xml:space="preserve">Upon completion of each engagement, the Contractor shall issue a draft report of the findings to the CFO.  </w:t>
      </w:r>
    </w:p>
    <w:p w14:paraId="3833527E" w14:textId="6912CFF8" w:rsidR="00F80C1D" w:rsidRPr="00C632F8" w:rsidRDefault="00D00930" w:rsidP="00D470BB">
      <w:pPr>
        <w:pStyle w:val="MDText1"/>
        <w:numPr>
          <w:ilvl w:val="0"/>
          <w:numId w:val="0"/>
        </w:numPr>
        <w:ind w:left="1512" w:hanging="648"/>
        <w:jc w:val="both"/>
        <w:outlineLvl w:val="9"/>
        <w:rPr>
          <w:szCs w:val="22"/>
        </w:rPr>
      </w:pPr>
      <w:r w:rsidRPr="00C632F8">
        <w:rPr>
          <w:szCs w:val="22"/>
        </w:rPr>
        <w:t>(4)</w:t>
      </w:r>
      <w:r w:rsidR="002B5D55" w:rsidRPr="00C632F8">
        <w:rPr>
          <w:szCs w:val="22"/>
        </w:rPr>
        <w:tab/>
      </w:r>
      <w:r w:rsidR="00CF4243" w:rsidRPr="00C632F8">
        <w:rPr>
          <w:szCs w:val="22"/>
        </w:rPr>
        <w:t xml:space="preserve">After a review of the draft report by the MLGCA, the Contractor shall issue a final report and provide the MLGCA with twenty (20) </w:t>
      </w:r>
      <w:r w:rsidR="006527BB">
        <w:rPr>
          <w:szCs w:val="22"/>
        </w:rPr>
        <w:t xml:space="preserve">hard </w:t>
      </w:r>
      <w:r w:rsidR="00CF4243" w:rsidRPr="00C632F8">
        <w:rPr>
          <w:szCs w:val="22"/>
        </w:rPr>
        <w:t>copies of the final report and a PDF version.</w:t>
      </w:r>
    </w:p>
    <w:p w14:paraId="23F087B6" w14:textId="77777777" w:rsidR="00B61F18" w:rsidRPr="00C632F8" w:rsidRDefault="00B61F18" w:rsidP="00573F55">
      <w:pPr>
        <w:pStyle w:val="Heading3"/>
        <w:ind w:left="1296"/>
        <w:jc w:val="both"/>
        <w:rPr>
          <w:szCs w:val="22"/>
        </w:rPr>
      </w:pPr>
      <w:r w:rsidRPr="00C632F8">
        <w:rPr>
          <w:szCs w:val="22"/>
        </w:rPr>
        <w:t>COMPONENT 4</w:t>
      </w:r>
      <w:r w:rsidR="005D6289" w:rsidRPr="00C632F8">
        <w:rPr>
          <w:szCs w:val="22"/>
        </w:rPr>
        <w:t xml:space="preserve"> (OPTIONAL)</w:t>
      </w:r>
      <w:r w:rsidRPr="00C632F8">
        <w:rPr>
          <w:szCs w:val="22"/>
        </w:rPr>
        <w:t xml:space="preserve"> – Assessment of the MLGCA’s </w:t>
      </w:r>
      <w:r w:rsidR="005D6289" w:rsidRPr="00C632F8">
        <w:rPr>
          <w:szCs w:val="22"/>
        </w:rPr>
        <w:t xml:space="preserve">Information </w:t>
      </w:r>
      <w:r w:rsidRPr="00C632F8">
        <w:rPr>
          <w:szCs w:val="22"/>
        </w:rPr>
        <w:t xml:space="preserve">Technology </w:t>
      </w:r>
      <w:r w:rsidR="005D6289" w:rsidRPr="00C632F8">
        <w:rPr>
          <w:szCs w:val="22"/>
        </w:rPr>
        <w:t>(IT)</w:t>
      </w:r>
    </w:p>
    <w:p w14:paraId="5D932616" w14:textId="4E7F35C7" w:rsidR="005D6289" w:rsidRPr="00C632F8" w:rsidRDefault="005D6289" w:rsidP="007A2CEC">
      <w:pPr>
        <w:pStyle w:val="MDText1"/>
        <w:numPr>
          <w:ilvl w:val="4"/>
          <w:numId w:val="106"/>
        </w:numPr>
        <w:ind w:left="1512"/>
        <w:jc w:val="both"/>
        <w:outlineLvl w:val="9"/>
        <w:rPr>
          <w:b/>
          <w:i/>
          <w:szCs w:val="22"/>
        </w:rPr>
      </w:pPr>
      <w:r w:rsidRPr="00C632F8">
        <w:rPr>
          <w:b/>
          <w:i/>
          <w:szCs w:val="22"/>
        </w:rPr>
        <w:t xml:space="preserve">This Component 4 is an Optional service that shall only be required to be performed by the Contractor upon issuance by the </w:t>
      </w:r>
      <w:r w:rsidR="00AA7D6E" w:rsidRPr="00C632F8">
        <w:rPr>
          <w:b/>
          <w:i/>
          <w:szCs w:val="22"/>
        </w:rPr>
        <w:t>P</w:t>
      </w:r>
      <w:r w:rsidRPr="00C632F8">
        <w:rPr>
          <w:b/>
          <w:i/>
          <w:szCs w:val="22"/>
        </w:rPr>
        <w:t>rocurement Officer of a Notice to Proceed (NTP).</w:t>
      </w:r>
    </w:p>
    <w:p w14:paraId="7128F314" w14:textId="77777777" w:rsidR="00B61F18" w:rsidRPr="00C632F8" w:rsidRDefault="00B61F18" w:rsidP="007A2CEC">
      <w:pPr>
        <w:pStyle w:val="MDText1"/>
        <w:numPr>
          <w:ilvl w:val="4"/>
          <w:numId w:val="106"/>
        </w:numPr>
        <w:ind w:left="1512"/>
        <w:jc w:val="both"/>
        <w:outlineLvl w:val="9"/>
        <w:rPr>
          <w:szCs w:val="22"/>
        </w:rPr>
      </w:pPr>
      <w:r w:rsidRPr="00C632F8">
        <w:rPr>
          <w:szCs w:val="22"/>
        </w:rPr>
        <w:t xml:space="preserve">The Contractor shall conduct a risk assessment and audit of the MLGCA’s Information Technology as described below. The audit team shall consist of individuals with a minimum of five (5) years of Information Technology risk assessment, evaluation, and audit experience.  </w:t>
      </w:r>
    </w:p>
    <w:p w14:paraId="4B024558" w14:textId="77777777" w:rsidR="00B61F18" w:rsidRPr="00C632F8" w:rsidRDefault="00B61F18" w:rsidP="007A2CEC">
      <w:pPr>
        <w:pStyle w:val="MDText1"/>
        <w:numPr>
          <w:ilvl w:val="4"/>
          <w:numId w:val="106"/>
        </w:numPr>
        <w:ind w:left="1512"/>
        <w:jc w:val="both"/>
        <w:outlineLvl w:val="9"/>
        <w:rPr>
          <w:szCs w:val="22"/>
        </w:rPr>
      </w:pPr>
      <w:r w:rsidRPr="00C632F8">
        <w:rPr>
          <w:szCs w:val="22"/>
        </w:rPr>
        <w:t>The scope is to assess the MLGCA’s use of IT resources and controls (implemented or planned) to identify, eliminate and/or manage vulnerabilities exploitable by threats internal and external.  If exploited, these vulnerabilities could result in:</w:t>
      </w:r>
    </w:p>
    <w:p w14:paraId="312B1D35" w14:textId="77777777" w:rsidR="00B61F18" w:rsidRPr="00C632F8" w:rsidRDefault="00B61F18" w:rsidP="007A2CEC">
      <w:pPr>
        <w:pStyle w:val="MDText1"/>
        <w:numPr>
          <w:ilvl w:val="0"/>
          <w:numId w:val="0"/>
        </w:numPr>
        <w:ind w:left="1728"/>
        <w:jc w:val="both"/>
        <w:outlineLvl w:val="9"/>
        <w:rPr>
          <w:szCs w:val="22"/>
        </w:rPr>
      </w:pPr>
      <w:r w:rsidRPr="00C632F8">
        <w:rPr>
          <w:szCs w:val="22"/>
        </w:rPr>
        <w:t>1. Unauthorized disclosure of data</w:t>
      </w:r>
    </w:p>
    <w:p w14:paraId="5E0C44BB" w14:textId="77777777" w:rsidR="00B61F18" w:rsidRPr="00C632F8" w:rsidRDefault="00B61F18" w:rsidP="007A2CEC">
      <w:pPr>
        <w:pStyle w:val="MDText1"/>
        <w:numPr>
          <w:ilvl w:val="0"/>
          <w:numId w:val="0"/>
        </w:numPr>
        <w:ind w:left="1728"/>
        <w:jc w:val="both"/>
        <w:outlineLvl w:val="9"/>
        <w:rPr>
          <w:szCs w:val="22"/>
        </w:rPr>
      </w:pPr>
      <w:r w:rsidRPr="00C632F8">
        <w:rPr>
          <w:szCs w:val="22"/>
        </w:rPr>
        <w:lastRenderedPageBreak/>
        <w:t>2. Unauthorized modification to the system, its data, or both</w:t>
      </w:r>
    </w:p>
    <w:p w14:paraId="17B5A8E8" w14:textId="77777777" w:rsidR="00B61F18" w:rsidRPr="00C632F8" w:rsidRDefault="00B61F18" w:rsidP="007A2CEC">
      <w:pPr>
        <w:pStyle w:val="MDText1"/>
        <w:numPr>
          <w:ilvl w:val="0"/>
          <w:numId w:val="0"/>
        </w:numPr>
        <w:ind w:left="1728"/>
        <w:jc w:val="both"/>
        <w:outlineLvl w:val="9"/>
        <w:rPr>
          <w:szCs w:val="22"/>
        </w:rPr>
      </w:pPr>
      <w:r w:rsidRPr="00C632F8">
        <w:rPr>
          <w:szCs w:val="22"/>
        </w:rPr>
        <w:t>3. Denial of service, access to data, or both to authorized users</w:t>
      </w:r>
    </w:p>
    <w:p w14:paraId="2F1D8022" w14:textId="77777777" w:rsidR="00B61F18" w:rsidRPr="00C632F8" w:rsidRDefault="00B61F18" w:rsidP="007A2CEC">
      <w:pPr>
        <w:pStyle w:val="MDText1"/>
        <w:numPr>
          <w:ilvl w:val="4"/>
          <w:numId w:val="106"/>
        </w:numPr>
        <w:ind w:left="1512"/>
        <w:jc w:val="both"/>
        <w:outlineLvl w:val="9"/>
        <w:rPr>
          <w:szCs w:val="22"/>
        </w:rPr>
      </w:pPr>
      <w:r w:rsidRPr="00C632F8">
        <w:rPr>
          <w:szCs w:val="22"/>
        </w:rPr>
        <w:t>This risk assessment shall evaluate the confidentiality (protection from unauthorized disclosure of system and data information), integrity (protection from improper modification of information), and availability (loss of system access) of the MLGCA’s network and systems.  Recommended security safeguards will allow the MLGCA to make decisions about security-related initiatives.  The methodology addresses the following types of controls:</w:t>
      </w:r>
    </w:p>
    <w:p w14:paraId="19C96681" w14:textId="77777777" w:rsidR="00B61F18" w:rsidRPr="00C632F8" w:rsidRDefault="00B61F18" w:rsidP="007A2CEC">
      <w:pPr>
        <w:pStyle w:val="MDText1"/>
        <w:numPr>
          <w:ilvl w:val="0"/>
          <w:numId w:val="0"/>
        </w:numPr>
        <w:ind w:left="1728"/>
        <w:jc w:val="both"/>
        <w:outlineLvl w:val="9"/>
        <w:rPr>
          <w:szCs w:val="22"/>
        </w:rPr>
      </w:pPr>
      <w:r w:rsidRPr="00C632F8">
        <w:rPr>
          <w:szCs w:val="22"/>
        </w:rPr>
        <w:t xml:space="preserve">1. </w:t>
      </w:r>
      <w:r w:rsidRPr="00C632F8">
        <w:rPr>
          <w:szCs w:val="22"/>
          <w:u w:val="single"/>
        </w:rPr>
        <w:t>Management Controls</w:t>
      </w:r>
      <w:r w:rsidRPr="00C632F8">
        <w:rPr>
          <w:szCs w:val="22"/>
        </w:rPr>
        <w:t>: Management of the information technology (IT) security system and the management and acceptance of risk.</w:t>
      </w:r>
    </w:p>
    <w:p w14:paraId="5E6E27A5" w14:textId="77777777" w:rsidR="00B61F18" w:rsidRPr="00C632F8" w:rsidRDefault="00B61F18" w:rsidP="007A2CEC">
      <w:pPr>
        <w:pStyle w:val="MDText1"/>
        <w:numPr>
          <w:ilvl w:val="0"/>
          <w:numId w:val="0"/>
        </w:numPr>
        <w:ind w:left="1728"/>
        <w:jc w:val="both"/>
        <w:outlineLvl w:val="9"/>
        <w:rPr>
          <w:szCs w:val="22"/>
        </w:rPr>
      </w:pPr>
      <w:r w:rsidRPr="00C632F8">
        <w:rPr>
          <w:szCs w:val="22"/>
        </w:rPr>
        <w:t xml:space="preserve">2. </w:t>
      </w:r>
      <w:r w:rsidRPr="00C632F8">
        <w:rPr>
          <w:szCs w:val="22"/>
          <w:u w:val="single"/>
        </w:rPr>
        <w:t>Operational Controls</w:t>
      </w:r>
      <w:r w:rsidRPr="00C632F8">
        <w:rPr>
          <w:szCs w:val="22"/>
        </w:rPr>
        <w:t>: Security methods focusing on mechanisms implemented and executed primarily by people (as opposed to systems), including all aspects of physical security, media safeguards, and inventory controls.</w:t>
      </w:r>
    </w:p>
    <w:p w14:paraId="42F3DB67" w14:textId="77777777" w:rsidR="00B61F18" w:rsidRPr="00C632F8" w:rsidRDefault="00B61F18" w:rsidP="007A2CEC">
      <w:pPr>
        <w:pStyle w:val="MDText1"/>
        <w:numPr>
          <w:ilvl w:val="0"/>
          <w:numId w:val="0"/>
        </w:numPr>
        <w:ind w:left="1728"/>
        <w:jc w:val="both"/>
        <w:outlineLvl w:val="9"/>
        <w:rPr>
          <w:szCs w:val="22"/>
        </w:rPr>
      </w:pPr>
      <w:r w:rsidRPr="00C632F8">
        <w:rPr>
          <w:szCs w:val="22"/>
        </w:rPr>
        <w:t xml:space="preserve">3. </w:t>
      </w:r>
      <w:r w:rsidRPr="00C632F8">
        <w:rPr>
          <w:szCs w:val="22"/>
          <w:u w:val="single"/>
        </w:rPr>
        <w:t>Technical Controls</w:t>
      </w:r>
      <w:r w:rsidRPr="00C632F8">
        <w:rPr>
          <w:szCs w:val="22"/>
        </w:rPr>
        <w:t>: Hardware and software controls providing automated protection to the system or applications (Technical controls operate within the technical system and applications.)</w:t>
      </w:r>
    </w:p>
    <w:p w14:paraId="2034DEEE" w14:textId="77777777" w:rsidR="00B61F18" w:rsidRPr="00C632F8" w:rsidRDefault="00B61F18" w:rsidP="007A2CEC">
      <w:pPr>
        <w:pStyle w:val="MDText1"/>
        <w:numPr>
          <w:ilvl w:val="4"/>
          <w:numId w:val="106"/>
        </w:numPr>
        <w:ind w:left="1512"/>
        <w:jc w:val="both"/>
        <w:outlineLvl w:val="9"/>
        <w:rPr>
          <w:szCs w:val="22"/>
        </w:rPr>
      </w:pPr>
      <w:r w:rsidRPr="00C632F8">
        <w:rPr>
          <w:szCs w:val="22"/>
        </w:rPr>
        <w:t>The risk assessment and audit should address at a minimum the following:</w:t>
      </w:r>
    </w:p>
    <w:p w14:paraId="27590224" w14:textId="77777777" w:rsidR="00B61F18" w:rsidRPr="00C632F8" w:rsidRDefault="000B21C2" w:rsidP="007A2CEC">
      <w:pPr>
        <w:pStyle w:val="MDText1"/>
        <w:numPr>
          <w:ilvl w:val="0"/>
          <w:numId w:val="0"/>
        </w:numPr>
        <w:ind w:left="2448" w:hanging="720"/>
        <w:outlineLvl w:val="9"/>
        <w:rPr>
          <w:szCs w:val="22"/>
        </w:rPr>
      </w:pPr>
      <w:r w:rsidRPr="00C632F8">
        <w:rPr>
          <w:szCs w:val="22"/>
          <w:u w:val="single"/>
        </w:rPr>
        <w:t xml:space="preserve">1. </w:t>
      </w:r>
      <w:r w:rsidR="00B61F18" w:rsidRPr="00C632F8">
        <w:rPr>
          <w:szCs w:val="22"/>
          <w:u w:val="single"/>
        </w:rPr>
        <w:t>To Be Performed Annually</w:t>
      </w:r>
      <w:r w:rsidR="00B61F18" w:rsidRPr="00C632F8">
        <w:rPr>
          <w:szCs w:val="22"/>
        </w:rPr>
        <w:t>:</w:t>
      </w:r>
    </w:p>
    <w:p w14:paraId="1CB3E2F7" w14:textId="77777777" w:rsidR="00B61F18" w:rsidRPr="00C632F8" w:rsidRDefault="00B61F18" w:rsidP="007A2CEC">
      <w:pPr>
        <w:pStyle w:val="MDText1"/>
        <w:numPr>
          <w:ilvl w:val="2"/>
          <w:numId w:val="107"/>
        </w:numPr>
        <w:ind w:left="2592"/>
        <w:outlineLvl w:val="9"/>
        <w:rPr>
          <w:szCs w:val="22"/>
        </w:rPr>
      </w:pPr>
      <w:r w:rsidRPr="00C632F8">
        <w:rPr>
          <w:szCs w:val="22"/>
        </w:rPr>
        <w:t>Perform and document an IT Risk Assessment and Evaluation of the MLGCA’s network, servers, and desktop computers in accordance with the methodology described in National Institute of Standards and Technology (NIST) Special Publication (SP) 800-30, Risk Management Guide for Information Technology Systems.  At a minimum it includes the following:</w:t>
      </w:r>
    </w:p>
    <w:p w14:paraId="3C16E6F0" w14:textId="77777777" w:rsidR="00B61F18" w:rsidRPr="00C632F8" w:rsidRDefault="00B61F18" w:rsidP="007A2CEC">
      <w:pPr>
        <w:pStyle w:val="MDText1"/>
        <w:numPr>
          <w:ilvl w:val="2"/>
          <w:numId w:val="106"/>
        </w:numPr>
        <w:ind w:left="2592"/>
        <w:outlineLvl w:val="9"/>
        <w:rPr>
          <w:szCs w:val="22"/>
        </w:rPr>
      </w:pPr>
      <w:r w:rsidRPr="00C632F8">
        <w:rPr>
          <w:szCs w:val="22"/>
        </w:rPr>
        <w:t>Penetration testing</w:t>
      </w:r>
    </w:p>
    <w:p w14:paraId="55A64A6C" w14:textId="77777777" w:rsidR="00B61F18" w:rsidRPr="00C632F8" w:rsidRDefault="00B61F18" w:rsidP="007A2CEC">
      <w:pPr>
        <w:pStyle w:val="MDText1"/>
        <w:numPr>
          <w:ilvl w:val="2"/>
          <w:numId w:val="106"/>
        </w:numPr>
        <w:ind w:left="2592"/>
        <w:outlineLvl w:val="9"/>
        <w:rPr>
          <w:szCs w:val="22"/>
        </w:rPr>
      </w:pPr>
      <w:r w:rsidRPr="00C632F8">
        <w:rPr>
          <w:szCs w:val="22"/>
        </w:rPr>
        <w:t>Port scanning and exploitation, internal and external</w:t>
      </w:r>
    </w:p>
    <w:p w14:paraId="6781E4C7" w14:textId="77777777" w:rsidR="00B61F18" w:rsidRPr="00C632F8" w:rsidRDefault="00B61F18" w:rsidP="007A2CEC">
      <w:pPr>
        <w:pStyle w:val="MDText1"/>
        <w:numPr>
          <w:ilvl w:val="2"/>
          <w:numId w:val="106"/>
        </w:numPr>
        <w:ind w:left="2592"/>
        <w:outlineLvl w:val="9"/>
        <w:rPr>
          <w:szCs w:val="22"/>
        </w:rPr>
      </w:pPr>
      <w:r w:rsidRPr="00C632F8">
        <w:rPr>
          <w:szCs w:val="22"/>
        </w:rPr>
        <w:t>Firewall configuration review (settings, ACLs, rules, etc…)</w:t>
      </w:r>
    </w:p>
    <w:p w14:paraId="7D32946F" w14:textId="77777777" w:rsidR="00B61F18" w:rsidRPr="00C632F8" w:rsidRDefault="00B61F18" w:rsidP="007A2CEC">
      <w:pPr>
        <w:pStyle w:val="MDText1"/>
        <w:numPr>
          <w:ilvl w:val="2"/>
          <w:numId w:val="106"/>
        </w:numPr>
        <w:ind w:left="2592"/>
        <w:outlineLvl w:val="9"/>
        <w:rPr>
          <w:szCs w:val="22"/>
        </w:rPr>
      </w:pPr>
      <w:r w:rsidRPr="00C632F8">
        <w:rPr>
          <w:szCs w:val="22"/>
        </w:rPr>
        <w:t>Internal network risks analysis</w:t>
      </w:r>
    </w:p>
    <w:p w14:paraId="187566FB" w14:textId="77777777" w:rsidR="00B61F18" w:rsidRPr="00C632F8" w:rsidRDefault="00B61F18" w:rsidP="007A2CEC">
      <w:pPr>
        <w:pStyle w:val="MDText1"/>
        <w:numPr>
          <w:ilvl w:val="2"/>
          <w:numId w:val="106"/>
        </w:numPr>
        <w:ind w:left="2592"/>
        <w:outlineLvl w:val="9"/>
        <w:rPr>
          <w:szCs w:val="22"/>
        </w:rPr>
      </w:pPr>
      <w:r w:rsidRPr="00C632F8">
        <w:rPr>
          <w:szCs w:val="22"/>
        </w:rPr>
        <w:t>External network risks (SQL injections, brute force attacks, IP scan, and attempted access, external facing services) analysis</w:t>
      </w:r>
    </w:p>
    <w:p w14:paraId="6AFC5A03" w14:textId="77777777" w:rsidR="00B61F18" w:rsidRPr="00C632F8" w:rsidRDefault="00B61F18" w:rsidP="007A2CEC">
      <w:pPr>
        <w:pStyle w:val="MDText1"/>
        <w:numPr>
          <w:ilvl w:val="2"/>
          <w:numId w:val="106"/>
        </w:numPr>
        <w:ind w:left="2592"/>
        <w:outlineLvl w:val="9"/>
        <w:rPr>
          <w:szCs w:val="22"/>
        </w:rPr>
      </w:pPr>
      <w:r w:rsidRPr="00C632F8">
        <w:rPr>
          <w:szCs w:val="22"/>
        </w:rPr>
        <w:t xml:space="preserve">Wireless network configuration review </w:t>
      </w:r>
    </w:p>
    <w:p w14:paraId="6E161315" w14:textId="1868719A" w:rsidR="00B61F18" w:rsidRPr="00C632F8" w:rsidRDefault="00B61F18" w:rsidP="007A2CEC">
      <w:pPr>
        <w:pStyle w:val="MDText1"/>
        <w:numPr>
          <w:ilvl w:val="2"/>
          <w:numId w:val="106"/>
        </w:numPr>
        <w:ind w:left="2592"/>
        <w:outlineLvl w:val="9"/>
        <w:rPr>
          <w:szCs w:val="22"/>
        </w:rPr>
      </w:pPr>
      <w:r w:rsidRPr="00C632F8">
        <w:rPr>
          <w:szCs w:val="22"/>
        </w:rPr>
        <w:t xml:space="preserve">Review and validate the application and configuration of the MLGCA’s IPS/IDS  </w:t>
      </w:r>
    </w:p>
    <w:p w14:paraId="5FE6FF58" w14:textId="77777777" w:rsidR="00B61F18" w:rsidRPr="00C632F8" w:rsidRDefault="00B61F18" w:rsidP="007A2CEC">
      <w:pPr>
        <w:pStyle w:val="MDText1"/>
        <w:numPr>
          <w:ilvl w:val="2"/>
          <w:numId w:val="106"/>
        </w:numPr>
        <w:ind w:left="2592"/>
        <w:outlineLvl w:val="9"/>
        <w:rPr>
          <w:szCs w:val="22"/>
        </w:rPr>
      </w:pPr>
      <w:r w:rsidRPr="00C632F8">
        <w:rPr>
          <w:szCs w:val="22"/>
        </w:rPr>
        <w:t>Systems and desktop security compliance review</w:t>
      </w:r>
    </w:p>
    <w:p w14:paraId="3BDEB068" w14:textId="77777777" w:rsidR="00B61F18" w:rsidRPr="00C632F8" w:rsidRDefault="00B61F18" w:rsidP="007A2CEC">
      <w:pPr>
        <w:pStyle w:val="MDText1"/>
        <w:numPr>
          <w:ilvl w:val="2"/>
          <w:numId w:val="106"/>
        </w:numPr>
        <w:ind w:left="2592"/>
        <w:outlineLvl w:val="9"/>
        <w:rPr>
          <w:szCs w:val="22"/>
        </w:rPr>
      </w:pPr>
      <w:r w:rsidRPr="00C632F8">
        <w:rPr>
          <w:szCs w:val="22"/>
        </w:rPr>
        <w:t>Vulnerability Assessment</w:t>
      </w:r>
    </w:p>
    <w:p w14:paraId="69224CA9" w14:textId="77777777" w:rsidR="00752F22" w:rsidRPr="00C632F8" w:rsidRDefault="00752F22" w:rsidP="007A2CEC">
      <w:pPr>
        <w:pStyle w:val="MDText1"/>
        <w:numPr>
          <w:ilvl w:val="2"/>
          <w:numId w:val="106"/>
        </w:numPr>
        <w:spacing w:before="0" w:after="0"/>
        <w:ind w:left="2592"/>
        <w:jc w:val="both"/>
        <w:outlineLvl w:val="9"/>
        <w:rPr>
          <w:szCs w:val="22"/>
        </w:rPr>
      </w:pPr>
      <w:r w:rsidRPr="00C632F8">
        <w:rPr>
          <w:szCs w:val="22"/>
        </w:rPr>
        <w:t>Wireless Penetration Testing - Contractor shall perform a multi-phased assessment of MLGCA’s wireless infrastructure.  Initially, Contractor shall attempt to identify rogue access points that provide access to the MLGCA’s internal network.  Additionally, during this phase, Contractor shall evaluate the implemented security controls protecting unauthorized access to MLGCA’s wireless networks by attempting to exploit weaknesses identified in the implemented technologies or configurations.  Targets include access points and MLGCA devices (laptops, tablets, phone, etc.)</w:t>
      </w:r>
    </w:p>
    <w:p w14:paraId="63E3E927" w14:textId="77777777" w:rsidR="00752F22" w:rsidRPr="00C632F8" w:rsidRDefault="00752F22" w:rsidP="007A2CEC">
      <w:pPr>
        <w:pStyle w:val="MDText1"/>
        <w:numPr>
          <w:ilvl w:val="0"/>
          <w:numId w:val="0"/>
        </w:numPr>
        <w:spacing w:before="0" w:after="0"/>
        <w:ind w:left="2592"/>
        <w:outlineLvl w:val="9"/>
        <w:rPr>
          <w:szCs w:val="22"/>
        </w:rPr>
      </w:pPr>
    </w:p>
    <w:p w14:paraId="39745D60" w14:textId="77777777" w:rsidR="00752F22" w:rsidRPr="00C632F8" w:rsidRDefault="00E651C9" w:rsidP="007A2CEC">
      <w:pPr>
        <w:pStyle w:val="MDText1"/>
        <w:numPr>
          <w:ilvl w:val="0"/>
          <w:numId w:val="0"/>
        </w:numPr>
        <w:spacing w:before="0" w:after="0"/>
        <w:ind w:left="2592" w:hanging="720"/>
        <w:jc w:val="both"/>
        <w:outlineLvl w:val="9"/>
        <w:rPr>
          <w:szCs w:val="22"/>
        </w:rPr>
      </w:pPr>
      <w:r w:rsidRPr="00C632F8">
        <w:rPr>
          <w:szCs w:val="22"/>
        </w:rPr>
        <w:tab/>
      </w:r>
      <w:r w:rsidR="00752F22" w:rsidRPr="00C632F8">
        <w:rPr>
          <w:szCs w:val="22"/>
        </w:rPr>
        <w:t>Contractor shall perform penetration testing activities for this engagement only after explicit coordination with and approval from the MLGCA.  Contractor shall not perform Denial-of-Service testing during any testing activities.</w:t>
      </w:r>
    </w:p>
    <w:p w14:paraId="402F0E68" w14:textId="77777777" w:rsidR="00752F22" w:rsidRPr="00C632F8" w:rsidRDefault="00752F22" w:rsidP="007A2CEC">
      <w:pPr>
        <w:pStyle w:val="MDText1"/>
        <w:numPr>
          <w:ilvl w:val="0"/>
          <w:numId w:val="0"/>
        </w:numPr>
        <w:spacing w:before="0" w:after="0"/>
        <w:ind w:left="2592"/>
        <w:jc w:val="both"/>
        <w:outlineLvl w:val="9"/>
        <w:rPr>
          <w:szCs w:val="22"/>
        </w:rPr>
      </w:pPr>
    </w:p>
    <w:p w14:paraId="68488026" w14:textId="77777777" w:rsidR="00752F22" w:rsidRPr="00C632F8" w:rsidRDefault="00752F22" w:rsidP="007A2CEC">
      <w:pPr>
        <w:pStyle w:val="MDText1"/>
        <w:numPr>
          <w:ilvl w:val="0"/>
          <w:numId w:val="0"/>
        </w:numPr>
        <w:spacing w:before="0" w:after="0"/>
        <w:ind w:left="2592"/>
        <w:outlineLvl w:val="9"/>
        <w:rPr>
          <w:szCs w:val="22"/>
        </w:rPr>
      </w:pPr>
      <w:r w:rsidRPr="00C632F8">
        <w:rPr>
          <w:szCs w:val="22"/>
        </w:rPr>
        <w:t>During the Wireless Network Assessment, Contractor shall evaluate MLGCA’s wireless infrastructure through the following activities:</w:t>
      </w:r>
    </w:p>
    <w:p w14:paraId="40691FE0" w14:textId="77777777" w:rsidR="00752F22" w:rsidRPr="00C632F8" w:rsidRDefault="00E651C9" w:rsidP="007A2CEC">
      <w:pPr>
        <w:pStyle w:val="MDText1"/>
        <w:numPr>
          <w:ilvl w:val="0"/>
          <w:numId w:val="0"/>
        </w:numPr>
        <w:ind w:left="2592"/>
        <w:outlineLvl w:val="9"/>
        <w:rPr>
          <w:szCs w:val="22"/>
        </w:rPr>
      </w:pPr>
      <w:r w:rsidRPr="00C632F8">
        <w:rPr>
          <w:szCs w:val="22"/>
        </w:rPr>
        <w:t xml:space="preserve">(1) </w:t>
      </w:r>
      <w:r w:rsidR="00752F22" w:rsidRPr="00C632F8">
        <w:rPr>
          <w:szCs w:val="22"/>
        </w:rPr>
        <w:t>Monitor wireless network traffic to verify security implementations and identify security violations;</w:t>
      </w:r>
    </w:p>
    <w:p w14:paraId="1BF8A7B3" w14:textId="77777777" w:rsidR="00752F22" w:rsidRPr="00C632F8" w:rsidRDefault="00E651C9" w:rsidP="007A2CEC">
      <w:pPr>
        <w:pStyle w:val="MDText1"/>
        <w:numPr>
          <w:ilvl w:val="0"/>
          <w:numId w:val="0"/>
        </w:numPr>
        <w:ind w:left="2592"/>
        <w:outlineLvl w:val="9"/>
        <w:rPr>
          <w:szCs w:val="22"/>
        </w:rPr>
      </w:pPr>
      <w:r w:rsidRPr="00C632F8">
        <w:rPr>
          <w:szCs w:val="22"/>
        </w:rPr>
        <w:t xml:space="preserve">(2) </w:t>
      </w:r>
      <w:r w:rsidR="00752F22" w:rsidRPr="00C632F8">
        <w:rPr>
          <w:szCs w:val="22"/>
        </w:rPr>
        <w:t>Validate implemented safeguards and procedures through penetration testing;</w:t>
      </w:r>
    </w:p>
    <w:p w14:paraId="2D4630E8" w14:textId="77777777" w:rsidR="00752F22" w:rsidRPr="00C632F8" w:rsidRDefault="00E651C9" w:rsidP="007A2CEC">
      <w:pPr>
        <w:pStyle w:val="MDText1"/>
        <w:numPr>
          <w:ilvl w:val="0"/>
          <w:numId w:val="0"/>
        </w:numPr>
        <w:ind w:left="2592"/>
        <w:outlineLvl w:val="9"/>
        <w:rPr>
          <w:szCs w:val="22"/>
        </w:rPr>
      </w:pPr>
      <w:r w:rsidRPr="00C632F8">
        <w:rPr>
          <w:szCs w:val="22"/>
        </w:rPr>
        <w:t xml:space="preserve">(3) </w:t>
      </w:r>
      <w:r w:rsidR="00752F22" w:rsidRPr="00C632F8">
        <w:rPr>
          <w:szCs w:val="22"/>
        </w:rPr>
        <w:t>Review network architecture with technical staff to gain a solid understanding of requirements, access controls, and systems; and</w:t>
      </w:r>
    </w:p>
    <w:p w14:paraId="78CEF491" w14:textId="77777777" w:rsidR="00B61F18" w:rsidRPr="00C632F8" w:rsidRDefault="00E651C9" w:rsidP="007A2CEC">
      <w:pPr>
        <w:pStyle w:val="MDText1"/>
        <w:numPr>
          <w:ilvl w:val="0"/>
          <w:numId w:val="0"/>
        </w:numPr>
        <w:ind w:left="2592"/>
        <w:outlineLvl w:val="9"/>
        <w:rPr>
          <w:szCs w:val="22"/>
        </w:rPr>
      </w:pPr>
      <w:r w:rsidRPr="00C632F8">
        <w:rPr>
          <w:szCs w:val="22"/>
        </w:rPr>
        <w:t xml:space="preserve">(4) </w:t>
      </w:r>
      <w:r w:rsidR="00752F22" w:rsidRPr="00C632F8">
        <w:rPr>
          <w:szCs w:val="22"/>
        </w:rPr>
        <w:t>Summarize identified findings and provide clear remediation steps.</w:t>
      </w:r>
    </w:p>
    <w:p w14:paraId="36895909" w14:textId="77777777" w:rsidR="00B61F18" w:rsidRPr="00C632F8" w:rsidRDefault="00E65B52" w:rsidP="007A2CEC">
      <w:pPr>
        <w:pStyle w:val="MDText1"/>
        <w:numPr>
          <w:ilvl w:val="0"/>
          <w:numId w:val="0"/>
        </w:numPr>
        <w:ind w:left="1728"/>
        <w:outlineLvl w:val="9"/>
        <w:rPr>
          <w:szCs w:val="22"/>
        </w:rPr>
      </w:pPr>
      <w:r w:rsidRPr="00C632F8">
        <w:rPr>
          <w:szCs w:val="22"/>
        </w:rPr>
        <w:t xml:space="preserve">2. </w:t>
      </w:r>
      <w:r w:rsidR="00B61F18" w:rsidRPr="00C632F8">
        <w:rPr>
          <w:szCs w:val="22"/>
          <w:u w:val="single"/>
        </w:rPr>
        <w:t>To Be Performed Biennially</w:t>
      </w:r>
      <w:r w:rsidR="00B61F18" w:rsidRPr="00C632F8">
        <w:rPr>
          <w:szCs w:val="22"/>
        </w:rPr>
        <w:t>:</w:t>
      </w:r>
    </w:p>
    <w:p w14:paraId="4E297992" w14:textId="77777777" w:rsidR="00B61F18" w:rsidRPr="00C632F8" w:rsidRDefault="00B61F18" w:rsidP="007A2CEC">
      <w:pPr>
        <w:pStyle w:val="MDText1"/>
        <w:numPr>
          <w:ilvl w:val="2"/>
          <w:numId w:val="100"/>
        </w:numPr>
        <w:ind w:left="2347" w:hanging="187"/>
        <w:outlineLvl w:val="9"/>
        <w:rPr>
          <w:szCs w:val="22"/>
        </w:rPr>
      </w:pPr>
      <w:r w:rsidRPr="00C632F8">
        <w:rPr>
          <w:szCs w:val="22"/>
        </w:rPr>
        <w:t xml:space="preserve">The security procedures and features of the information technology equipment and physical site and evaluate </w:t>
      </w:r>
      <w:r w:rsidR="00F23513" w:rsidRPr="00C632F8">
        <w:rPr>
          <w:szCs w:val="22"/>
        </w:rPr>
        <w:t>the effectiveness and compliance.</w:t>
      </w:r>
    </w:p>
    <w:p w14:paraId="2829C4EF" w14:textId="77777777" w:rsidR="00B61F18" w:rsidRPr="00C632F8" w:rsidRDefault="00B61F18" w:rsidP="007A2CEC">
      <w:pPr>
        <w:pStyle w:val="MDText1"/>
        <w:numPr>
          <w:ilvl w:val="2"/>
          <w:numId w:val="100"/>
        </w:numPr>
        <w:ind w:left="2347" w:hanging="187"/>
        <w:outlineLvl w:val="9"/>
        <w:rPr>
          <w:szCs w:val="22"/>
        </w:rPr>
      </w:pPr>
      <w:r w:rsidRPr="00C632F8">
        <w:rPr>
          <w:szCs w:val="22"/>
        </w:rPr>
        <w:t>The adequacy of internal systems controls and evaluation of compliance and the effectiveness of the identified controls</w:t>
      </w:r>
    </w:p>
    <w:p w14:paraId="6574D811" w14:textId="77777777" w:rsidR="00B61F18" w:rsidRPr="00C632F8" w:rsidRDefault="00B61F18" w:rsidP="007A2CEC">
      <w:pPr>
        <w:pStyle w:val="MDText1"/>
        <w:numPr>
          <w:ilvl w:val="2"/>
          <w:numId w:val="100"/>
        </w:numPr>
        <w:ind w:left="2347" w:hanging="187"/>
        <w:outlineLvl w:val="9"/>
        <w:rPr>
          <w:szCs w:val="22"/>
        </w:rPr>
      </w:pPr>
      <w:r w:rsidRPr="00C632F8">
        <w:rPr>
          <w:szCs w:val="22"/>
        </w:rPr>
        <w:t>Proper logical segregation of duties</w:t>
      </w:r>
    </w:p>
    <w:p w14:paraId="4E91FCCF" w14:textId="77777777" w:rsidR="00B61F18" w:rsidRPr="00C632F8" w:rsidRDefault="00B61F18" w:rsidP="007A2CEC">
      <w:pPr>
        <w:pStyle w:val="MDText1"/>
        <w:numPr>
          <w:ilvl w:val="2"/>
          <w:numId w:val="100"/>
        </w:numPr>
        <w:ind w:left="2347" w:hanging="187"/>
        <w:outlineLvl w:val="9"/>
        <w:rPr>
          <w:szCs w:val="22"/>
        </w:rPr>
      </w:pPr>
      <w:r w:rsidRPr="00C632F8">
        <w:rPr>
          <w:szCs w:val="22"/>
        </w:rPr>
        <w:t>Data processing change control procedures</w:t>
      </w:r>
    </w:p>
    <w:p w14:paraId="519C7BF9" w14:textId="77777777" w:rsidR="00B61F18" w:rsidRPr="00C632F8" w:rsidRDefault="00B61F18" w:rsidP="007A2CEC">
      <w:pPr>
        <w:pStyle w:val="MDText1"/>
        <w:numPr>
          <w:ilvl w:val="2"/>
          <w:numId w:val="100"/>
        </w:numPr>
        <w:ind w:left="2347" w:hanging="187"/>
        <w:outlineLvl w:val="9"/>
        <w:rPr>
          <w:szCs w:val="22"/>
        </w:rPr>
      </w:pPr>
      <w:r w:rsidRPr="00C632F8">
        <w:rPr>
          <w:szCs w:val="22"/>
        </w:rPr>
        <w:t>Management and maintenance of system accounts</w:t>
      </w:r>
    </w:p>
    <w:p w14:paraId="7B4CD313" w14:textId="77777777" w:rsidR="00797713" w:rsidRPr="00C632F8" w:rsidRDefault="00797713" w:rsidP="007A2CEC">
      <w:pPr>
        <w:pStyle w:val="MDText1"/>
        <w:numPr>
          <w:ilvl w:val="2"/>
          <w:numId w:val="100"/>
        </w:numPr>
        <w:ind w:left="2347" w:hanging="187"/>
        <w:outlineLvl w:val="9"/>
        <w:rPr>
          <w:szCs w:val="22"/>
        </w:rPr>
      </w:pPr>
      <w:r w:rsidRPr="00C632F8">
        <w:rPr>
          <w:szCs w:val="22"/>
        </w:rPr>
        <w:t>The adequacy of disaster recovery and business continuity plans for the recovery of IT operations including data backup and recovery procedures.</w:t>
      </w:r>
    </w:p>
    <w:p w14:paraId="4D4A7504" w14:textId="77777777" w:rsidR="00573F55" w:rsidRPr="00C632F8" w:rsidRDefault="00573F55" w:rsidP="00725DBE">
      <w:pPr>
        <w:pStyle w:val="Heading3"/>
        <w:ind w:left="1296"/>
        <w:rPr>
          <w:szCs w:val="22"/>
        </w:rPr>
      </w:pPr>
      <w:r w:rsidRPr="00C632F8">
        <w:rPr>
          <w:szCs w:val="22"/>
        </w:rPr>
        <w:t>COMPONENT 5 - Management Services</w:t>
      </w:r>
    </w:p>
    <w:p w14:paraId="3C77F0B2" w14:textId="77777777" w:rsidR="00573F55" w:rsidRPr="00C632F8" w:rsidRDefault="00573F55" w:rsidP="007A2CEC">
      <w:pPr>
        <w:pStyle w:val="MDText1"/>
        <w:numPr>
          <w:ilvl w:val="0"/>
          <w:numId w:val="0"/>
        </w:numPr>
        <w:ind w:left="864"/>
        <w:jc w:val="both"/>
        <w:outlineLvl w:val="9"/>
        <w:rPr>
          <w:szCs w:val="22"/>
        </w:rPr>
      </w:pPr>
      <w:r w:rsidRPr="00C632F8">
        <w:rPr>
          <w:szCs w:val="22"/>
        </w:rPr>
        <w:t>The Contractor may be requested by the MLGCA to provide technical advice and assistance on various aspects of the MLGCA’s operations.  Such assistance may include, but is not limited to, the following:</w:t>
      </w:r>
    </w:p>
    <w:p w14:paraId="6059B920" w14:textId="7B8909B1" w:rsidR="00573F55" w:rsidRPr="00C632F8" w:rsidRDefault="00573F55" w:rsidP="007A2CEC">
      <w:pPr>
        <w:pStyle w:val="MDText1"/>
        <w:numPr>
          <w:ilvl w:val="4"/>
          <w:numId w:val="106"/>
        </w:numPr>
        <w:ind w:left="1728"/>
        <w:jc w:val="both"/>
        <w:outlineLvl w:val="9"/>
        <w:rPr>
          <w:szCs w:val="22"/>
        </w:rPr>
      </w:pPr>
      <w:r w:rsidRPr="00C632F8">
        <w:rPr>
          <w:szCs w:val="22"/>
        </w:rPr>
        <w:t>Special projects (for example, further automation of the MLGCA’s accounting system, evaluation of the financial condition of an existing MLGCA contractor or a potential MLGCA contractor, consultation on tax related matters, review of internal controls proposed at casinos</w:t>
      </w:r>
      <w:r w:rsidR="00AA7D6E" w:rsidRPr="00C632F8">
        <w:rPr>
          <w:szCs w:val="22"/>
        </w:rPr>
        <w:t xml:space="preserve"> or by sports wagering licensees</w:t>
      </w:r>
      <w:r w:rsidRPr="00C632F8">
        <w:rPr>
          <w:szCs w:val="22"/>
        </w:rPr>
        <w:t xml:space="preserve">);  </w:t>
      </w:r>
    </w:p>
    <w:p w14:paraId="6D1FE002" w14:textId="77777777" w:rsidR="00573F55" w:rsidRPr="00C632F8" w:rsidRDefault="00573F55" w:rsidP="007A2CEC">
      <w:pPr>
        <w:pStyle w:val="MDText1"/>
        <w:numPr>
          <w:ilvl w:val="4"/>
          <w:numId w:val="106"/>
        </w:numPr>
        <w:ind w:left="1728"/>
        <w:jc w:val="both"/>
        <w:outlineLvl w:val="9"/>
        <w:rPr>
          <w:szCs w:val="22"/>
        </w:rPr>
      </w:pPr>
      <w:r w:rsidRPr="00C632F8">
        <w:rPr>
          <w:szCs w:val="22"/>
        </w:rPr>
        <w:t>Perform audits of game show drawings or any other special drawi</w:t>
      </w:r>
      <w:r w:rsidR="00B105B8" w:rsidRPr="00C632F8">
        <w:rPr>
          <w:szCs w:val="22"/>
        </w:rPr>
        <w:t>ngs conducted by the MLGCA; and</w:t>
      </w:r>
    </w:p>
    <w:p w14:paraId="7AE18F54" w14:textId="77777777" w:rsidR="00573F55" w:rsidRPr="00C632F8" w:rsidRDefault="00B105B8" w:rsidP="007A2CEC">
      <w:pPr>
        <w:pStyle w:val="MDText1"/>
        <w:numPr>
          <w:ilvl w:val="4"/>
          <w:numId w:val="106"/>
        </w:numPr>
        <w:ind w:left="1728"/>
        <w:outlineLvl w:val="9"/>
        <w:rPr>
          <w:szCs w:val="22"/>
        </w:rPr>
      </w:pPr>
      <w:r w:rsidRPr="00C632F8">
        <w:rPr>
          <w:szCs w:val="22"/>
        </w:rPr>
        <w:t xml:space="preserve"> </w:t>
      </w:r>
      <w:r w:rsidR="00573F55" w:rsidRPr="00C632F8">
        <w:rPr>
          <w:szCs w:val="22"/>
        </w:rPr>
        <w:t xml:space="preserve">Any other management services needed at the discretion of the MLGCA.  </w:t>
      </w:r>
    </w:p>
    <w:p w14:paraId="3A448B38" w14:textId="77777777" w:rsidR="00573F55" w:rsidRPr="000C48BE" w:rsidRDefault="00573F55" w:rsidP="007A2CEC">
      <w:pPr>
        <w:pStyle w:val="MDText1"/>
        <w:numPr>
          <w:ilvl w:val="0"/>
          <w:numId w:val="0"/>
        </w:numPr>
        <w:ind w:left="1728"/>
        <w:outlineLvl w:val="9"/>
        <w:rPr>
          <w:sz w:val="16"/>
          <w:szCs w:val="16"/>
        </w:rPr>
      </w:pPr>
    </w:p>
    <w:p w14:paraId="729DA700" w14:textId="10ED84B2" w:rsidR="00452F3C" w:rsidRPr="00C632F8" w:rsidRDefault="00452F3C" w:rsidP="007A2CEC">
      <w:pPr>
        <w:pStyle w:val="Heading3"/>
        <w:ind w:left="1296"/>
        <w:rPr>
          <w:szCs w:val="22"/>
        </w:rPr>
      </w:pPr>
      <w:bookmarkStart w:id="20" w:name="_Toc488066951"/>
      <w:bookmarkStart w:id="21" w:name="_Toc473536789"/>
      <w:bookmarkEnd w:id="16"/>
      <w:r w:rsidRPr="00C632F8">
        <w:rPr>
          <w:szCs w:val="22"/>
        </w:rPr>
        <w:t>Required Project Policies, Guidelines</w:t>
      </w:r>
      <w:r w:rsidR="00D57C0B">
        <w:rPr>
          <w:szCs w:val="22"/>
        </w:rPr>
        <w:t>,</w:t>
      </w:r>
      <w:r w:rsidRPr="00C632F8">
        <w:rPr>
          <w:szCs w:val="22"/>
        </w:rPr>
        <w:t xml:space="preserve"> and Methodologies</w:t>
      </w:r>
    </w:p>
    <w:p w14:paraId="251CAC07" w14:textId="77777777" w:rsidR="00452F3C" w:rsidRPr="00C632F8" w:rsidRDefault="00452F3C" w:rsidP="007A2CEC">
      <w:pPr>
        <w:pStyle w:val="MDText0"/>
        <w:ind w:left="864"/>
        <w:jc w:val="both"/>
      </w:pPr>
      <w:r w:rsidRPr="00C632F8">
        <w:t xml:space="preserve">The Contractor shall be required to comply with all applicable laws, regulations, policies, standards and guidelines affecting Information Technology projects, which may be created or </w:t>
      </w:r>
      <w:r w:rsidRPr="00C632F8">
        <w:lastRenderedPageBreak/>
        <w:t>changed periodically</w:t>
      </w:r>
      <w:r w:rsidR="00AC29B8" w:rsidRPr="00C632F8">
        <w:t xml:space="preserve">. </w:t>
      </w:r>
      <w:r w:rsidR="000A333C" w:rsidRPr="00C632F8">
        <w:t>Offeror</w:t>
      </w:r>
      <w:r w:rsidRPr="00C632F8">
        <w:t xml:space="preserve"> is required to review all applicable links provided below and state compliance in its response.</w:t>
      </w:r>
    </w:p>
    <w:p w14:paraId="58005A4A" w14:textId="77777777" w:rsidR="00452F3C" w:rsidRPr="00C632F8" w:rsidRDefault="00452F3C" w:rsidP="007A2CEC">
      <w:pPr>
        <w:pStyle w:val="MDText0"/>
        <w:ind w:left="864"/>
        <w:jc w:val="both"/>
      </w:pPr>
      <w:r w:rsidRPr="00C632F8">
        <w:t>It is the responsibility of the Contractor to ensure adherence and to remain abreast of new or revised laws, regulations, policies, standards and guidelines affecting project execution</w:t>
      </w:r>
      <w:r w:rsidR="00AC29B8" w:rsidRPr="00C632F8">
        <w:t xml:space="preserve">. </w:t>
      </w:r>
      <w:r w:rsidRPr="00C632F8">
        <w:t>These include, but are not limited to:</w:t>
      </w:r>
    </w:p>
    <w:p w14:paraId="2094A93E" w14:textId="3909D947" w:rsidR="00377D8B" w:rsidRDefault="00452F3C" w:rsidP="007A2CEC">
      <w:pPr>
        <w:pStyle w:val="MDABC"/>
        <w:numPr>
          <w:ilvl w:val="0"/>
          <w:numId w:val="34"/>
        </w:numPr>
      </w:pPr>
      <w:r w:rsidRPr="00C632F8">
        <w:t>The State of Maryland System Development Life Cycle (SDLC) methodology at:</w:t>
      </w:r>
      <w:r w:rsidR="00CA20FF">
        <w:t xml:space="preserve"> </w:t>
      </w:r>
      <w:hyperlink r:id="rId17" w:history="1">
        <w:r w:rsidR="003E6997" w:rsidRPr="00D84156">
          <w:rPr>
            <w:rStyle w:val="Hyperlink"/>
          </w:rPr>
          <w:t>http://doit.maryland.gov/SDLC/Pages/agile-sdlc.aspx</w:t>
        </w:r>
      </w:hyperlink>
      <w:r>
        <w:t>;</w:t>
      </w:r>
    </w:p>
    <w:p w14:paraId="022D79A2" w14:textId="77777777" w:rsidR="00CA20FF" w:rsidRPr="00A0739A" w:rsidRDefault="00452F3C" w:rsidP="007A2CEC">
      <w:pPr>
        <w:pStyle w:val="MDABC"/>
        <w:numPr>
          <w:ilvl w:val="0"/>
          <w:numId w:val="34"/>
        </w:numPr>
      </w:pPr>
      <w:r>
        <w:t>The State of Maryland Information Technology Security Policy and Standards at</w:t>
      </w:r>
      <w:r w:rsidR="00AC29B8">
        <w:t xml:space="preserve">: </w:t>
      </w:r>
      <w:hyperlink r:id="rId18" w:history="1">
        <w:r w:rsidR="00CA20FF" w:rsidRPr="00A0739A">
          <w:rPr>
            <w:rStyle w:val="Hyperlink"/>
          </w:rPr>
          <w:t>http://www.DoIT.maryland.gov</w:t>
        </w:r>
      </w:hyperlink>
      <w:r w:rsidR="00CA20FF" w:rsidRPr="00A0739A">
        <w:t>- keyword: Security Policy;</w:t>
      </w:r>
    </w:p>
    <w:p w14:paraId="259FE19E" w14:textId="12BA2B5A" w:rsidR="00452F3C" w:rsidRDefault="00452F3C" w:rsidP="007A2CEC">
      <w:pPr>
        <w:pStyle w:val="MDABC"/>
        <w:numPr>
          <w:ilvl w:val="0"/>
          <w:numId w:val="34"/>
        </w:numPr>
      </w:pPr>
      <w:r>
        <w:t xml:space="preserve">The State of Maryland Information Technology Non-Visual Standards at: </w:t>
      </w:r>
      <w:hyperlink r:id="rId19" w:history="1">
        <w:r w:rsidR="00BE3453" w:rsidRPr="00D84156">
          <w:rPr>
            <w:rStyle w:val="Hyperlink"/>
          </w:rPr>
          <w:t>http://doit.maryland.gov/policies/Pages/ContractPolicies.aspx</w:t>
        </w:r>
      </w:hyperlink>
      <w:r w:rsidR="00BE3453">
        <w:rPr>
          <w:rStyle w:val="Hyperlink"/>
        </w:rPr>
        <w:t xml:space="preserve"> </w:t>
      </w:r>
      <w:r>
        <w:t>;</w:t>
      </w:r>
    </w:p>
    <w:p w14:paraId="019F32DC" w14:textId="77777777" w:rsidR="00D66654" w:rsidRDefault="00D66654" w:rsidP="00725DBE">
      <w:pPr>
        <w:pStyle w:val="Heading2"/>
      </w:pPr>
      <w:bookmarkStart w:id="22" w:name="_Toc473536795"/>
      <w:bookmarkStart w:id="23" w:name="_Toc488066955"/>
      <w:bookmarkStart w:id="24" w:name="_Toc102116984"/>
      <w:bookmarkEnd w:id="20"/>
      <w:bookmarkEnd w:id="21"/>
      <w:r>
        <w:t>Deliverables</w:t>
      </w:r>
      <w:bookmarkEnd w:id="22"/>
      <w:bookmarkEnd w:id="23"/>
      <w:bookmarkEnd w:id="24"/>
    </w:p>
    <w:p w14:paraId="536EDED6" w14:textId="77777777" w:rsidR="00377D8B" w:rsidRDefault="00D66654" w:rsidP="005D6289">
      <w:pPr>
        <w:pStyle w:val="Heading3"/>
        <w:ind w:left="1584"/>
      </w:pPr>
      <w:r>
        <w:t>Deliverable Submission</w:t>
      </w:r>
    </w:p>
    <w:p w14:paraId="5F67AB6E" w14:textId="77777777" w:rsidR="00D66654" w:rsidRDefault="00D66654" w:rsidP="005D592E">
      <w:pPr>
        <w:pStyle w:val="MDABC"/>
        <w:numPr>
          <w:ilvl w:val="0"/>
          <w:numId w:val="114"/>
        </w:numPr>
        <w:jc w:val="both"/>
      </w:pPr>
      <w:r>
        <w:t>For every deliverable, the Contractor shall request the Contract Monitor confirm receipt of that deliverable by sending an e-mail identifying the deliverable name and date of receipt.</w:t>
      </w:r>
    </w:p>
    <w:p w14:paraId="272891A6" w14:textId="1D35FD6E" w:rsidR="00D66654" w:rsidRDefault="00D66654" w:rsidP="00731B36">
      <w:pPr>
        <w:pStyle w:val="MDABC"/>
        <w:jc w:val="both"/>
      </w:pPr>
      <w:r>
        <w:t>Unless specified otherwise, written deliverables shall be compatible with Microsoft Office, Microsoft Project</w:t>
      </w:r>
      <w:r w:rsidR="00D57C0B">
        <w:t>,</w:t>
      </w:r>
      <w:r>
        <w:t xml:space="preserve"> </w:t>
      </w:r>
      <w:r w:rsidR="003023AD">
        <w:t>or</w:t>
      </w:r>
      <w:r>
        <w:t xml:space="preserve"> Microsoft Visio within two (2) versions of the current version</w:t>
      </w:r>
      <w:r w:rsidR="00AC29B8">
        <w:t xml:space="preserve">. </w:t>
      </w:r>
      <w:r>
        <w:t>At the Contract Monitor’s discretion, the Contract Monitor may request one hard copy of a written deliverable.</w:t>
      </w:r>
    </w:p>
    <w:p w14:paraId="5A685C5A" w14:textId="77777777" w:rsidR="00D66654" w:rsidRDefault="00D66654" w:rsidP="00731B36">
      <w:pPr>
        <w:pStyle w:val="MDABC"/>
        <w:jc w:val="both"/>
      </w:pPr>
      <w:r>
        <w:t>A standard deliverable review cycle will be elaborated and agreed-upon between the State and the Contractor. This review process is entered into when the Contractor completes a deliverable.</w:t>
      </w:r>
    </w:p>
    <w:p w14:paraId="70ABDABC" w14:textId="63443E84" w:rsidR="005F42CC" w:rsidRDefault="00D66654" w:rsidP="00731B36">
      <w:pPr>
        <w:pStyle w:val="MDABC"/>
        <w:numPr>
          <w:ilvl w:val="0"/>
          <w:numId w:val="34"/>
        </w:numPr>
        <w:jc w:val="both"/>
      </w:pPr>
      <w:r>
        <w:t xml:space="preserve">For any written deliverable, the Contract Monitor may request a draft version of the deliverable, to comply with the minimum deliverable quality criteria listed in </w:t>
      </w:r>
      <w:r w:rsidR="002D4FBC" w:rsidRPr="0011696B">
        <w:rPr>
          <w:b/>
        </w:rPr>
        <w:t xml:space="preserve">Section </w:t>
      </w:r>
      <w:r w:rsidR="002D4FBC" w:rsidRPr="0011696B">
        <w:rPr>
          <w:b/>
        </w:rPr>
        <w:fldChar w:fldCharType="begin"/>
      </w:r>
      <w:r w:rsidR="002D4FBC" w:rsidRPr="0011696B">
        <w:rPr>
          <w:b/>
        </w:rPr>
        <w:instrText xml:space="preserve"> REF _Ref489452055 \r \h </w:instrText>
      </w:r>
      <w:r w:rsidR="00731B36">
        <w:rPr>
          <w:b/>
        </w:rPr>
        <w:instrText xml:space="preserve"> \* MERGEFORMAT </w:instrText>
      </w:r>
      <w:r w:rsidR="002D4FBC" w:rsidRPr="0011696B">
        <w:rPr>
          <w:b/>
        </w:rPr>
      </w:r>
      <w:r w:rsidR="002D4FBC" w:rsidRPr="0011696B">
        <w:rPr>
          <w:b/>
        </w:rPr>
        <w:fldChar w:fldCharType="separate"/>
      </w:r>
      <w:r w:rsidR="00A32CAD">
        <w:rPr>
          <w:b/>
        </w:rPr>
        <w:t>2.4.3</w:t>
      </w:r>
      <w:r w:rsidR="002D4FBC" w:rsidRPr="0011696B">
        <w:rPr>
          <w:b/>
        </w:rPr>
        <w:fldChar w:fldCharType="end"/>
      </w:r>
      <w:r w:rsidR="002D4FBC" w:rsidRPr="0011696B">
        <w:rPr>
          <w:b/>
        </w:rPr>
        <w:t xml:space="preserve"> Minimum Deliverable Quality</w:t>
      </w:r>
      <w:r w:rsidRPr="00D559EB">
        <w:t>. Drafts of each final deliverable, except status reports, are required a</w:t>
      </w:r>
      <w:r>
        <w:t xml:space="preserve">t least two weeks in advance of when the final deliverables are due (with the exception of deliverables due at the beginning of the project where this lead time is not possible, or where draft delivery date is explicitly specified). Draft versions of a deliverable shall comply with the minimum deliverable quality criteria listed in </w:t>
      </w:r>
      <w:r w:rsidRPr="0011696B">
        <w:rPr>
          <w:b/>
        </w:rPr>
        <w:t xml:space="preserve">Section </w:t>
      </w:r>
      <w:r w:rsidR="0038352E" w:rsidRPr="0011696B">
        <w:rPr>
          <w:b/>
        </w:rPr>
        <w:fldChar w:fldCharType="begin"/>
      </w:r>
      <w:r w:rsidR="0038352E" w:rsidRPr="0011696B">
        <w:rPr>
          <w:b/>
        </w:rPr>
        <w:instrText xml:space="preserve"> REF _Ref489452055 \r \h </w:instrText>
      </w:r>
      <w:r w:rsidR="00731B36">
        <w:rPr>
          <w:b/>
        </w:rPr>
        <w:instrText xml:space="preserve"> \* MERGEFORMAT </w:instrText>
      </w:r>
      <w:r w:rsidR="0038352E" w:rsidRPr="0011696B">
        <w:rPr>
          <w:b/>
        </w:rPr>
      </w:r>
      <w:r w:rsidR="0038352E" w:rsidRPr="0011696B">
        <w:rPr>
          <w:b/>
        </w:rPr>
        <w:fldChar w:fldCharType="separate"/>
      </w:r>
      <w:r w:rsidR="00A32CAD">
        <w:rPr>
          <w:b/>
        </w:rPr>
        <w:t>2.4.3</w:t>
      </w:r>
      <w:r w:rsidR="0038352E" w:rsidRPr="0011696B">
        <w:rPr>
          <w:b/>
        </w:rPr>
        <w:fldChar w:fldCharType="end"/>
      </w:r>
      <w:r w:rsidR="002D4FBC" w:rsidRPr="0011696B">
        <w:rPr>
          <w:b/>
        </w:rPr>
        <w:t xml:space="preserve"> Minimum Deliverable Quality</w:t>
      </w:r>
      <w:r w:rsidRPr="00D559EB">
        <w:t>.</w:t>
      </w:r>
    </w:p>
    <w:p w14:paraId="0BF349AC" w14:textId="77777777" w:rsidR="00377D8B" w:rsidRDefault="00D66654" w:rsidP="00731B36">
      <w:pPr>
        <w:pStyle w:val="Heading3"/>
        <w:ind w:left="1584"/>
        <w:jc w:val="both"/>
      </w:pPr>
      <w:r>
        <w:t>Deliverable Acceptance</w:t>
      </w:r>
    </w:p>
    <w:p w14:paraId="0F5E0A34" w14:textId="258C696E" w:rsidR="00377D8B" w:rsidRDefault="00D66654" w:rsidP="00166E46">
      <w:pPr>
        <w:pStyle w:val="MDABC"/>
        <w:numPr>
          <w:ilvl w:val="0"/>
          <w:numId w:val="28"/>
        </w:numPr>
        <w:ind w:hanging="522"/>
        <w:jc w:val="both"/>
      </w:pPr>
      <w:r>
        <w:t xml:space="preserve">A final deliverable shall satisfy the scope and requirements of this </w:t>
      </w:r>
      <w:r w:rsidR="000A333C">
        <w:t>RFP</w:t>
      </w:r>
      <w:r>
        <w:t xml:space="preserve"> for that deliverable, including the quality and acceptance criteria for a final deliverable as </w:t>
      </w:r>
      <w:r w:rsidR="00216D47">
        <w:t xml:space="preserve">described </w:t>
      </w:r>
      <w:r>
        <w:t xml:space="preserve">in </w:t>
      </w:r>
      <w:r w:rsidR="0038352E" w:rsidRPr="0011696B">
        <w:rPr>
          <w:b/>
        </w:rPr>
        <w:t xml:space="preserve">Section </w:t>
      </w:r>
      <w:r w:rsidR="00216D47">
        <w:rPr>
          <w:b/>
        </w:rPr>
        <w:t>2</w:t>
      </w:r>
      <w:r w:rsidR="00917EE2">
        <w:rPr>
          <w:b/>
        </w:rPr>
        <w:t>.</w:t>
      </w:r>
      <w:r w:rsidR="00216D47">
        <w:rPr>
          <w:b/>
        </w:rPr>
        <w:t>4.3 Minimum Deliverable Quality</w:t>
      </w:r>
      <w:r>
        <w:t>.</w:t>
      </w:r>
    </w:p>
    <w:p w14:paraId="25BA21A4" w14:textId="77777777" w:rsidR="00D66654" w:rsidRDefault="00D66654" w:rsidP="00166E46">
      <w:pPr>
        <w:pStyle w:val="MDABC"/>
        <w:ind w:hanging="522"/>
        <w:jc w:val="both"/>
      </w:pPr>
      <w:r>
        <w:t>The Contract Monitor shall review a final deliverable to determine compliance with the acceptance criteria as defined for that deliverable. The Contract Monitor is responsible for coordinating comments and input from various team members and stakeholders. The Contract Monitor is responsible for providing clear guidance and direction to the Contractor in the event of divergent feedback from various team members.</w:t>
      </w:r>
    </w:p>
    <w:p w14:paraId="70A9659E" w14:textId="3026F8A8" w:rsidR="00D66654" w:rsidRDefault="00D66654" w:rsidP="00166E46">
      <w:pPr>
        <w:pStyle w:val="MDABC"/>
        <w:ind w:hanging="522"/>
        <w:jc w:val="both"/>
      </w:pPr>
      <w:r>
        <w:t>The Contract Monitor will issue to the Contractor a notice of acceptance or rejection of the deliverable</w:t>
      </w:r>
      <w:r w:rsidR="00AC29B8">
        <w:t xml:space="preserve">. </w:t>
      </w:r>
      <w:r>
        <w:t xml:space="preserve">Following the </w:t>
      </w:r>
      <w:r w:rsidR="00584E95">
        <w:t>receipt of a notice</w:t>
      </w:r>
      <w:r>
        <w:t xml:space="preserve"> indicating “Accepted” and </w:t>
      </w:r>
      <w:r>
        <w:lastRenderedPageBreak/>
        <w:t xml:space="preserve">signed by the Contract Monitor, the Contractor shall submit a proper invoice in accordance with the procedures in </w:t>
      </w:r>
      <w:r w:rsidRPr="003B5834">
        <w:rPr>
          <w:b/>
        </w:rPr>
        <w:t>Section 3.3</w:t>
      </w:r>
      <w:r w:rsidR="0053112B">
        <w:rPr>
          <w:b/>
        </w:rPr>
        <w:t xml:space="preserve"> Invoicing</w:t>
      </w:r>
      <w:r w:rsidR="00AC29B8">
        <w:t xml:space="preserve">. </w:t>
      </w:r>
    </w:p>
    <w:p w14:paraId="2DAC64D2" w14:textId="77777777" w:rsidR="005F42CC" w:rsidRDefault="00D66654" w:rsidP="00166E46">
      <w:pPr>
        <w:pStyle w:val="MDABC"/>
        <w:numPr>
          <w:ilvl w:val="0"/>
          <w:numId w:val="34"/>
        </w:numPr>
        <w:ind w:hanging="522"/>
        <w:jc w:val="both"/>
      </w:pPr>
      <w:r>
        <w:t xml:space="preserve">In the event of rejection, the Contract Monitor will formally communicate in writing any deliverable deficiencies or non-conformities to the Contractor, describing in those deficiencies what shall be corrected prior to acceptance of the deliverable in sufficient detail for the Contractor to address the deficiencies. The Contractor shall correct deficiencies and resubmit the corrected deliverable for acceptance within the agreed-upon time period for correction. </w:t>
      </w:r>
    </w:p>
    <w:p w14:paraId="49A4A108" w14:textId="77777777" w:rsidR="00D66654" w:rsidRDefault="00D66654" w:rsidP="00E1542C">
      <w:pPr>
        <w:pStyle w:val="Heading3"/>
        <w:ind w:left="1584"/>
      </w:pPr>
      <w:bookmarkStart w:id="25" w:name="_Ref489452055"/>
      <w:r>
        <w:t>Minimum Deliverable Quality</w:t>
      </w:r>
      <w:bookmarkEnd w:id="25"/>
    </w:p>
    <w:p w14:paraId="4BC29A74" w14:textId="77777777" w:rsidR="00377D8B" w:rsidRDefault="00D66654" w:rsidP="008D3281">
      <w:pPr>
        <w:pStyle w:val="MDText0"/>
      </w:pPr>
      <w:r>
        <w:t>The Contractor shall subject each deliverable to its internal quality-control process prior to submitting the deliverable to the State.</w:t>
      </w:r>
    </w:p>
    <w:p w14:paraId="03AC3939" w14:textId="77777777" w:rsidR="00D66654" w:rsidRDefault="00D66654" w:rsidP="008D3281">
      <w:pPr>
        <w:pStyle w:val="MDText0"/>
      </w:pPr>
      <w:r>
        <w:t>Each deliverable shall meet the following minimum acceptance criteria:</w:t>
      </w:r>
    </w:p>
    <w:p w14:paraId="011BF476" w14:textId="77777777" w:rsidR="00D66654" w:rsidRDefault="00D66654" w:rsidP="00166E46">
      <w:pPr>
        <w:pStyle w:val="MDABC"/>
        <w:numPr>
          <w:ilvl w:val="0"/>
          <w:numId w:val="29"/>
        </w:numPr>
        <w:ind w:left="1440" w:hanging="360"/>
        <w:jc w:val="both"/>
      </w:pPr>
      <w:r>
        <w:t>Be presented in a format appropriate for the subject matter and depth of discussion.</w:t>
      </w:r>
    </w:p>
    <w:p w14:paraId="287E018D" w14:textId="77777777" w:rsidR="00D66654" w:rsidRDefault="00D66654" w:rsidP="00166E46">
      <w:pPr>
        <w:pStyle w:val="MDABC"/>
        <w:numPr>
          <w:ilvl w:val="0"/>
          <w:numId w:val="29"/>
        </w:numPr>
        <w:ind w:left="1440" w:hanging="360"/>
        <w:jc w:val="both"/>
      </w:pPr>
      <w:r>
        <w:t>Be organized in a manner that presents a logical flow of the deliverable’s content.</w:t>
      </w:r>
    </w:p>
    <w:p w14:paraId="050E37EC" w14:textId="77777777" w:rsidR="00D66654" w:rsidRDefault="00D66654" w:rsidP="00166E46">
      <w:pPr>
        <w:pStyle w:val="MDABC"/>
        <w:numPr>
          <w:ilvl w:val="0"/>
          <w:numId w:val="29"/>
        </w:numPr>
        <w:ind w:left="1440" w:hanging="360"/>
        <w:jc w:val="both"/>
      </w:pPr>
      <w:r>
        <w:t>Represent factual information reasonably expected to have been known at the time of submittal.</w:t>
      </w:r>
    </w:p>
    <w:p w14:paraId="0D841278" w14:textId="77777777" w:rsidR="00D66654" w:rsidRDefault="00D66654" w:rsidP="00166E46">
      <w:pPr>
        <w:pStyle w:val="MDABC"/>
        <w:numPr>
          <w:ilvl w:val="0"/>
          <w:numId w:val="29"/>
        </w:numPr>
        <w:ind w:left="1440" w:hanging="360"/>
        <w:jc w:val="both"/>
      </w:pPr>
      <w:r>
        <w:t>In each section of the deliverable, include only information relevant to that section of the deliverable.</w:t>
      </w:r>
    </w:p>
    <w:p w14:paraId="1EC54A7E" w14:textId="77777777" w:rsidR="00D66654" w:rsidRDefault="00D66654" w:rsidP="00166E46">
      <w:pPr>
        <w:pStyle w:val="MDABC"/>
        <w:numPr>
          <w:ilvl w:val="0"/>
          <w:numId w:val="29"/>
        </w:numPr>
        <w:ind w:left="1440" w:hanging="360"/>
        <w:jc w:val="both"/>
      </w:pPr>
      <w:r>
        <w:t>Contain content and presentation consistent with industry best practices in terms of deliverable completeness, clarity, and quality.</w:t>
      </w:r>
    </w:p>
    <w:p w14:paraId="11C78B25" w14:textId="77777777" w:rsidR="00D66654" w:rsidRDefault="00D66654" w:rsidP="00166E46">
      <w:pPr>
        <w:pStyle w:val="MDABC"/>
        <w:numPr>
          <w:ilvl w:val="0"/>
          <w:numId w:val="29"/>
        </w:numPr>
        <w:ind w:left="1440" w:hanging="360"/>
        <w:jc w:val="both"/>
      </w:pPr>
      <w:r>
        <w:t>Meets the acceptance criteria applicable to that deliverable, including any State policies, functional or non-functional requirements, or industry standards.</w:t>
      </w:r>
    </w:p>
    <w:p w14:paraId="2F31D196" w14:textId="77777777" w:rsidR="00D66654" w:rsidRDefault="00D66654" w:rsidP="00166E46">
      <w:pPr>
        <w:pStyle w:val="MDABC"/>
        <w:numPr>
          <w:ilvl w:val="0"/>
          <w:numId w:val="29"/>
        </w:numPr>
        <w:ind w:left="1440" w:hanging="360"/>
        <w:jc w:val="both"/>
      </w:pPr>
      <w:r>
        <w:t>Contains no structural errors such as poor grammar, misspellings or incorrect punctuation.</w:t>
      </w:r>
    </w:p>
    <w:p w14:paraId="25424019" w14:textId="77777777" w:rsidR="00D66654" w:rsidRDefault="00D66654" w:rsidP="00166E46">
      <w:pPr>
        <w:pStyle w:val="MDABC"/>
        <w:numPr>
          <w:ilvl w:val="0"/>
          <w:numId w:val="29"/>
        </w:numPr>
        <w:ind w:left="1440" w:hanging="360"/>
        <w:jc w:val="both"/>
      </w:pPr>
      <w:r>
        <w:t>Must contain the date, author, and page numbers</w:t>
      </w:r>
      <w:r w:rsidR="00AC29B8">
        <w:t xml:space="preserve">. </w:t>
      </w:r>
      <w:r>
        <w:t>When applicable for a deliverable, a revision table must be included.</w:t>
      </w:r>
    </w:p>
    <w:p w14:paraId="79A1BDAE" w14:textId="491DA008" w:rsidR="005F42CC" w:rsidRDefault="00D66654" w:rsidP="00166E46">
      <w:pPr>
        <w:pStyle w:val="MDABC"/>
        <w:numPr>
          <w:ilvl w:val="0"/>
          <w:numId w:val="34"/>
        </w:numPr>
        <w:ind w:left="1440" w:hanging="360"/>
        <w:jc w:val="both"/>
      </w:pPr>
      <w:r>
        <w:t>A draft written deliverable may contain limited structural errors such as incorrect punctuation and shall represent a significant level of completeness toward the associated final written deliverable. The draft written deliverable shall otherwise comply with minimum deliverable quality criteria above</w:t>
      </w:r>
      <w:r w:rsidR="00AC29B8">
        <w:t xml:space="preserve">. </w:t>
      </w:r>
    </w:p>
    <w:p w14:paraId="7BB1D2DE" w14:textId="77777777" w:rsidR="000042CF" w:rsidRPr="000042CF" w:rsidRDefault="000042CF" w:rsidP="000042CF">
      <w:pPr>
        <w:keepNext/>
        <w:keepLines/>
        <w:pageBreakBefore/>
        <w:numPr>
          <w:ilvl w:val="0"/>
          <w:numId w:val="1"/>
        </w:numPr>
        <w:shd w:val="pct20" w:color="auto" w:fill="auto"/>
        <w:spacing w:before="240" w:after="120"/>
        <w:jc w:val="center"/>
        <w:outlineLvl w:val="0"/>
        <w:rPr>
          <w:rFonts w:eastAsia="Times New Roman"/>
          <w:b/>
          <w:sz w:val="32"/>
          <w:szCs w:val="32"/>
        </w:rPr>
      </w:pPr>
      <w:bookmarkStart w:id="26" w:name="_Toc102116985"/>
      <w:r w:rsidRPr="000042CF">
        <w:rPr>
          <w:rFonts w:eastAsia="Times New Roman"/>
          <w:b/>
          <w:sz w:val="32"/>
          <w:szCs w:val="32"/>
        </w:rPr>
        <w:lastRenderedPageBreak/>
        <w:t>Contractor Requirements: General</w:t>
      </w:r>
      <w:bookmarkEnd w:id="26"/>
    </w:p>
    <w:p w14:paraId="6FF37C31" w14:textId="77777777" w:rsidR="000042CF" w:rsidRPr="000042CF" w:rsidRDefault="000042CF" w:rsidP="000042CF">
      <w:pPr>
        <w:shd w:val="clear" w:color="00FFFF" w:fill="auto"/>
        <w:spacing w:before="120" w:after="120"/>
        <w:rPr>
          <w:color w:val="FF0000"/>
          <w:sz w:val="22"/>
        </w:rPr>
      </w:pPr>
    </w:p>
    <w:p w14:paraId="6AF05338" w14:textId="77777777" w:rsidR="000042CF" w:rsidRPr="000042CF" w:rsidRDefault="000042CF" w:rsidP="00441E1F">
      <w:pPr>
        <w:keepNext/>
        <w:keepLines/>
        <w:numPr>
          <w:ilvl w:val="1"/>
          <w:numId w:val="1"/>
        </w:numPr>
        <w:spacing w:before="240" w:after="120"/>
        <w:outlineLvl w:val="1"/>
        <w:rPr>
          <w:rFonts w:eastAsia="Times New Roman"/>
          <w:b/>
          <w:sz w:val="26"/>
          <w:szCs w:val="26"/>
        </w:rPr>
      </w:pPr>
      <w:r w:rsidRPr="000042CF">
        <w:rPr>
          <w:rFonts w:eastAsia="Times New Roman"/>
          <w:b/>
          <w:sz w:val="26"/>
          <w:szCs w:val="26"/>
        </w:rPr>
        <w:t>Contract Initiation Requirements</w:t>
      </w:r>
    </w:p>
    <w:p w14:paraId="20B56915" w14:textId="26C92B02" w:rsidR="008D6BDA" w:rsidRDefault="000042CF" w:rsidP="00E651C9">
      <w:pPr>
        <w:numPr>
          <w:ilvl w:val="0"/>
          <w:numId w:val="44"/>
        </w:numPr>
        <w:spacing w:before="120" w:after="120"/>
        <w:ind w:left="864"/>
        <w:jc w:val="both"/>
        <w:rPr>
          <w:rFonts w:eastAsiaTheme="minorHAnsi" w:cstheme="minorBidi"/>
          <w:sz w:val="22"/>
        </w:rPr>
      </w:pPr>
      <w:r w:rsidRPr="000042CF">
        <w:rPr>
          <w:rFonts w:eastAsiaTheme="minorHAnsi" w:cstheme="minorBidi"/>
          <w:sz w:val="22"/>
        </w:rPr>
        <w:t xml:space="preserve">Contractor shall schedule and hold a kickoff meeting within </w:t>
      </w:r>
      <w:r w:rsidR="00BA4DB0">
        <w:rPr>
          <w:rFonts w:eastAsiaTheme="minorHAnsi" w:cstheme="minorBidi"/>
          <w:sz w:val="22"/>
        </w:rPr>
        <w:t>ten (</w:t>
      </w:r>
      <w:r w:rsidRPr="000042CF">
        <w:rPr>
          <w:rFonts w:eastAsiaTheme="minorHAnsi" w:cstheme="minorBidi"/>
          <w:sz w:val="22"/>
        </w:rPr>
        <w:t>10</w:t>
      </w:r>
      <w:r w:rsidR="00BA4DB0">
        <w:rPr>
          <w:rFonts w:eastAsiaTheme="minorHAnsi" w:cstheme="minorBidi"/>
          <w:sz w:val="22"/>
        </w:rPr>
        <w:t>)</w:t>
      </w:r>
      <w:r w:rsidRPr="000042CF">
        <w:rPr>
          <w:rFonts w:eastAsiaTheme="minorHAnsi" w:cstheme="minorBidi"/>
          <w:sz w:val="22"/>
        </w:rPr>
        <w:t xml:space="preserve"> Business Days of </w:t>
      </w:r>
      <w:r w:rsidR="0053112B">
        <w:rPr>
          <w:rFonts w:eastAsiaTheme="minorHAnsi" w:cstheme="minorBidi"/>
          <w:sz w:val="22"/>
        </w:rPr>
        <w:t xml:space="preserve">the </w:t>
      </w:r>
      <w:r w:rsidRPr="000042CF">
        <w:rPr>
          <w:rFonts w:eastAsiaTheme="minorHAnsi" w:cstheme="minorBidi"/>
          <w:sz w:val="22"/>
        </w:rPr>
        <w:t xml:space="preserve">NTP Date. </w:t>
      </w:r>
    </w:p>
    <w:p w14:paraId="6A8D0718" w14:textId="06417116" w:rsidR="000042CF" w:rsidRPr="000042CF" w:rsidRDefault="008D6BDA" w:rsidP="00E651C9">
      <w:pPr>
        <w:numPr>
          <w:ilvl w:val="0"/>
          <w:numId w:val="44"/>
        </w:numPr>
        <w:spacing w:before="120" w:after="120"/>
        <w:ind w:left="864"/>
        <w:jc w:val="both"/>
        <w:rPr>
          <w:rFonts w:eastAsiaTheme="minorHAnsi" w:cstheme="minorBidi"/>
          <w:sz w:val="22"/>
        </w:rPr>
      </w:pPr>
      <w:r w:rsidRPr="008D6BDA">
        <w:rPr>
          <w:rFonts w:eastAsiaTheme="minorHAnsi" w:cstheme="minorBidi"/>
          <w:sz w:val="22"/>
        </w:rPr>
        <w:t>At the kickoff,</w:t>
      </w:r>
      <w:r>
        <w:rPr>
          <w:rFonts w:eastAsiaTheme="minorHAnsi" w:cstheme="minorBidi"/>
          <w:sz w:val="22"/>
        </w:rPr>
        <w:t xml:space="preserve"> the Contractor shall furnish an updated project s</w:t>
      </w:r>
      <w:r w:rsidRPr="008D6BDA">
        <w:rPr>
          <w:rFonts w:eastAsiaTheme="minorHAnsi" w:cstheme="minorBidi"/>
          <w:sz w:val="22"/>
        </w:rPr>
        <w:t>chedule describing the activiti</w:t>
      </w:r>
      <w:r>
        <w:rPr>
          <w:rFonts w:eastAsiaTheme="minorHAnsi" w:cstheme="minorBidi"/>
          <w:sz w:val="22"/>
        </w:rPr>
        <w:t>es for the Contractor, the MLGCA</w:t>
      </w:r>
      <w:r w:rsidRPr="008D6BDA">
        <w:rPr>
          <w:rFonts w:eastAsiaTheme="minorHAnsi" w:cstheme="minorBidi"/>
          <w:sz w:val="22"/>
        </w:rPr>
        <w:t xml:space="preserve">, </w:t>
      </w:r>
      <w:r w:rsidR="00BA4DB0">
        <w:rPr>
          <w:rFonts w:eastAsiaTheme="minorHAnsi" w:cstheme="minorBidi"/>
          <w:sz w:val="22"/>
        </w:rPr>
        <w:t xml:space="preserve">the State, </w:t>
      </w:r>
      <w:r w:rsidRPr="008D6BDA">
        <w:rPr>
          <w:rFonts w:eastAsiaTheme="minorHAnsi" w:cstheme="minorBidi"/>
          <w:sz w:val="22"/>
        </w:rPr>
        <w:t>and any third parties for fully transitioning to the Cont</w:t>
      </w:r>
      <w:r>
        <w:rPr>
          <w:rFonts w:eastAsiaTheme="minorHAnsi" w:cstheme="minorBidi"/>
          <w:sz w:val="22"/>
        </w:rPr>
        <w:t xml:space="preserve">ractor’s Solution. </w:t>
      </w:r>
    </w:p>
    <w:p w14:paraId="3F5613F6" w14:textId="77777777" w:rsidR="000042CF" w:rsidRPr="000042CF" w:rsidRDefault="000042CF" w:rsidP="000042CF">
      <w:pPr>
        <w:keepNext/>
        <w:keepLines/>
        <w:numPr>
          <w:ilvl w:val="1"/>
          <w:numId w:val="1"/>
        </w:numPr>
        <w:spacing w:before="240" w:after="120"/>
        <w:outlineLvl w:val="1"/>
        <w:rPr>
          <w:rFonts w:eastAsia="Times New Roman"/>
          <w:b/>
          <w:sz w:val="26"/>
          <w:szCs w:val="26"/>
        </w:rPr>
      </w:pPr>
      <w:r w:rsidRPr="000042CF">
        <w:rPr>
          <w:rFonts w:eastAsia="Times New Roman"/>
          <w:b/>
          <w:sz w:val="26"/>
          <w:szCs w:val="26"/>
        </w:rPr>
        <w:t>End of Contract Transition</w:t>
      </w:r>
    </w:p>
    <w:p w14:paraId="6448A1F3" w14:textId="77777777" w:rsidR="000042CF" w:rsidRPr="000042CF" w:rsidRDefault="00A679F2" w:rsidP="0053112B">
      <w:pPr>
        <w:numPr>
          <w:ilvl w:val="2"/>
          <w:numId w:val="1"/>
        </w:numPr>
        <w:tabs>
          <w:tab w:val="left" w:pos="900"/>
        </w:tabs>
        <w:spacing w:before="120" w:after="120"/>
        <w:ind w:left="1008" w:hanging="576"/>
        <w:jc w:val="both"/>
        <w:rPr>
          <w:sz w:val="22"/>
          <w:szCs w:val="24"/>
        </w:rPr>
      </w:pPr>
      <w:r>
        <w:rPr>
          <w:sz w:val="22"/>
          <w:szCs w:val="24"/>
        </w:rPr>
        <w:t xml:space="preserve"> </w:t>
      </w:r>
      <w:r w:rsidR="000042CF" w:rsidRPr="000042CF">
        <w:rPr>
          <w:sz w:val="22"/>
          <w:szCs w:val="24"/>
        </w:rPr>
        <w:t>The Contractor shall provide transition assi</w:t>
      </w:r>
      <w:r w:rsidR="00B85038">
        <w:rPr>
          <w:sz w:val="22"/>
          <w:szCs w:val="24"/>
        </w:rPr>
        <w:t>stance as requested by the MLGCA</w:t>
      </w:r>
      <w:r w:rsidR="000042CF" w:rsidRPr="000042CF">
        <w:rPr>
          <w:sz w:val="22"/>
          <w:szCs w:val="24"/>
        </w:rPr>
        <w:t xml:space="preserve"> to facilitate the orderly t</w:t>
      </w:r>
      <w:r w:rsidR="00B85038">
        <w:rPr>
          <w:sz w:val="22"/>
          <w:szCs w:val="24"/>
        </w:rPr>
        <w:t>ransfer of services to the MLGCA</w:t>
      </w:r>
      <w:r w:rsidR="000042CF" w:rsidRPr="000042CF">
        <w:rPr>
          <w:sz w:val="22"/>
          <w:szCs w:val="24"/>
        </w:rPr>
        <w:t xml:space="preserve"> or a follow-on contractor, for a period </w:t>
      </w:r>
      <w:r w:rsidR="00B85038">
        <w:rPr>
          <w:sz w:val="22"/>
          <w:szCs w:val="24"/>
        </w:rPr>
        <w:t>up to 90</w:t>
      </w:r>
      <w:r w:rsidR="000042CF" w:rsidRPr="000042CF">
        <w:rPr>
          <w:sz w:val="22"/>
          <w:szCs w:val="24"/>
        </w:rPr>
        <w:t xml:space="preserve"> days prior to Contract end date, or the termination thereof.</w:t>
      </w:r>
      <w:r w:rsidR="00B85038">
        <w:rPr>
          <w:sz w:val="22"/>
          <w:szCs w:val="24"/>
        </w:rPr>
        <w:t xml:space="preserve"> </w:t>
      </w:r>
      <w:r w:rsidR="000042CF" w:rsidRPr="000042CF">
        <w:rPr>
          <w:sz w:val="22"/>
          <w:szCs w:val="24"/>
        </w:rPr>
        <w:t xml:space="preserve"> Such transition efforts shall consist, not by way of limitation, of:</w:t>
      </w:r>
    </w:p>
    <w:p w14:paraId="5179E275" w14:textId="77777777" w:rsidR="000042CF" w:rsidRPr="0053112B" w:rsidRDefault="000042CF" w:rsidP="00166E46">
      <w:pPr>
        <w:pStyle w:val="MDABC"/>
        <w:numPr>
          <w:ilvl w:val="0"/>
          <w:numId w:val="115"/>
        </w:numPr>
        <w:ind w:left="1440" w:hanging="360"/>
      </w:pPr>
      <w:r w:rsidRPr="0053112B">
        <w:t>Provide additional services and support as requested to successfully complete the transition;</w:t>
      </w:r>
    </w:p>
    <w:p w14:paraId="4BF19405" w14:textId="77777777" w:rsidR="000042CF" w:rsidRPr="000042CF" w:rsidRDefault="000042CF" w:rsidP="00166E46">
      <w:pPr>
        <w:numPr>
          <w:ilvl w:val="0"/>
          <w:numId w:val="25"/>
        </w:numPr>
        <w:spacing w:before="120" w:after="120"/>
        <w:ind w:left="1440" w:hanging="360"/>
        <w:rPr>
          <w:rFonts w:eastAsiaTheme="minorHAnsi" w:cstheme="minorBidi"/>
          <w:sz w:val="22"/>
        </w:rPr>
      </w:pPr>
      <w:r w:rsidRPr="000042CF">
        <w:rPr>
          <w:rFonts w:eastAsiaTheme="minorHAnsi" w:cstheme="minorBidi"/>
          <w:sz w:val="22"/>
        </w:rPr>
        <w:t xml:space="preserve">Maintain the services called for by the </w:t>
      </w:r>
      <w:r w:rsidRPr="000042CF">
        <w:rPr>
          <w:rFonts w:eastAsiaTheme="minorHAnsi" w:cstheme="minorBidi"/>
          <w:sz w:val="22"/>
          <w:szCs w:val="24"/>
        </w:rPr>
        <w:t xml:space="preserve">Contract </w:t>
      </w:r>
      <w:r w:rsidRPr="000042CF">
        <w:rPr>
          <w:rFonts w:eastAsiaTheme="minorHAnsi" w:cstheme="minorBidi"/>
          <w:sz w:val="22"/>
        </w:rPr>
        <w:t>at the required level of proficiency;</w:t>
      </w:r>
      <w:r w:rsidR="00B85038">
        <w:rPr>
          <w:rFonts w:eastAsiaTheme="minorHAnsi" w:cstheme="minorBidi"/>
          <w:sz w:val="22"/>
        </w:rPr>
        <w:t xml:space="preserve"> and,</w:t>
      </w:r>
    </w:p>
    <w:p w14:paraId="0DC864C7" w14:textId="77777777" w:rsidR="000042CF" w:rsidRPr="000042CF" w:rsidRDefault="00B85038" w:rsidP="00166E46">
      <w:pPr>
        <w:numPr>
          <w:ilvl w:val="0"/>
          <w:numId w:val="25"/>
        </w:numPr>
        <w:spacing w:before="120" w:after="120"/>
        <w:ind w:left="1440" w:hanging="360"/>
        <w:rPr>
          <w:rFonts w:eastAsiaTheme="minorHAnsi" w:cstheme="minorBidi"/>
          <w:sz w:val="22"/>
        </w:rPr>
      </w:pPr>
      <w:r>
        <w:rPr>
          <w:rFonts w:eastAsiaTheme="minorHAnsi" w:cstheme="minorBidi"/>
          <w:sz w:val="22"/>
        </w:rPr>
        <w:t>Provide documentation and final reports</w:t>
      </w:r>
      <w:r w:rsidR="000042CF" w:rsidRPr="000042CF">
        <w:rPr>
          <w:rFonts w:eastAsiaTheme="minorHAnsi" w:cstheme="minorBidi"/>
          <w:sz w:val="22"/>
        </w:rPr>
        <w:t xml:space="preserve"> as appropriate</w:t>
      </w:r>
      <w:r>
        <w:rPr>
          <w:rFonts w:eastAsiaTheme="minorHAnsi" w:cstheme="minorBidi"/>
          <w:sz w:val="22"/>
        </w:rPr>
        <w:t>.</w:t>
      </w:r>
    </w:p>
    <w:p w14:paraId="776ED7CB" w14:textId="3C243688" w:rsidR="00A34E5E" w:rsidRPr="000042CF" w:rsidRDefault="00A679F2" w:rsidP="00A34E5E">
      <w:pPr>
        <w:numPr>
          <w:ilvl w:val="2"/>
          <w:numId w:val="1"/>
        </w:numPr>
        <w:tabs>
          <w:tab w:val="left" w:pos="990"/>
        </w:tabs>
        <w:spacing w:before="120" w:after="120"/>
        <w:ind w:left="1008" w:hanging="576"/>
        <w:jc w:val="both"/>
        <w:rPr>
          <w:sz w:val="22"/>
          <w:szCs w:val="24"/>
        </w:rPr>
      </w:pPr>
      <w:r>
        <w:rPr>
          <w:sz w:val="22"/>
          <w:szCs w:val="24"/>
        </w:rPr>
        <w:t xml:space="preserve"> </w:t>
      </w:r>
      <w:r w:rsidR="000042CF" w:rsidRPr="000042CF">
        <w:rPr>
          <w:sz w:val="22"/>
          <w:szCs w:val="24"/>
        </w:rPr>
        <w:t>The Contractor shall work toward a prompt and timely transition, proceeding in accordance with the directions of the Contract Monitor. The Contract Monitor may provide the Contractor with additional instructions to meet specific transition requirements prior to the end of the Contract.</w:t>
      </w:r>
    </w:p>
    <w:p w14:paraId="29C46965" w14:textId="544CDC2B" w:rsidR="000042CF" w:rsidRPr="00A34E5E" w:rsidRDefault="000042CF" w:rsidP="00A34E5E">
      <w:pPr>
        <w:numPr>
          <w:ilvl w:val="2"/>
          <w:numId w:val="1"/>
        </w:numPr>
        <w:tabs>
          <w:tab w:val="left" w:pos="990"/>
        </w:tabs>
        <w:spacing w:before="120" w:after="120"/>
        <w:ind w:left="1008" w:hanging="576"/>
        <w:jc w:val="both"/>
        <w:rPr>
          <w:sz w:val="22"/>
          <w:szCs w:val="24"/>
        </w:rPr>
      </w:pPr>
      <w:r w:rsidRPr="00A34E5E">
        <w:rPr>
          <w:sz w:val="22"/>
          <w:szCs w:val="24"/>
        </w:rPr>
        <w:t>The Contractor shall ensure that all necessary knowledge and materials for the tasks completed are transferred to the custody of State personnel or a third party, as directed by the Contract Monitor.</w:t>
      </w:r>
    </w:p>
    <w:p w14:paraId="6F0C1324" w14:textId="77777777" w:rsidR="000042CF" w:rsidRPr="000042CF" w:rsidRDefault="00A679F2" w:rsidP="0053112B">
      <w:pPr>
        <w:numPr>
          <w:ilvl w:val="2"/>
          <w:numId w:val="1"/>
        </w:numPr>
        <w:tabs>
          <w:tab w:val="left" w:pos="900"/>
        </w:tabs>
        <w:spacing w:before="120" w:after="120"/>
        <w:ind w:left="1008" w:hanging="576"/>
        <w:jc w:val="both"/>
        <w:rPr>
          <w:sz w:val="22"/>
          <w:szCs w:val="24"/>
        </w:rPr>
      </w:pPr>
      <w:r>
        <w:rPr>
          <w:sz w:val="22"/>
          <w:szCs w:val="24"/>
        </w:rPr>
        <w:t xml:space="preserve"> </w:t>
      </w:r>
      <w:r w:rsidR="000042CF" w:rsidRPr="000042CF">
        <w:rPr>
          <w:sz w:val="22"/>
          <w:szCs w:val="24"/>
        </w:rPr>
        <w:t>The Contractor shall support end-of-Contract transition efforts with technical and project support to include but not be limited to:</w:t>
      </w:r>
    </w:p>
    <w:p w14:paraId="3D4748E9" w14:textId="77777777" w:rsidR="000042CF" w:rsidRDefault="000042CF" w:rsidP="0053112B">
      <w:pPr>
        <w:pStyle w:val="ListParagraph"/>
        <w:numPr>
          <w:ilvl w:val="4"/>
          <w:numId w:val="100"/>
        </w:numPr>
        <w:spacing w:before="120" w:after="120"/>
        <w:ind w:left="1512"/>
        <w:rPr>
          <w:rFonts w:eastAsiaTheme="minorHAnsi" w:cstheme="minorBidi"/>
          <w:sz w:val="22"/>
        </w:rPr>
      </w:pPr>
      <w:r w:rsidRPr="00A679F2">
        <w:rPr>
          <w:rFonts w:eastAsiaTheme="minorHAnsi" w:cstheme="minorBidi"/>
          <w:sz w:val="22"/>
        </w:rPr>
        <w:t>The Contractor shall provide a draft Transitio</w:t>
      </w:r>
      <w:r w:rsidR="00A679F2" w:rsidRPr="00A679F2">
        <w:rPr>
          <w:rFonts w:eastAsiaTheme="minorHAnsi" w:cstheme="minorBidi"/>
          <w:sz w:val="22"/>
        </w:rPr>
        <w:t>n-Out Plan 90 days</w:t>
      </w:r>
      <w:r w:rsidRPr="00A679F2">
        <w:rPr>
          <w:rFonts w:eastAsiaTheme="minorHAnsi" w:cstheme="minorBidi"/>
          <w:sz w:val="22"/>
        </w:rPr>
        <w:t xml:space="preserve"> in advance of Contract end date.</w:t>
      </w:r>
    </w:p>
    <w:p w14:paraId="72C4DDCB" w14:textId="77777777" w:rsidR="000042CF" w:rsidRPr="00C73316" w:rsidRDefault="000042CF" w:rsidP="0053112B">
      <w:pPr>
        <w:pStyle w:val="ListParagraph"/>
        <w:numPr>
          <w:ilvl w:val="4"/>
          <w:numId w:val="100"/>
        </w:numPr>
        <w:spacing w:before="120" w:after="120"/>
        <w:ind w:left="1512"/>
        <w:rPr>
          <w:rFonts w:eastAsiaTheme="minorHAnsi" w:cstheme="minorBidi"/>
          <w:sz w:val="22"/>
        </w:rPr>
      </w:pPr>
      <w:r w:rsidRPr="00C73316">
        <w:rPr>
          <w:rFonts w:eastAsiaTheme="minorHAnsi" w:cstheme="minorBidi"/>
          <w:sz w:val="22"/>
        </w:rPr>
        <w:t>The Transition-Out Plan shall address at a minimum the following areas:</w:t>
      </w:r>
    </w:p>
    <w:p w14:paraId="057DBC12" w14:textId="77777777" w:rsidR="000042CF" w:rsidRPr="000042CF" w:rsidRDefault="000042CF" w:rsidP="003C7168">
      <w:pPr>
        <w:numPr>
          <w:ilvl w:val="1"/>
          <w:numId w:val="25"/>
        </w:numPr>
        <w:spacing w:before="120" w:after="120"/>
        <w:ind w:left="1980"/>
        <w:rPr>
          <w:rFonts w:eastAsiaTheme="minorHAnsi" w:cstheme="minorBidi"/>
          <w:sz w:val="22"/>
        </w:rPr>
      </w:pPr>
      <w:r w:rsidRPr="000042CF">
        <w:rPr>
          <w:rFonts w:eastAsiaTheme="minorHAnsi" w:cstheme="minorBidi"/>
          <w:sz w:val="22"/>
        </w:rPr>
        <w:t xml:space="preserve">Any staffing concerns/issues related to the closeout of the </w:t>
      </w:r>
      <w:r w:rsidRPr="000042CF">
        <w:rPr>
          <w:rFonts w:eastAsiaTheme="minorHAnsi" w:cstheme="minorBidi"/>
          <w:sz w:val="22"/>
          <w:szCs w:val="24"/>
        </w:rPr>
        <w:t>Contract</w:t>
      </w:r>
      <w:r w:rsidRPr="000042CF">
        <w:rPr>
          <w:rFonts w:eastAsiaTheme="minorHAnsi" w:cstheme="minorBidi"/>
          <w:sz w:val="22"/>
        </w:rPr>
        <w:t>;</w:t>
      </w:r>
    </w:p>
    <w:p w14:paraId="43A4B3D0" w14:textId="77777777" w:rsidR="000042CF" w:rsidRPr="000042CF" w:rsidRDefault="000042CF" w:rsidP="003C7168">
      <w:pPr>
        <w:numPr>
          <w:ilvl w:val="1"/>
          <w:numId w:val="25"/>
        </w:numPr>
        <w:spacing w:before="120" w:after="120"/>
        <w:ind w:left="1980"/>
        <w:rPr>
          <w:rFonts w:eastAsiaTheme="minorHAnsi" w:cstheme="minorBidi"/>
          <w:sz w:val="22"/>
        </w:rPr>
      </w:pPr>
      <w:r w:rsidRPr="000042CF">
        <w:rPr>
          <w:rFonts w:eastAsiaTheme="minorHAnsi" w:cstheme="minorBidi"/>
          <w:sz w:val="22"/>
        </w:rPr>
        <w:t xml:space="preserve">Communications and reporting process between the </w:t>
      </w:r>
      <w:r w:rsidR="00CF14F5">
        <w:rPr>
          <w:rFonts w:eastAsiaTheme="minorHAnsi" w:cstheme="minorBidi"/>
          <w:sz w:val="22"/>
        </w:rPr>
        <w:t>Contractor, the MLGCA</w:t>
      </w:r>
      <w:r w:rsidRPr="000042CF">
        <w:rPr>
          <w:rFonts w:eastAsiaTheme="minorHAnsi" w:cstheme="minorBidi"/>
          <w:sz w:val="22"/>
        </w:rPr>
        <w:t xml:space="preserve"> and the Contract Monitor;</w:t>
      </w:r>
    </w:p>
    <w:p w14:paraId="20931206" w14:textId="77777777" w:rsidR="000042CF" w:rsidRPr="000042CF" w:rsidRDefault="000042CF" w:rsidP="003C7168">
      <w:pPr>
        <w:numPr>
          <w:ilvl w:val="1"/>
          <w:numId w:val="25"/>
        </w:numPr>
        <w:spacing w:before="120" w:after="120"/>
        <w:ind w:left="1980"/>
        <w:rPr>
          <w:rFonts w:eastAsiaTheme="minorHAnsi" w:cstheme="minorBidi"/>
          <w:sz w:val="22"/>
        </w:rPr>
      </w:pPr>
      <w:r w:rsidRPr="000042CF">
        <w:rPr>
          <w:rFonts w:eastAsiaTheme="minorHAnsi" w:cstheme="minorBidi"/>
          <w:sz w:val="22"/>
        </w:rPr>
        <w:t>Security and system access review and closeout;</w:t>
      </w:r>
    </w:p>
    <w:p w14:paraId="45273364" w14:textId="77777777" w:rsidR="000042CF" w:rsidRPr="000042CF" w:rsidRDefault="000042CF" w:rsidP="003C7168">
      <w:pPr>
        <w:numPr>
          <w:ilvl w:val="1"/>
          <w:numId w:val="25"/>
        </w:numPr>
        <w:spacing w:before="120" w:after="120"/>
        <w:ind w:left="1980"/>
        <w:rPr>
          <w:rFonts w:eastAsiaTheme="minorHAnsi" w:cstheme="minorBidi"/>
          <w:sz w:val="22"/>
        </w:rPr>
      </w:pPr>
      <w:r w:rsidRPr="000042CF">
        <w:rPr>
          <w:rFonts w:eastAsiaTheme="minorHAnsi" w:cstheme="minorBidi"/>
          <w:sz w:val="22"/>
        </w:rPr>
        <w:t>Connectivity services provided, activities and approximate timelines required for Transition-Out;</w:t>
      </w:r>
    </w:p>
    <w:p w14:paraId="0BEB5A8C" w14:textId="77777777" w:rsidR="000042CF" w:rsidRPr="000042CF" w:rsidRDefault="000042CF" w:rsidP="003C7168">
      <w:pPr>
        <w:numPr>
          <w:ilvl w:val="1"/>
          <w:numId w:val="25"/>
        </w:numPr>
        <w:spacing w:before="120" w:after="120"/>
        <w:ind w:left="1980"/>
        <w:rPr>
          <w:rFonts w:eastAsiaTheme="minorHAnsi" w:cstheme="minorBidi"/>
          <w:sz w:val="22"/>
        </w:rPr>
      </w:pPr>
      <w:r w:rsidRPr="000042CF">
        <w:rPr>
          <w:rFonts w:eastAsiaTheme="minorHAnsi" w:cstheme="minorBidi"/>
          <w:sz w:val="22"/>
        </w:rPr>
        <w:t>Plans to complete tasks and any unfinished work items (including open change requests, and known bug/issues); and</w:t>
      </w:r>
    </w:p>
    <w:p w14:paraId="5EFD70D1" w14:textId="77777777" w:rsidR="000042CF" w:rsidRPr="000042CF" w:rsidRDefault="000042CF" w:rsidP="003C7168">
      <w:pPr>
        <w:numPr>
          <w:ilvl w:val="1"/>
          <w:numId w:val="25"/>
        </w:numPr>
        <w:spacing w:before="120" w:after="120"/>
        <w:ind w:left="1980"/>
        <w:rPr>
          <w:rFonts w:eastAsiaTheme="minorHAnsi" w:cstheme="minorBidi"/>
          <w:sz w:val="22"/>
        </w:rPr>
      </w:pPr>
      <w:r w:rsidRPr="000042CF">
        <w:rPr>
          <w:rFonts w:eastAsiaTheme="minorHAnsi" w:cstheme="minorBidi"/>
          <w:sz w:val="22"/>
        </w:rPr>
        <w:t>Any risk factors with the timing and the Transition-Out schedule and transition process. The Contractor shall document any risk factors and suggested solutions.</w:t>
      </w:r>
    </w:p>
    <w:p w14:paraId="3BDDF877" w14:textId="37AAA85A" w:rsidR="000042CF" w:rsidRDefault="000042CF" w:rsidP="0053112B">
      <w:pPr>
        <w:pStyle w:val="MDABC"/>
        <w:numPr>
          <w:ilvl w:val="4"/>
          <w:numId w:val="100"/>
        </w:numPr>
        <w:ind w:left="1512"/>
        <w:jc w:val="both"/>
      </w:pPr>
      <w:r w:rsidRPr="000042CF">
        <w:lastRenderedPageBreak/>
        <w:t>The Contractor shall ensure all documentation and data including, but not limited to, System Documentation and current operating procedures, is current and complete with a hard and soft copy in a format prescribed by the Contract Monitor.</w:t>
      </w:r>
    </w:p>
    <w:p w14:paraId="4D91AE58" w14:textId="77777777" w:rsidR="004804BC" w:rsidRDefault="004804BC" w:rsidP="00D0793A">
      <w:pPr>
        <w:pStyle w:val="Heading3"/>
        <w:ind w:left="864" w:hanging="432"/>
      </w:pPr>
      <w:r>
        <w:t xml:space="preserve">Return and </w:t>
      </w:r>
      <w:r w:rsidRPr="003A35AB">
        <w:t>Maintenance</w:t>
      </w:r>
      <w:r>
        <w:t xml:space="preserve"> of State Data</w:t>
      </w:r>
    </w:p>
    <w:p w14:paraId="68DA39E3" w14:textId="5EE5C246" w:rsidR="004804BC" w:rsidRDefault="004804BC" w:rsidP="00166E46">
      <w:pPr>
        <w:pStyle w:val="MDABC"/>
        <w:numPr>
          <w:ilvl w:val="0"/>
          <w:numId w:val="47"/>
        </w:numPr>
        <w:ind w:left="1440" w:hanging="360"/>
        <w:jc w:val="both"/>
      </w:pPr>
      <w:r>
        <w:t xml:space="preserve">Upon termination or </w:t>
      </w:r>
      <w:r w:rsidR="00EA28F3">
        <w:t xml:space="preserve">the expiration of the </w:t>
      </w:r>
      <w:r w:rsidR="000A333C" w:rsidRPr="007B4D3B">
        <w:rPr>
          <w:szCs w:val="24"/>
        </w:rPr>
        <w:t>Contract</w:t>
      </w:r>
      <w:r w:rsidR="009B2354" w:rsidRPr="007B4D3B">
        <w:rPr>
          <w:szCs w:val="24"/>
        </w:rPr>
        <w:t xml:space="preserve"> </w:t>
      </w:r>
      <w:r w:rsidR="00EA28F3">
        <w:t>T</w:t>
      </w:r>
      <w:r>
        <w:t xml:space="preserve">erm, the Contractor shall: (a) return to the State all State data in either the form it was provided to the Contractor or in a mutually agreed format along with the schema necessary to read such data; (b) preserve, maintain, and protect all State data until the earlier of a direction by the State to delete such data or the expiration of 90 days (“the retention period”) from the date of termination or expiration of the </w:t>
      </w:r>
      <w:r w:rsidR="000A333C" w:rsidRPr="007B4D3B">
        <w:rPr>
          <w:szCs w:val="24"/>
        </w:rPr>
        <w:t>Contract</w:t>
      </w:r>
      <w:r w:rsidR="009B2354" w:rsidRPr="007B4D3B">
        <w:rPr>
          <w:szCs w:val="24"/>
        </w:rPr>
        <w:t xml:space="preserve"> </w:t>
      </w:r>
      <w:r>
        <w:t xml:space="preserve">term; (c) after the retention period, the Contractor shall securely dispose of and permanently delete all State data in all of its forms, such as disk, </w:t>
      </w:r>
      <w:r w:rsidR="00F6293F">
        <w:t xml:space="preserve">solid state drive, </w:t>
      </w:r>
      <w:r>
        <w:t>CD/DVD</w:t>
      </w:r>
      <w:r w:rsidR="00CF5884">
        <w:t xml:space="preserve"> </w:t>
      </w:r>
      <w:r>
        <w:t xml:space="preserve">and paper such that it is not recoverable, according to </w:t>
      </w:r>
      <w:r w:rsidR="00EA28F3">
        <w:t>National Institute of Standards and Technology (</w:t>
      </w:r>
      <w:r>
        <w:t>NIST</w:t>
      </w:r>
      <w:r w:rsidR="00EA28F3">
        <w:t>)</w:t>
      </w:r>
      <w:r>
        <w:t xml:space="preserve">-approved methods with certificates of destruction to be provided to the State; and (d) prepare an accurate accounting from which the State may reconcile all outstanding accounts. The final monthly invoice for the services provided hereunder shall include all charges for the </w:t>
      </w:r>
      <w:r w:rsidR="00F55F87">
        <w:t>90</w:t>
      </w:r>
      <w:r>
        <w:t>-day data retention period.</w:t>
      </w:r>
    </w:p>
    <w:p w14:paraId="16EBA417" w14:textId="77777777" w:rsidR="004804BC" w:rsidRDefault="004804BC" w:rsidP="00166E46">
      <w:pPr>
        <w:pStyle w:val="MDABC"/>
        <w:numPr>
          <w:ilvl w:val="0"/>
          <w:numId w:val="47"/>
        </w:numPr>
        <w:ind w:left="1440" w:hanging="360"/>
        <w:jc w:val="both"/>
      </w:pPr>
      <w:r>
        <w:t>During any period of service suspension, the Contractor shall maintain all State data in its then existing form</w:t>
      </w:r>
      <w:r w:rsidR="00EA28F3">
        <w:t>, unless otherwise directed in writing by the Contract Monitor</w:t>
      </w:r>
      <w:r>
        <w:t>.</w:t>
      </w:r>
    </w:p>
    <w:p w14:paraId="6902CC09" w14:textId="77777777" w:rsidR="00377D8B" w:rsidRDefault="004804BC" w:rsidP="00166E46">
      <w:pPr>
        <w:pStyle w:val="MDABC"/>
        <w:numPr>
          <w:ilvl w:val="0"/>
          <w:numId w:val="47"/>
        </w:numPr>
        <w:ind w:left="1440" w:hanging="360"/>
        <w:jc w:val="both"/>
      </w:pPr>
      <w:r>
        <w:t>In addition to the foregoing, the State shall be entitled to any post-termination/expiration assistance generally made available by Contractor with respect to the services.</w:t>
      </w:r>
      <w:r w:rsidR="00EA28F3">
        <w:t xml:space="preserve"> </w:t>
      </w:r>
    </w:p>
    <w:p w14:paraId="2B5A72A0" w14:textId="77777777" w:rsidR="003430F7" w:rsidRDefault="003430F7" w:rsidP="00725DBE">
      <w:pPr>
        <w:pStyle w:val="Heading2"/>
      </w:pPr>
      <w:bookmarkStart w:id="27" w:name="_Toc488066959"/>
      <w:bookmarkStart w:id="28" w:name="_Toc102116986"/>
      <w:r>
        <w:t>Invoicing</w:t>
      </w:r>
      <w:bookmarkEnd w:id="27"/>
      <w:bookmarkEnd w:id="28"/>
    </w:p>
    <w:p w14:paraId="47EC398B" w14:textId="77777777" w:rsidR="003430F7" w:rsidRDefault="003430F7" w:rsidP="00D0793A">
      <w:pPr>
        <w:pStyle w:val="Heading3"/>
        <w:ind w:left="1152"/>
      </w:pPr>
      <w:r w:rsidRPr="002D6A94">
        <w:t>General</w:t>
      </w:r>
    </w:p>
    <w:p w14:paraId="4C686608" w14:textId="06CD2C00" w:rsidR="00837391" w:rsidRDefault="00D0793A" w:rsidP="00E84EFD">
      <w:pPr>
        <w:pStyle w:val="MDABC"/>
        <w:numPr>
          <w:ilvl w:val="0"/>
          <w:numId w:val="39"/>
        </w:numPr>
        <w:ind w:left="1530"/>
      </w:pPr>
      <w:r>
        <w:t>The Contractor shall e-mail the original of each invoice</w:t>
      </w:r>
      <w:r w:rsidR="00A87D41">
        <w:t xml:space="preserve"> and signed authorization to invoice</w:t>
      </w:r>
      <w:r>
        <w:t xml:space="preserve"> </w:t>
      </w:r>
      <w:r w:rsidR="00837391">
        <w:t>to</w:t>
      </w:r>
      <w:r>
        <w:t xml:space="preserve"> </w:t>
      </w:r>
      <w:hyperlink r:id="rId20" w:history="1">
        <w:r w:rsidRPr="00F41C60">
          <w:rPr>
            <w:rStyle w:val="Hyperlink"/>
          </w:rPr>
          <w:t>ap.mlgcap@maryland.gov</w:t>
        </w:r>
      </w:hyperlink>
      <w:r>
        <w:t xml:space="preserve"> and a copy to the Contract Monitor</w:t>
      </w:r>
      <w:r w:rsidR="00A87D41">
        <w:t xml:space="preserve"> Paula Yocum, CFO</w:t>
      </w:r>
      <w:r w:rsidR="00E84EFD" w:rsidRPr="00E84EFD">
        <w:t xml:space="preserve"> at e-mail address:</w:t>
      </w:r>
      <w:r w:rsidR="003645BC">
        <w:t xml:space="preserve"> </w:t>
      </w:r>
      <w:r w:rsidR="00A87D41">
        <w:t>paula.yocum1@maryland.gov</w:t>
      </w:r>
      <w:r w:rsidR="00E84EFD" w:rsidRPr="00E84EFD">
        <w:t>.</w:t>
      </w:r>
    </w:p>
    <w:p w14:paraId="5C1F2742" w14:textId="77777777" w:rsidR="00182993" w:rsidRDefault="00182993" w:rsidP="00166E46">
      <w:pPr>
        <w:pStyle w:val="MDABC"/>
        <w:numPr>
          <w:ilvl w:val="0"/>
          <w:numId w:val="39"/>
        </w:numPr>
        <w:ind w:left="1440" w:hanging="360"/>
        <w:jc w:val="both"/>
      </w:pPr>
      <w:r w:rsidRPr="00182993">
        <w:t>All invoices for services shall be verified by the Contractor as accurate at the time of submission.</w:t>
      </w:r>
    </w:p>
    <w:p w14:paraId="3231ED76" w14:textId="77777777" w:rsidR="00182993" w:rsidRDefault="00182993" w:rsidP="00166E46">
      <w:pPr>
        <w:pStyle w:val="MDABC"/>
        <w:numPr>
          <w:ilvl w:val="0"/>
          <w:numId w:val="39"/>
        </w:numPr>
        <w:ind w:left="1440" w:hanging="360"/>
        <w:jc w:val="both"/>
      </w:pPr>
      <w:r w:rsidRPr="00182993">
        <w:t>An invoice not satisfying the requirements of a Proper Invoice (as defined a</w:t>
      </w:r>
      <w:r>
        <w:t xml:space="preserve">t COMAR 21.06.09.01 and .02) may </w:t>
      </w:r>
      <w:r w:rsidRPr="00182993">
        <w:t>not be processed for payment. To be considered a Proper Invoice, invoices must include the following information, without error:</w:t>
      </w:r>
    </w:p>
    <w:p w14:paraId="406FA394" w14:textId="69608964" w:rsidR="008D7C00" w:rsidRDefault="00182993" w:rsidP="007F79F5">
      <w:pPr>
        <w:pStyle w:val="MDABC"/>
        <w:numPr>
          <w:ilvl w:val="0"/>
          <w:numId w:val="0"/>
        </w:numPr>
        <w:ind w:left="1872" w:hanging="288"/>
        <w:jc w:val="both"/>
      </w:pPr>
      <w:r>
        <w:t>1)</w:t>
      </w:r>
      <w:r>
        <w:tab/>
      </w:r>
      <w:r w:rsidR="008D7C00">
        <w:t>Contractor name and address;</w:t>
      </w:r>
    </w:p>
    <w:p w14:paraId="15E34B32" w14:textId="77777777" w:rsidR="008D7C00" w:rsidRDefault="008D7C00" w:rsidP="007F79F5">
      <w:pPr>
        <w:pStyle w:val="MDABC"/>
        <w:numPr>
          <w:ilvl w:val="1"/>
          <w:numId w:val="100"/>
        </w:numPr>
        <w:ind w:left="1872" w:hanging="288"/>
        <w:jc w:val="both"/>
      </w:pPr>
      <w:r>
        <w:t>Remittance address;</w:t>
      </w:r>
    </w:p>
    <w:p w14:paraId="4BC87C41" w14:textId="77777777" w:rsidR="008D7C00" w:rsidRDefault="008D7C00" w:rsidP="007F79F5">
      <w:pPr>
        <w:pStyle w:val="MDABC"/>
        <w:numPr>
          <w:ilvl w:val="1"/>
          <w:numId w:val="100"/>
        </w:numPr>
        <w:ind w:left="1872" w:hanging="288"/>
        <w:jc w:val="both"/>
      </w:pPr>
      <w:r>
        <w:t>Federal taxpayer identification (FEIN) number,</w:t>
      </w:r>
      <w:r w:rsidR="00FA244F">
        <w:t xml:space="preserve"> </w:t>
      </w:r>
      <w:r>
        <w:t>social security number, as appropriate;</w:t>
      </w:r>
    </w:p>
    <w:p w14:paraId="6553A134" w14:textId="77777777" w:rsidR="008D7C00" w:rsidRDefault="008D7C00" w:rsidP="007F79F5">
      <w:pPr>
        <w:pStyle w:val="MDABC"/>
        <w:numPr>
          <w:ilvl w:val="1"/>
          <w:numId w:val="100"/>
        </w:numPr>
        <w:ind w:left="1872" w:hanging="288"/>
        <w:jc w:val="both"/>
      </w:pPr>
      <w:r>
        <w:t>Invoice period (i.e. time period during which services covered by invoice were performed);</w:t>
      </w:r>
    </w:p>
    <w:p w14:paraId="545C2EB1" w14:textId="77777777" w:rsidR="008D7C00" w:rsidRDefault="008D7C00" w:rsidP="007F79F5">
      <w:pPr>
        <w:pStyle w:val="MDABC"/>
        <w:numPr>
          <w:ilvl w:val="1"/>
          <w:numId w:val="100"/>
        </w:numPr>
        <w:ind w:left="1872" w:hanging="288"/>
        <w:jc w:val="both"/>
      </w:pPr>
      <w:r>
        <w:t>Invoice date;</w:t>
      </w:r>
    </w:p>
    <w:p w14:paraId="6F781E3B" w14:textId="77777777" w:rsidR="008D7C00" w:rsidRDefault="008D7C00" w:rsidP="007F79F5">
      <w:pPr>
        <w:pStyle w:val="MDABC"/>
        <w:numPr>
          <w:ilvl w:val="1"/>
          <w:numId w:val="100"/>
        </w:numPr>
        <w:ind w:left="1872" w:hanging="288"/>
        <w:jc w:val="both"/>
      </w:pPr>
      <w:r>
        <w:t>Invoice number;</w:t>
      </w:r>
    </w:p>
    <w:p w14:paraId="6E2CA6C8" w14:textId="77777777" w:rsidR="008D7C00" w:rsidRDefault="008D7C00" w:rsidP="007F79F5">
      <w:pPr>
        <w:pStyle w:val="MDABC"/>
        <w:numPr>
          <w:ilvl w:val="1"/>
          <w:numId w:val="100"/>
        </w:numPr>
        <w:ind w:left="1872" w:hanging="288"/>
        <w:jc w:val="both"/>
      </w:pPr>
      <w:r>
        <w:t>State assigned Contract number;</w:t>
      </w:r>
    </w:p>
    <w:p w14:paraId="42072F7B" w14:textId="77777777" w:rsidR="008D7C00" w:rsidRDefault="008D7C00" w:rsidP="007F79F5">
      <w:pPr>
        <w:pStyle w:val="MDABC"/>
        <w:numPr>
          <w:ilvl w:val="1"/>
          <w:numId w:val="100"/>
        </w:numPr>
        <w:ind w:left="1872" w:hanging="288"/>
        <w:jc w:val="both"/>
      </w:pPr>
      <w:r>
        <w:t>State assigned (Blanket) Purchase Order number(s);</w:t>
      </w:r>
    </w:p>
    <w:p w14:paraId="28B56005" w14:textId="77777777" w:rsidR="008D7C00" w:rsidRDefault="008D7C00" w:rsidP="007F79F5">
      <w:pPr>
        <w:pStyle w:val="MDABC"/>
        <w:numPr>
          <w:ilvl w:val="1"/>
          <w:numId w:val="100"/>
        </w:numPr>
        <w:ind w:left="1872" w:hanging="288"/>
        <w:jc w:val="both"/>
      </w:pPr>
      <w:r>
        <w:t>Goods or services provided;</w:t>
      </w:r>
    </w:p>
    <w:p w14:paraId="51316D97" w14:textId="77777777" w:rsidR="008D7C00" w:rsidRDefault="008D7C00" w:rsidP="007F79F5">
      <w:pPr>
        <w:pStyle w:val="MDABC"/>
        <w:numPr>
          <w:ilvl w:val="1"/>
          <w:numId w:val="100"/>
        </w:numPr>
        <w:ind w:left="1872" w:hanging="288"/>
        <w:jc w:val="both"/>
      </w:pPr>
      <w:r>
        <w:lastRenderedPageBreak/>
        <w:t>Amount due; and</w:t>
      </w:r>
    </w:p>
    <w:p w14:paraId="70462886" w14:textId="77777777" w:rsidR="008D7C00" w:rsidRDefault="008D7C00" w:rsidP="007F79F5">
      <w:pPr>
        <w:pStyle w:val="MDABC"/>
        <w:numPr>
          <w:ilvl w:val="1"/>
          <w:numId w:val="100"/>
        </w:numPr>
        <w:ind w:left="1872" w:hanging="288"/>
        <w:jc w:val="both"/>
      </w:pPr>
      <w:r>
        <w:t>Any additional documentation required by regulation or the Contract.</w:t>
      </w:r>
    </w:p>
    <w:p w14:paraId="4E8D8162" w14:textId="77777777" w:rsidR="008D7C00" w:rsidRDefault="008D7C00" w:rsidP="00166E46">
      <w:pPr>
        <w:pStyle w:val="MDABC"/>
        <w:numPr>
          <w:ilvl w:val="0"/>
          <w:numId w:val="39"/>
        </w:numPr>
        <w:ind w:left="1440" w:hanging="360"/>
        <w:jc w:val="both"/>
      </w:pPr>
      <w:r>
        <w:t xml:space="preserve">Invoices that contain both fixed price and time and material items shall clearly identify </w:t>
      </w:r>
      <w:r w:rsidR="00B201A2">
        <w:t xml:space="preserve">each </w:t>
      </w:r>
      <w:r>
        <w:t>item as either fixed price or time and material billing.</w:t>
      </w:r>
    </w:p>
    <w:p w14:paraId="25A96B3D" w14:textId="77777777" w:rsidR="009F7CE4" w:rsidRDefault="003430F7" w:rsidP="00166E46">
      <w:pPr>
        <w:pStyle w:val="MDABC"/>
        <w:numPr>
          <w:ilvl w:val="0"/>
          <w:numId w:val="39"/>
        </w:numPr>
        <w:ind w:left="1440" w:hanging="360"/>
        <w:jc w:val="both"/>
      </w:pPr>
      <w:r w:rsidRPr="002D6A94">
        <w:t xml:space="preserve">The </w:t>
      </w:r>
      <w:r w:rsidR="00EB6111">
        <w:t xml:space="preserve">MLGCA </w:t>
      </w:r>
      <w:r w:rsidRPr="002D6A94">
        <w:t xml:space="preserve">reserves the right to reduce or withhold </w:t>
      </w:r>
      <w:r w:rsidR="000A333C" w:rsidRPr="009B6EAE">
        <w:rPr>
          <w:szCs w:val="24"/>
        </w:rPr>
        <w:t>Contract</w:t>
      </w:r>
      <w:r w:rsidR="009B2354" w:rsidRPr="009B6EAE">
        <w:rPr>
          <w:szCs w:val="24"/>
        </w:rPr>
        <w:t xml:space="preserve"> </w:t>
      </w:r>
      <w:r w:rsidRPr="002D6A94">
        <w:t>payment in the event the Contractor does not provide the</w:t>
      </w:r>
      <w:r w:rsidR="00AC29B8">
        <w:t xml:space="preserve"> </w:t>
      </w:r>
      <w:r w:rsidR="00EB6111">
        <w:t>MLGCA</w:t>
      </w:r>
      <w:r w:rsidR="008D7C00" w:rsidRPr="002D6A94">
        <w:t xml:space="preserve"> </w:t>
      </w:r>
      <w:r w:rsidRPr="002D6A94">
        <w:t xml:space="preserve">with all required deliverables within the time frame specified in the </w:t>
      </w:r>
      <w:r w:rsidR="000A333C" w:rsidRPr="009B6EAE">
        <w:rPr>
          <w:szCs w:val="24"/>
        </w:rPr>
        <w:t>Contract</w:t>
      </w:r>
      <w:r w:rsidR="009B2354" w:rsidRPr="009B6EAE">
        <w:rPr>
          <w:szCs w:val="24"/>
        </w:rPr>
        <w:t xml:space="preserve"> </w:t>
      </w:r>
      <w:r w:rsidRPr="002D6A94">
        <w:t xml:space="preserve">or otherwise breaches the terms and conditions of the </w:t>
      </w:r>
      <w:r w:rsidR="000A333C" w:rsidRPr="009B6EAE">
        <w:rPr>
          <w:szCs w:val="24"/>
        </w:rPr>
        <w:t>Contract</w:t>
      </w:r>
      <w:r w:rsidR="009B2354" w:rsidRPr="009B6EAE">
        <w:rPr>
          <w:szCs w:val="24"/>
        </w:rPr>
        <w:t xml:space="preserve"> </w:t>
      </w:r>
      <w:r w:rsidRPr="002D6A94">
        <w:t xml:space="preserve">until such time as the Contractor brings itself into full compliance with the </w:t>
      </w:r>
      <w:r w:rsidR="000A333C" w:rsidRPr="009B6EAE">
        <w:rPr>
          <w:szCs w:val="24"/>
        </w:rPr>
        <w:t>Contract</w:t>
      </w:r>
      <w:r w:rsidR="00AC29B8">
        <w:t xml:space="preserve">. </w:t>
      </w:r>
    </w:p>
    <w:p w14:paraId="6F83C671" w14:textId="77777777" w:rsidR="008D7C00" w:rsidRDefault="008D7C00" w:rsidP="00166E46">
      <w:pPr>
        <w:pStyle w:val="MDABC"/>
        <w:numPr>
          <w:ilvl w:val="0"/>
          <w:numId w:val="39"/>
        </w:numPr>
        <w:ind w:left="1440" w:hanging="360"/>
        <w:jc w:val="both"/>
      </w:pPr>
      <w:r>
        <w:t xml:space="preserve">Any action on </w:t>
      </w:r>
      <w:r w:rsidR="00EB6111">
        <w:t>the part of the MLGCA</w:t>
      </w:r>
      <w:r>
        <w:t>, or dispute of action by the Contractor, shall be in accordance with the provisions of Md. Code Ann., State Finance and Procurement Article §§ 15-215 through 15-223 and with COMAR 21.10.04.</w:t>
      </w:r>
    </w:p>
    <w:p w14:paraId="2D60E19A" w14:textId="77777777" w:rsidR="00377D8B" w:rsidRDefault="008D7C00" w:rsidP="00166E46">
      <w:pPr>
        <w:pStyle w:val="MDABC"/>
        <w:numPr>
          <w:ilvl w:val="0"/>
          <w:numId w:val="39"/>
        </w:numPr>
        <w:ind w:left="1440" w:hanging="360"/>
        <w:jc w:val="both"/>
      </w:pPr>
      <w:r>
        <w:t>The State is generally exempt from federal excise taxes, Maryland sales and use taxes, District of Columbia sales taxes and transportation taxes. The Contractor; however, is not exempt from such sales and use taxes and may be liable for the same.</w:t>
      </w:r>
    </w:p>
    <w:p w14:paraId="78BB90DB" w14:textId="77777777" w:rsidR="005857EB" w:rsidRDefault="008D7C00" w:rsidP="00166E46">
      <w:pPr>
        <w:pStyle w:val="MDABC"/>
        <w:numPr>
          <w:ilvl w:val="0"/>
          <w:numId w:val="39"/>
        </w:numPr>
        <w:ind w:left="1440" w:hanging="360"/>
        <w:jc w:val="both"/>
      </w:pPr>
      <w:r>
        <w:t xml:space="preserve">Invoices for final payment shall be clearly marked as “FINAL” and submitted when all work requirements have been completed and no further charges are to be incurred under the </w:t>
      </w:r>
      <w:r w:rsidR="000A333C" w:rsidRPr="009B6EAE">
        <w:rPr>
          <w:szCs w:val="24"/>
        </w:rPr>
        <w:t>Contract</w:t>
      </w:r>
      <w:r>
        <w:t xml:space="preserve">. In no event shall any invoice be submitted later than 60 calendar days from the </w:t>
      </w:r>
      <w:r w:rsidR="000A333C" w:rsidRPr="009B6EAE">
        <w:rPr>
          <w:szCs w:val="24"/>
        </w:rPr>
        <w:t>Contract</w:t>
      </w:r>
      <w:r w:rsidR="009B2354" w:rsidRPr="009B6EAE">
        <w:rPr>
          <w:szCs w:val="24"/>
        </w:rPr>
        <w:t xml:space="preserve"> </w:t>
      </w:r>
      <w:r>
        <w:t>termination date.</w:t>
      </w:r>
    </w:p>
    <w:p w14:paraId="4EB11F70" w14:textId="77777777" w:rsidR="003430F7" w:rsidRPr="002D6A94" w:rsidRDefault="003430F7" w:rsidP="00475A7A">
      <w:pPr>
        <w:pStyle w:val="Heading3"/>
        <w:ind w:left="1152"/>
      </w:pPr>
      <w:r w:rsidRPr="002D6A94">
        <w:t>Invoice Submission Schedule</w:t>
      </w:r>
    </w:p>
    <w:p w14:paraId="7C0FEB84" w14:textId="5CC1A361" w:rsidR="008265AF" w:rsidRDefault="003430F7" w:rsidP="008265AF">
      <w:pPr>
        <w:pStyle w:val="MDText0"/>
        <w:ind w:left="1152"/>
        <w:jc w:val="both"/>
      </w:pPr>
      <w:r w:rsidRPr="002D6A94">
        <w:t>The Contractor shall submit invoices in accordance with the following schedule</w:t>
      </w:r>
      <w:r w:rsidR="008265AF">
        <w:t xml:space="preserve">. The Contractor will be compensated upon the proper completion of each of the five </w:t>
      </w:r>
      <w:r w:rsidR="00DD1614">
        <w:t xml:space="preserve">(5) </w:t>
      </w:r>
      <w:r w:rsidR="005F28E3">
        <w:t>C</w:t>
      </w:r>
      <w:r w:rsidR="008265AF">
        <w:t xml:space="preserve">omponents: (1) Audit Reports, (2) Audit of Lottery Game Drawings, (3) </w:t>
      </w:r>
      <w:r w:rsidR="0094395F">
        <w:t>MUSL M</w:t>
      </w:r>
      <w:r w:rsidR="00214107">
        <w:t xml:space="preserve">ulti-jurisdiction </w:t>
      </w:r>
      <w:r w:rsidR="008265AF">
        <w:t xml:space="preserve">Agreed Upon Procedures; (4) Assessment of the MLGCA’s </w:t>
      </w:r>
      <w:r w:rsidR="005E4E91">
        <w:t xml:space="preserve">Information </w:t>
      </w:r>
      <w:r w:rsidR="008265AF">
        <w:t>Technology</w:t>
      </w:r>
      <w:r w:rsidR="005E4E91">
        <w:t xml:space="preserve"> (Optional)</w:t>
      </w:r>
      <w:r w:rsidR="008265AF">
        <w:t xml:space="preserve">; and (5) Management Services. </w:t>
      </w:r>
    </w:p>
    <w:p w14:paraId="09CB335F" w14:textId="77777777" w:rsidR="008265AF" w:rsidRDefault="008265AF" w:rsidP="008265AF">
      <w:pPr>
        <w:pStyle w:val="MDText0"/>
        <w:ind w:left="1152"/>
        <w:jc w:val="both"/>
      </w:pPr>
      <w:r>
        <w:t>1.</w:t>
      </w:r>
      <w:r>
        <w:tab/>
        <w:t>Audit Reports</w:t>
      </w:r>
    </w:p>
    <w:p w14:paraId="537E8646" w14:textId="795D1658" w:rsidR="008265AF" w:rsidRDefault="008265AF" w:rsidP="008265AF">
      <w:pPr>
        <w:pStyle w:val="MDText0"/>
        <w:ind w:left="1152"/>
        <w:jc w:val="both"/>
      </w:pPr>
      <w:r>
        <w:t xml:space="preserve">The Contractor will be compensated, on a monthly basis, upon completion of each of the audits defined in </w:t>
      </w:r>
      <w:r w:rsidRPr="007A2CEC">
        <w:rPr>
          <w:b/>
        </w:rPr>
        <w:t xml:space="preserve">Section </w:t>
      </w:r>
      <w:r w:rsidR="005E4E91" w:rsidRPr="007A2CEC">
        <w:rPr>
          <w:b/>
        </w:rPr>
        <w:t>2.3.2</w:t>
      </w:r>
      <w:r w:rsidRPr="007A2CEC">
        <w:rPr>
          <w:b/>
        </w:rPr>
        <w:t xml:space="preserve"> - Component 1</w:t>
      </w:r>
      <w:r>
        <w:t xml:space="preserve">.  The MLGCA will not accept billings from the Contractor until the audited financial statements have been received.  The Contractor will be compensated at the monthly fee on the Financial Proposal </w:t>
      </w:r>
      <w:r w:rsidR="005E4E91">
        <w:t>Form</w:t>
      </w:r>
      <w:r>
        <w:t>-</w:t>
      </w:r>
      <w:r w:rsidR="005E4E91">
        <w:t>Attachment B</w:t>
      </w:r>
      <w:r>
        <w:t xml:space="preserve"> for Component 1 services.  No additional compensation will be paid to the Contractor for the audit of the year-end GAAP financial statements, the GAGAS letter on internal controls, consultation/assistance with the MLGCA’s </w:t>
      </w:r>
      <w:r w:rsidR="00C214C1">
        <w:t>ACFR</w:t>
      </w:r>
      <w:r>
        <w:t xml:space="preserve">, preparation of the management letters or attendance at Commission meetings.  The cost to provide these services shall be included in the monthly fee.  </w:t>
      </w:r>
    </w:p>
    <w:p w14:paraId="37F1FF33" w14:textId="77777777" w:rsidR="008265AF" w:rsidRDefault="008265AF" w:rsidP="008265AF">
      <w:pPr>
        <w:pStyle w:val="MDText0"/>
        <w:ind w:left="1152"/>
        <w:jc w:val="both"/>
      </w:pPr>
      <w:r>
        <w:t>2.</w:t>
      </w:r>
      <w:r>
        <w:tab/>
        <w:t>Audit of Lottery Game Drawings</w:t>
      </w:r>
    </w:p>
    <w:p w14:paraId="59D82436" w14:textId="77777777" w:rsidR="008265AF" w:rsidRDefault="008265AF" w:rsidP="008265AF">
      <w:pPr>
        <w:pStyle w:val="MDText0"/>
        <w:ind w:left="1152"/>
        <w:jc w:val="both"/>
      </w:pPr>
      <w:r>
        <w:t xml:space="preserve">The Contractor will be compensated, on a monthly basis, for </w:t>
      </w:r>
      <w:r w:rsidR="005E4E91">
        <w:t>witnessing</w:t>
      </w:r>
      <w:r>
        <w:t xml:space="preserve"> the Lottery Game Drawings as described in </w:t>
      </w:r>
      <w:r w:rsidRPr="00FB7102">
        <w:rPr>
          <w:b/>
        </w:rPr>
        <w:t xml:space="preserve">Section </w:t>
      </w:r>
      <w:r w:rsidR="005E4E91" w:rsidRPr="00FB7102">
        <w:rPr>
          <w:b/>
        </w:rPr>
        <w:t>2.3.3</w:t>
      </w:r>
      <w:r w:rsidRPr="00FB7102">
        <w:rPr>
          <w:b/>
        </w:rPr>
        <w:t xml:space="preserve"> - Component 2</w:t>
      </w:r>
      <w:r>
        <w:t xml:space="preserve">.  The Contractor will be compensated at the monthly fee on the Financial Proposal </w:t>
      </w:r>
      <w:r w:rsidR="005E4E91">
        <w:t>Form-Attachment B</w:t>
      </w:r>
      <w:r>
        <w:t xml:space="preserve"> for Component 2 services.   The MLGCA will not accept billings from the Contractor until the drawing inspection forms have been received.  </w:t>
      </w:r>
    </w:p>
    <w:p w14:paraId="53F21FE8" w14:textId="77777777" w:rsidR="008265AF" w:rsidRDefault="008265AF" w:rsidP="008265AF">
      <w:pPr>
        <w:pStyle w:val="MDText0"/>
        <w:ind w:left="1152"/>
        <w:jc w:val="both"/>
      </w:pPr>
      <w:r>
        <w:t>3.</w:t>
      </w:r>
      <w:r>
        <w:tab/>
        <w:t>MUSL Agreed Upon Procedures</w:t>
      </w:r>
    </w:p>
    <w:p w14:paraId="0ABEDD87" w14:textId="5FAD4167" w:rsidR="008265AF" w:rsidRDefault="008265AF" w:rsidP="008265AF">
      <w:pPr>
        <w:pStyle w:val="MDText0"/>
        <w:ind w:left="1152"/>
        <w:jc w:val="both"/>
      </w:pPr>
      <w:r>
        <w:t xml:space="preserve">The Contractor will be compensated upon the proper completion and delivery to the MLGCA of each </w:t>
      </w:r>
      <w:r w:rsidR="00214107">
        <w:t>multi-jurisdictional</w:t>
      </w:r>
      <w:r>
        <w:t xml:space="preserve"> Agreed Upon Procedures audit as described in </w:t>
      </w:r>
      <w:r w:rsidRPr="00FB7102">
        <w:rPr>
          <w:b/>
        </w:rPr>
        <w:t xml:space="preserve">Section </w:t>
      </w:r>
      <w:r w:rsidR="005E4E91" w:rsidRPr="00FB7102">
        <w:rPr>
          <w:b/>
        </w:rPr>
        <w:t>2.3.4</w:t>
      </w:r>
      <w:r w:rsidRPr="00FB7102">
        <w:rPr>
          <w:b/>
        </w:rPr>
        <w:t xml:space="preserve"> – </w:t>
      </w:r>
      <w:r w:rsidRPr="00FB7102">
        <w:rPr>
          <w:b/>
        </w:rPr>
        <w:lastRenderedPageBreak/>
        <w:t>Component 3</w:t>
      </w:r>
      <w:r>
        <w:t xml:space="preserve">.  </w:t>
      </w:r>
      <w:r w:rsidR="0018355B">
        <w:t>T</w:t>
      </w:r>
      <w:r>
        <w:t>he Contractor will be compensated</w:t>
      </w:r>
      <w:r w:rsidR="0018355B">
        <w:t xml:space="preserve"> for each of these Agreed Upon Procedures audits</w:t>
      </w:r>
      <w:r>
        <w:t xml:space="preserve"> in accordance with the flat fee on the Financial Proposal </w:t>
      </w:r>
      <w:r w:rsidR="005E4E91">
        <w:t>Form-Attachment B</w:t>
      </w:r>
      <w:r>
        <w:t xml:space="preserve"> for Component 3 services. </w:t>
      </w:r>
    </w:p>
    <w:p w14:paraId="57453A24" w14:textId="77777777" w:rsidR="008265AF" w:rsidRDefault="008265AF" w:rsidP="008265AF">
      <w:pPr>
        <w:pStyle w:val="MDText0"/>
        <w:ind w:left="1152"/>
        <w:jc w:val="both"/>
      </w:pPr>
      <w:r>
        <w:t>4.</w:t>
      </w:r>
      <w:r>
        <w:tab/>
        <w:t xml:space="preserve">Assessment of the MLGCA’s </w:t>
      </w:r>
      <w:r w:rsidR="00230B68">
        <w:t xml:space="preserve">Information </w:t>
      </w:r>
      <w:r>
        <w:t>Technology</w:t>
      </w:r>
      <w:r w:rsidR="00230B68">
        <w:t xml:space="preserve"> (Optional)</w:t>
      </w:r>
    </w:p>
    <w:p w14:paraId="15D45677" w14:textId="30652FB8" w:rsidR="008265AF" w:rsidRDefault="00230B68" w:rsidP="008265AF">
      <w:pPr>
        <w:pStyle w:val="MDText0"/>
        <w:ind w:left="1152"/>
        <w:jc w:val="both"/>
      </w:pPr>
      <w:r>
        <w:t>If the MLGCA issues a</w:t>
      </w:r>
      <w:r w:rsidR="00FB7102">
        <w:t>n</w:t>
      </w:r>
      <w:r>
        <w:t xml:space="preserve"> NTP for this Component 4, t</w:t>
      </w:r>
      <w:r w:rsidR="008265AF">
        <w:t xml:space="preserve">he Contractor will be compensated upon the proper completion of each audit of the MLGCA Information Technology Division as described in </w:t>
      </w:r>
      <w:r w:rsidR="008265AF" w:rsidRPr="00FB7102">
        <w:rPr>
          <w:b/>
        </w:rPr>
        <w:t xml:space="preserve">Section </w:t>
      </w:r>
      <w:r w:rsidRPr="00FB7102">
        <w:rPr>
          <w:b/>
        </w:rPr>
        <w:t>2.3.5</w:t>
      </w:r>
      <w:r w:rsidR="008265AF" w:rsidRPr="00FB7102">
        <w:rPr>
          <w:b/>
        </w:rPr>
        <w:t xml:space="preserve"> – Component 4</w:t>
      </w:r>
      <w:r w:rsidR="008265AF">
        <w:t xml:space="preserve">.  The Contractor will be compensated in accordance with the flat fee on the Financial Proposal </w:t>
      </w:r>
      <w:r>
        <w:t>Form-Attachment B</w:t>
      </w:r>
      <w:r w:rsidR="008265AF">
        <w:t xml:space="preserve"> for Component 4 services.</w:t>
      </w:r>
    </w:p>
    <w:p w14:paraId="0E05CF7A" w14:textId="77777777" w:rsidR="008265AF" w:rsidRDefault="008265AF" w:rsidP="008265AF">
      <w:pPr>
        <w:pStyle w:val="MDText0"/>
        <w:ind w:left="1152"/>
        <w:jc w:val="both"/>
      </w:pPr>
      <w:r>
        <w:t>5.</w:t>
      </w:r>
      <w:r>
        <w:tab/>
        <w:t>Management Services</w:t>
      </w:r>
    </w:p>
    <w:p w14:paraId="0FF5304C" w14:textId="77777777" w:rsidR="008265AF" w:rsidRPr="002D6A94" w:rsidRDefault="008265AF" w:rsidP="008265AF">
      <w:pPr>
        <w:pStyle w:val="MDText0"/>
        <w:ind w:left="1152"/>
        <w:jc w:val="both"/>
      </w:pPr>
      <w:r>
        <w:t xml:space="preserve">The Contractor will be compensated on an hourly basis for `management services as described in </w:t>
      </w:r>
      <w:r w:rsidRPr="00FB7102">
        <w:rPr>
          <w:b/>
        </w:rPr>
        <w:t xml:space="preserve">Section </w:t>
      </w:r>
      <w:r w:rsidR="00230B68" w:rsidRPr="00FB7102">
        <w:rPr>
          <w:b/>
        </w:rPr>
        <w:t>2.3.6</w:t>
      </w:r>
      <w:r w:rsidRPr="00FB7102">
        <w:rPr>
          <w:b/>
        </w:rPr>
        <w:t xml:space="preserve"> – Component 5</w:t>
      </w:r>
      <w:r>
        <w:t xml:space="preserve">.  Prior to beginning any management services, the Contractor shall provide the MLGCA with a description of the services that will be performed and an estimate of the anticipated number of hours.  The MLGCA will not reimburse the Contractor for any management services provided if prior written consent was not obtained from the MLGCA.  The total cost to the MLGCA cannot exceed the estimate without prior written approval by the MLGCA.  The Contractor will be compensated for all management services at the hourly fee on the Financial Proposal </w:t>
      </w:r>
      <w:r w:rsidR="00230B68">
        <w:t>Form-Attachment B</w:t>
      </w:r>
      <w:r>
        <w:t xml:space="preserve"> for Component 5 services.   </w:t>
      </w:r>
    </w:p>
    <w:p w14:paraId="4C4A9732" w14:textId="77777777" w:rsidR="003430F7" w:rsidRPr="003430F7" w:rsidRDefault="003430F7" w:rsidP="00BC59CF">
      <w:pPr>
        <w:pStyle w:val="Heading3"/>
        <w:ind w:left="1152"/>
      </w:pPr>
      <w:r w:rsidRPr="003430F7">
        <w:t xml:space="preserve">For the purposes of </w:t>
      </w:r>
      <w:r w:rsidR="00C90071">
        <w:t>the Contract</w:t>
      </w:r>
      <w:r w:rsidRPr="003430F7">
        <w:t xml:space="preserve"> an amount will not be deemed due and payable if:</w:t>
      </w:r>
    </w:p>
    <w:p w14:paraId="64972CDB" w14:textId="77777777" w:rsidR="00377D8B" w:rsidRDefault="003430F7" w:rsidP="00166E46">
      <w:pPr>
        <w:pStyle w:val="MDABC"/>
        <w:numPr>
          <w:ilvl w:val="0"/>
          <w:numId w:val="49"/>
        </w:numPr>
        <w:ind w:left="1440" w:hanging="360"/>
      </w:pPr>
      <w:r w:rsidRPr="003430F7">
        <w:t>The amount invoiced is inconsistent with the Contract</w:t>
      </w:r>
      <w:r w:rsidR="00E65865">
        <w:t>;</w:t>
      </w:r>
    </w:p>
    <w:p w14:paraId="16A0C9A5" w14:textId="77777777" w:rsidR="00377D8B" w:rsidRDefault="003430F7" w:rsidP="00166E46">
      <w:pPr>
        <w:pStyle w:val="MDABC"/>
        <w:numPr>
          <w:ilvl w:val="0"/>
          <w:numId w:val="49"/>
        </w:numPr>
        <w:ind w:left="1440" w:hanging="360"/>
      </w:pPr>
      <w:r w:rsidRPr="003430F7">
        <w:t>The proper invoice has not been received by the party or office specified in the Contract</w:t>
      </w:r>
      <w:r w:rsidR="00E65865">
        <w:t>;</w:t>
      </w:r>
    </w:p>
    <w:p w14:paraId="31646AA0" w14:textId="77777777" w:rsidR="003430F7" w:rsidRPr="003430F7" w:rsidRDefault="003430F7" w:rsidP="00166E46">
      <w:pPr>
        <w:pStyle w:val="MDABC"/>
        <w:numPr>
          <w:ilvl w:val="0"/>
          <w:numId w:val="49"/>
        </w:numPr>
        <w:ind w:left="1440" w:hanging="360"/>
      </w:pPr>
      <w:r w:rsidRPr="003430F7">
        <w:t>The invoice or performance is in dispute or the Contractor has failed to otherwise comply with the provisions of the Contract</w:t>
      </w:r>
      <w:r w:rsidR="00E65865">
        <w:t>;</w:t>
      </w:r>
    </w:p>
    <w:p w14:paraId="745B51FD" w14:textId="77777777" w:rsidR="00377D8B" w:rsidRDefault="003430F7" w:rsidP="00166E46">
      <w:pPr>
        <w:pStyle w:val="MDABC"/>
        <w:numPr>
          <w:ilvl w:val="0"/>
          <w:numId w:val="49"/>
        </w:numPr>
        <w:ind w:left="1440" w:hanging="360"/>
      </w:pPr>
      <w:r w:rsidRPr="003430F7">
        <w:t>The item or services have not been accepted</w:t>
      </w:r>
      <w:r w:rsidR="00E65865">
        <w:t>;</w:t>
      </w:r>
    </w:p>
    <w:p w14:paraId="6E655D41" w14:textId="77777777" w:rsidR="00377D8B" w:rsidRDefault="003430F7" w:rsidP="00166E46">
      <w:pPr>
        <w:pStyle w:val="MDABC"/>
        <w:numPr>
          <w:ilvl w:val="0"/>
          <w:numId w:val="49"/>
        </w:numPr>
        <w:ind w:left="1440" w:hanging="360"/>
      </w:pPr>
      <w:r w:rsidRPr="003430F7">
        <w:t>The quantity of items delivered is less than the quantity ordered</w:t>
      </w:r>
      <w:r w:rsidR="00E65865">
        <w:t>;</w:t>
      </w:r>
    </w:p>
    <w:p w14:paraId="41B77AAD" w14:textId="77777777" w:rsidR="00377D8B" w:rsidRDefault="003430F7" w:rsidP="00166E46">
      <w:pPr>
        <w:pStyle w:val="MDABC"/>
        <w:numPr>
          <w:ilvl w:val="0"/>
          <w:numId w:val="49"/>
        </w:numPr>
        <w:ind w:left="1440" w:hanging="360"/>
      </w:pPr>
      <w:r w:rsidRPr="003430F7">
        <w:t>The items or services do not meet the quality requirements of the Contract</w:t>
      </w:r>
      <w:r w:rsidR="00E65865">
        <w:t>;</w:t>
      </w:r>
    </w:p>
    <w:p w14:paraId="36EA26A0" w14:textId="0870663E" w:rsidR="00377D8B" w:rsidRDefault="003430F7" w:rsidP="00166E46">
      <w:pPr>
        <w:pStyle w:val="MDABC"/>
        <w:numPr>
          <w:ilvl w:val="0"/>
          <w:numId w:val="49"/>
        </w:numPr>
        <w:ind w:left="1440" w:hanging="360"/>
      </w:pPr>
      <w:r w:rsidRPr="003430F7">
        <w:t>If the Contract provides for progress payments, the proper invoice for the progress payment has not been submitted pursuant to the schedule</w:t>
      </w:r>
      <w:r w:rsidR="00E65865">
        <w:t>;</w:t>
      </w:r>
    </w:p>
    <w:p w14:paraId="4FD8918E" w14:textId="77777777" w:rsidR="00377D8B" w:rsidRDefault="003430F7" w:rsidP="00166E46">
      <w:pPr>
        <w:pStyle w:val="MDABC"/>
        <w:numPr>
          <w:ilvl w:val="0"/>
          <w:numId w:val="49"/>
        </w:numPr>
        <w:ind w:left="1440" w:hanging="360"/>
      </w:pPr>
      <w:r w:rsidRPr="003430F7">
        <w:t>If the Contract provides for withholding a retainage and the invoice is for the retainage, all stipulated conditions for release of the retainage have not been met</w:t>
      </w:r>
      <w:r w:rsidR="00E65865">
        <w:t>; or</w:t>
      </w:r>
    </w:p>
    <w:p w14:paraId="4254CEBA" w14:textId="77777777" w:rsidR="003430F7" w:rsidRPr="003430F7" w:rsidRDefault="003430F7" w:rsidP="00166E46">
      <w:pPr>
        <w:pStyle w:val="MDABC"/>
        <w:numPr>
          <w:ilvl w:val="0"/>
          <w:numId w:val="49"/>
        </w:numPr>
        <w:ind w:left="1440" w:hanging="360"/>
      </w:pPr>
      <w:r w:rsidRPr="003430F7">
        <w:t xml:space="preserve">The Contractor has not submitted satisfactory documentation or other evidence reasonably required by the Procurement Officer or by the </w:t>
      </w:r>
      <w:r w:rsidR="00E65865">
        <w:t>C</w:t>
      </w:r>
      <w:r w:rsidRPr="003430F7">
        <w:t xml:space="preserve">ontract concerning performance under the </w:t>
      </w:r>
      <w:r w:rsidR="00E65865">
        <w:t>C</w:t>
      </w:r>
      <w:r w:rsidRPr="003430F7">
        <w:t xml:space="preserve">ontract and compliance with its provisions. </w:t>
      </w:r>
    </w:p>
    <w:p w14:paraId="4A8B7CC0" w14:textId="77777777" w:rsidR="000E48C5" w:rsidRDefault="003430F7" w:rsidP="005D2525">
      <w:pPr>
        <w:pStyle w:val="Heading3"/>
        <w:ind w:left="1152"/>
      </w:pPr>
      <w:r w:rsidRPr="003430F7">
        <w:t>Travel Reimbursement</w:t>
      </w:r>
    </w:p>
    <w:p w14:paraId="643DC104" w14:textId="77777777" w:rsidR="000E48C5" w:rsidRDefault="000E48C5" w:rsidP="002B7B90">
      <w:pPr>
        <w:pStyle w:val="MDTableText0"/>
        <w:ind w:left="144" w:firstLine="576"/>
      </w:pPr>
      <w:r>
        <w:t xml:space="preserve">Travel will not be reimbursed under this </w:t>
      </w:r>
      <w:r w:rsidR="000A333C">
        <w:t>RFP</w:t>
      </w:r>
      <w:r>
        <w:t>.</w:t>
      </w:r>
    </w:p>
    <w:p w14:paraId="3022AC8B" w14:textId="77777777" w:rsidR="006E354E" w:rsidRDefault="006E354E" w:rsidP="00725DBE">
      <w:pPr>
        <w:pStyle w:val="Heading2"/>
      </w:pPr>
      <w:bookmarkStart w:id="29" w:name="_Toc473536805"/>
      <w:bookmarkStart w:id="30" w:name="_Toc488066960"/>
      <w:bookmarkStart w:id="31" w:name="_Toc102116987"/>
      <w:r w:rsidRPr="00634B9B">
        <w:t>Liquidated Damages</w:t>
      </w:r>
      <w:bookmarkEnd w:id="29"/>
      <w:bookmarkEnd w:id="30"/>
      <w:bookmarkEnd w:id="31"/>
    </w:p>
    <w:p w14:paraId="3D420E2A" w14:textId="77777777" w:rsidR="00313947" w:rsidRPr="00025914" w:rsidRDefault="00313947" w:rsidP="00725DBE">
      <w:pPr>
        <w:pStyle w:val="Heading3"/>
        <w:ind w:left="1152"/>
      </w:pPr>
      <w:bookmarkStart w:id="32" w:name="_Toc488066961"/>
      <w:r w:rsidRPr="00025914">
        <w:t>MBE Liquidated Damages</w:t>
      </w:r>
    </w:p>
    <w:p w14:paraId="2A26278B" w14:textId="77777777" w:rsidR="00313947" w:rsidRPr="008D2855" w:rsidRDefault="008942F2" w:rsidP="006F357F">
      <w:pPr>
        <w:pStyle w:val="MDText0"/>
        <w:ind w:left="432"/>
      </w:pPr>
      <w:r w:rsidRPr="008D2855">
        <w:t>MBE l</w:t>
      </w:r>
      <w:r w:rsidR="007A066C" w:rsidRPr="008D2855">
        <w:t>iquidated damages are identified in Attachment M.</w:t>
      </w:r>
      <w:r w:rsidR="000823F8" w:rsidRPr="008D2855">
        <w:t xml:space="preserve"> </w:t>
      </w:r>
    </w:p>
    <w:p w14:paraId="14C7C183" w14:textId="77777777" w:rsidR="00025914" w:rsidRPr="0025237B" w:rsidRDefault="00025914" w:rsidP="00725DBE">
      <w:pPr>
        <w:pStyle w:val="Heading3"/>
        <w:ind w:left="1152"/>
      </w:pPr>
      <w:r w:rsidRPr="0025237B">
        <w:t>Liquidated Damages other than MBE  </w:t>
      </w:r>
    </w:p>
    <w:p w14:paraId="4E57730A" w14:textId="77777777" w:rsidR="007C3DFB" w:rsidRPr="00C632F8" w:rsidRDefault="006F357F" w:rsidP="00FB7102">
      <w:pPr>
        <w:keepNext/>
        <w:ind w:left="720"/>
        <w:rPr>
          <w:bCs/>
          <w:spacing w:val="-3"/>
          <w:sz w:val="22"/>
        </w:rPr>
      </w:pPr>
      <w:r w:rsidRPr="007C3DFB">
        <w:rPr>
          <w:b/>
        </w:rPr>
        <w:lastRenderedPageBreak/>
        <w:t xml:space="preserve">3.4.2.1 </w:t>
      </w:r>
      <w:r w:rsidR="007C3DFB" w:rsidRPr="00C632F8">
        <w:rPr>
          <w:b/>
          <w:spacing w:val="-3"/>
          <w:sz w:val="22"/>
        </w:rPr>
        <w:t>General</w:t>
      </w:r>
      <w:r w:rsidR="007C3DFB" w:rsidRPr="00C632F8">
        <w:rPr>
          <w:spacing w:val="-3"/>
          <w:sz w:val="22"/>
        </w:rPr>
        <w:t xml:space="preserve"> - It is agreed by the MLGCA and Contractor that:</w:t>
      </w:r>
    </w:p>
    <w:p w14:paraId="0BE5262B" w14:textId="77777777" w:rsidR="007C3DFB" w:rsidRPr="00C632F8" w:rsidRDefault="007C3DFB" w:rsidP="00FB71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rPr>
          <w:spacing w:val="-3"/>
          <w:sz w:val="22"/>
        </w:rPr>
      </w:pPr>
    </w:p>
    <w:p w14:paraId="70F609CC" w14:textId="77777777" w:rsidR="007C3DFB" w:rsidRPr="00C632F8" w:rsidRDefault="007C3DFB" w:rsidP="00FB7102">
      <w:pPr>
        <w:numPr>
          <w:ilvl w:val="0"/>
          <w:numId w:val="102"/>
        </w:num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uppressAutoHyphens/>
        <w:ind w:left="1440"/>
        <w:jc w:val="both"/>
        <w:rPr>
          <w:spacing w:val="-3"/>
          <w:sz w:val="22"/>
        </w:rPr>
      </w:pPr>
      <w:r w:rsidRPr="00C632F8">
        <w:rPr>
          <w:spacing w:val="-3"/>
          <w:sz w:val="22"/>
        </w:rPr>
        <w:t xml:space="preserve">If the Contractor does not provide or perform the requirements referred to or listed in this provision, damage(s) to the </w:t>
      </w:r>
      <w:r w:rsidR="00781DAD" w:rsidRPr="00C632F8">
        <w:rPr>
          <w:spacing w:val="-3"/>
          <w:sz w:val="22"/>
        </w:rPr>
        <w:t>MLGCA</w:t>
      </w:r>
      <w:r w:rsidRPr="00C632F8">
        <w:rPr>
          <w:spacing w:val="-3"/>
          <w:sz w:val="22"/>
        </w:rPr>
        <w:t xml:space="preserve"> will result.</w:t>
      </w:r>
    </w:p>
    <w:p w14:paraId="29E2D092" w14:textId="77777777" w:rsidR="007C3DFB" w:rsidRPr="00C632F8" w:rsidRDefault="007C3DFB" w:rsidP="00FB7102">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rPr>
          <w:spacing w:val="-3"/>
          <w:sz w:val="22"/>
        </w:rPr>
      </w:pPr>
    </w:p>
    <w:p w14:paraId="7D683572" w14:textId="77777777" w:rsidR="007C3DFB" w:rsidRPr="00C632F8" w:rsidRDefault="007C3DFB" w:rsidP="00FB7102">
      <w:pPr>
        <w:numPr>
          <w:ilvl w:val="0"/>
          <w:numId w:val="102"/>
        </w:num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uppressAutoHyphens/>
        <w:ind w:left="1440"/>
        <w:jc w:val="both"/>
        <w:rPr>
          <w:spacing w:val="-3"/>
          <w:sz w:val="22"/>
        </w:rPr>
      </w:pPr>
      <w:r w:rsidRPr="00C632F8">
        <w:rPr>
          <w:spacing w:val="-3"/>
          <w:sz w:val="22"/>
        </w:rPr>
        <w:t>Proving such damage(s) will be costly, difficult, and time consuming.</w:t>
      </w:r>
    </w:p>
    <w:p w14:paraId="21D75066" w14:textId="77777777" w:rsidR="007C3DFB" w:rsidRPr="00C632F8" w:rsidRDefault="007C3DFB" w:rsidP="00FB7102">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uppressAutoHyphens/>
        <w:ind w:left="1440"/>
        <w:rPr>
          <w:spacing w:val="-3"/>
          <w:sz w:val="22"/>
        </w:rPr>
      </w:pPr>
    </w:p>
    <w:p w14:paraId="5C3427CE" w14:textId="77777777" w:rsidR="007C3DFB" w:rsidRPr="00C632F8" w:rsidRDefault="007C3DFB" w:rsidP="00FB7102">
      <w:pPr>
        <w:numPr>
          <w:ilvl w:val="0"/>
          <w:numId w:val="102"/>
        </w:num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uppressAutoHyphens/>
        <w:ind w:left="1440"/>
        <w:jc w:val="both"/>
        <w:rPr>
          <w:spacing w:val="-3"/>
          <w:sz w:val="22"/>
        </w:rPr>
      </w:pPr>
      <w:r w:rsidRPr="00C632F8">
        <w:rPr>
          <w:spacing w:val="-3"/>
          <w:sz w:val="22"/>
        </w:rPr>
        <w:t>The damage figures listed below represent a good faith effort to quantify the range of harm that could reasonably be anticipated at the time of the making of the Contract and is not considered a penalty.</w:t>
      </w:r>
    </w:p>
    <w:p w14:paraId="57E7E001" w14:textId="77777777" w:rsidR="007C3DFB" w:rsidRPr="00C632F8" w:rsidRDefault="007C3DFB" w:rsidP="00FB7102">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uppressAutoHyphens/>
        <w:ind w:left="1440"/>
        <w:rPr>
          <w:spacing w:val="-3"/>
          <w:sz w:val="22"/>
        </w:rPr>
      </w:pPr>
    </w:p>
    <w:p w14:paraId="75895BDB" w14:textId="77777777" w:rsidR="007C3DFB" w:rsidRPr="00C632F8" w:rsidRDefault="007C3DFB" w:rsidP="00FB7102">
      <w:pPr>
        <w:numPr>
          <w:ilvl w:val="0"/>
          <w:numId w:val="102"/>
        </w:num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uppressAutoHyphens/>
        <w:ind w:left="1440"/>
        <w:jc w:val="both"/>
        <w:rPr>
          <w:spacing w:val="-3"/>
          <w:sz w:val="22"/>
        </w:rPr>
      </w:pPr>
      <w:r w:rsidRPr="00C632F8">
        <w:rPr>
          <w:spacing w:val="-3"/>
          <w:sz w:val="22"/>
        </w:rPr>
        <w:t>Liquidated damages shall become due within thirty (30) calendar days after written notification by the MLGCA.  The MLGCA may, at its sole discretion, deduct liquidated damages from payments due to the Contractor.  The Contractor’s surety shall be liable under the Performance Bond for all liquidated damages assessed against the Contractor.</w:t>
      </w:r>
    </w:p>
    <w:p w14:paraId="3195C411" w14:textId="77777777" w:rsidR="007C3DFB" w:rsidRPr="00C632F8" w:rsidRDefault="007C3DFB" w:rsidP="00FB7102">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uppressAutoHyphens/>
        <w:ind w:left="1440"/>
        <w:rPr>
          <w:spacing w:val="-3"/>
          <w:sz w:val="22"/>
        </w:rPr>
      </w:pPr>
    </w:p>
    <w:p w14:paraId="598F7C0B" w14:textId="77777777" w:rsidR="007C3DFB" w:rsidRPr="00C632F8" w:rsidRDefault="007C3DFB" w:rsidP="00FB7102">
      <w:pPr>
        <w:numPr>
          <w:ilvl w:val="0"/>
          <w:numId w:val="102"/>
        </w:numPr>
        <w:tabs>
          <w:tab w:val="left" w:pos="1440"/>
        </w:tabs>
        <w:suppressAutoHyphens/>
        <w:ind w:left="1440"/>
        <w:jc w:val="both"/>
        <w:rPr>
          <w:spacing w:val="-3"/>
          <w:sz w:val="22"/>
        </w:rPr>
      </w:pPr>
      <w:r w:rsidRPr="00C632F8">
        <w:rPr>
          <w:spacing w:val="-3"/>
          <w:sz w:val="22"/>
        </w:rPr>
        <w:t>Nothing in this provision shall be construed as relieving the Contractor from performing all Contract requirements whether listed herein or not, nor is the MLGCA’s right to enforce or to seek other remedies from failure to perform any other Contract duty hereby diminished.</w:t>
      </w:r>
      <w:r w:rsidRPr="00C632F8">
        <w:rPr>
          <w:spacing w:val="-3"/>
          <w:sz w:val="22"/>
        </w:rPr>
        <w:tab/>
      </w:r>
    </w:p>
    <w:p w14:paraId="709690DA" w14:textId="77777777" w:rsidR="007C3DFB" w:rsidRPr="00C632F8" w:rsidRDefault="007C3DFB" w:rsidP="00FB7102">
      <w:pPr>
        <w:tabs>
          <w:tab w:val="left" w:pos="1440"/>
        </w:tabs>
        <w:suppressAutoHyphens/>
        <w:ind w:left="1440"/>
        <w:rPr>
          <w:spacing w:val="-3"/>
          <w:sz w:val="22"/>
        </w:rPr>
      </w:pPr>
    </w:p>
    <w:p w14:paraId="5B3FF9BF" w14:textId="77777777" w:rsidR="007C3DFB" w:rsidRPr="00C632F8" w:rsidRDefault="007C3DFB" w:rsidP="00FB7102">
      <w:pPr>
        <w:numPr>
          <w:ilvl w:val="0"/>
          <w:numId w:val="102"/>
        </w:numPr>
        <w:tabs>
          <w:tab w:val="left" w:pos="1440"/>
        </w:tabs>
        <w:suppressAutoHyphens/>
        <w:ind w:left="1440"/>
        <w:jc w:val="both"/>
        <w:rPr>
          <w:spacing w:val="-3"/>
          <w:sz w:val="22"/>
        </w:rPr>
      </w:pPr>
      <w:r w:rsidRPr="00C632F8">
        <w:rPr>
          <w:spacing w:val="-3"/>
          <w:sz w:val="22"/>
        </w:rPr>
        <w:t>Remedies of the MLGCA specified in this section or elsewhere in the Contract for breach or failure of performance by the Contractor shall in no way limit any other remedies available to the MLGCA under the Contract; under any stature or regulation; or at law or in equity including, without limitation, all remedies of a buyer under the Uniform Commercial Code.  All rights, powers and remedies shall be cumulative and concurrent.  Any failure of the MLGCA to exercise a remedy shall not be a waiver of any breach or non-performance by the Contractor nor shall it prevent the MLGCA from later exercising that or any other remedy.</w:t>
      </w:r>
    </w:p>
    <w:p w14:paraId="405D0CA6" w14:textId="77777777" w:rsidR="007C3DFB" w:rsidRPr="00C632F8" w:rsidRDefault="007C3DFB" w:rsidP="00FB7102">
      <w:pPr>
        <w:tabs>
          <w:tab w:val="left" w:pos="1440"/>
        </w:tabs>
        <w:suppressAutoHyphens/>
        <w:ind w:left="1440"/>
        <w:rPr>
          <w:spacing w:val="-3"/>
          <w:sz w:val="22"/>
        </w:rPr>
      </w:pPr>
    </w:p>
    <w:p w14:paraId="4CBB043C" w14:textId="77777777" w:rsidR="007C3DFB" w:rsidRPr="00C632F8" w:rsidRDefault="007C3DFB" w:rsidP="00FB7102">
      <w:pPr>
        <w:numPr>
          <w:ilvl w:val="0"/>
          <w:numId w:val="102"/>
        </w:numPr>
        <w:tabs>
          <w:tab w:val="left" w:pos="1440"/>
        </w:tabs>
        <w:suppressAutoHyphens/>
        <w:ind w:left="1440"/>
        <w:jc w:val="both"/>
        <w:rPr>
          <w:spacing w:val="-3"/>
          <w:sz w:val="22"/>
        </w:rPr>
      </w:pPr>
      <w:r w:rsidRPr="00C632F8">
        <w:rPr>
          <w:spacing w:val="-3"/>
          <w:sz w:val="22"/>
        </w:rPr>
        <w:t>The Contract will be used by the MLGCA to monitor Contractor performance and will provide the basis for determining liquidated damages.</w:t>
      </w:r>
    </w:p>
    <w:p w14:paraId="3D9E5A06" w14:textId="77777777" w:rsidR="00F50D84" w:rsidRPr="00C632F8" w:rsidRDefault="00F50D84" w:rsidP="00F50D84">
      <w:pPr>
        <w:suppressAutoHyphens/>
        <w:jc w:val="both"/>
        <w:rPr>
          <w:spacing w:val="-3"/>
          <w:sz w:val="22"/>
        </w:rPr>
      </w:pPr>
    </w:p>
    <w:p w14:paraId="7EF0650D" w14:textId="77777777" w:rsidR="007C3DFB" w:rsidRPr="00C632F8" w:rsidRDefault="00F50D84" w:rsidP="005F592A">
      <w:pPr>
        <w:ind w:left="720"/>
        <w:rPr>
          <w:sz w:val="22"/>
        </w:rPr>
      </w:pPr>
      <w:r w:rsidRPr="00C632F8">
        <w:rPr>
          <w:b/>
          <w:sz w:val="22"/>
        </w:rPr>
        <w:t xml:space="preserve">3.4.2.2 </w:t>
      </w:r>
      <w:bookmarkStart w:id="33" w:name="_Toc332092771"/>
      <w:bookmarkStart w:id="34" w:name="_Toc332692565"/>
      <w:bookmarkStart w:id="35" w:name="_Toc332700364"/>
      <w:bookmarkStart w:id="36" w:name="_Toc333322536"/>
      <w:bookmarkStart w:id="37" w:name="_Toc333640268"/>
      <w:r w:rsidRPr="00C632F8">
        <w:rPr>
          <w:b/>
          <w:spacing w:val="-3"/>
          <w:sz w:val="22"/>
        </w:rPr>
        <w:t>Liquidated Damages Assessment: Collections, Withholds</w:t>
      </w:r>
    </w:p>
    <w:p w14:paraId="6761B1DC" w14:textId="77777777" w:rsidR="007C3DFB" w:rsidRPr="00C632F8" w:rsidRDefault="007C3DFB" w:rsidP="007C3DFB">
      <w:pPr>
        <w:tabs>
          <w:tab w:val="left" w:pos="720"/>
          <w:tab w:val="left" w:pos="1440"/>
          <w:tab w:val="left" w:pos="2160"/>
        </w:tabs>
        <w:suppressAutoHyphens/>
        <w:rPr>
          <w:spacing w:val="-3"/>
          <w:sz w:val="22"/>
        </w:rPr>
      </w:pPr>
    </w:p>
    <w:p w14:paraId="29F134CB" w14:textId="77777777" w:rsidR="007C3DFB" w:rsidRPr="00C632F8" w:rsidRDefault="007C3DFB" w:rsidP="00E651C9">
      <w:pPr>
        <w:pStyle w:val="ListParagraph"/>
        <w:numPr>
          <w:ilvl w:val="1"/>
          <w:numId w:val="103"/>
        </w:numPr>
        <w:tabs>
          <w:tab w:val="left" w:pos="720"/>
          <w:tab w:val="left" w:pos="1440"/>
          <w:tab w:val="left" w:pos="2160"/>
        </w:tabs>
        <w:suppressAutoHyphens/>
        <w:jc w:val="both"/>
        <w:rPr>
          <w:spacing w:val="-3"/>
          <w:sz w:val="22"/>
        </w:rPr>
      </w:pPr>
      <w:r w:rsidRPr="00C632F8">
        <w:rPr>
          <w:spacing w:val="-3"/>
          <w:sz w:val="22"/>
        </w:rPr>
        <w:t>Once the MLGCA has determined that liquidated damages are to be assessed, the Director shall notify the Contractor of the assessment (or assessments).  At the Director’s discretion, the assessment notice may direct payment of the assessment by the Contractor.  If payment is thus directed, the Contractor shall pay the assessment within thirty (30) calendar days of receipt of the assessment notice unless directed otherwise by the Director.  If the Director determines that any damage was caused in part by the MLGCA, the Director shall reduce damage assessment against the Contractor proportionately.</w:t>
      </w:r>
    </w:p>
    <w:p w14:paraId="25830A7E" w14:textId="77777777" w:rsidR="007C3DFB" w:rsidRPr="00C632F8" w:rsidRDefault="007C3DFB" w:rsidP="004B7F20">
      <w:pPr>
        <w:tabs>
          <w:tab w:val="left" w:pos="720"/>
          <w:tab w:val="left" w:pos="1440"/>
          <w:tab w:val="left" w:pos="2160"/>
        </w:tabs>
        <w:suppressAutoHyphens/>
        <w:rPr>
          <w:spacing w:val="-3"/>
          <w:sz w:val="22"/>
        </w:rPr>
      </w:pPr>
    </w:p>
    <w:p w14:paraId="2F3646D6" w14:textId="77777777" w:rsidR="007C3DFB" w:rsidRPr="00C632F8" w:rsidRDefault="007C3DFB" w:rsidP="00E651C9">
      <w:pPr>
        <w:pStyle w:val="ListParagraph"/>
        <w:numPr>
          <w:ilvl w:val="1"/>
          <w:numId w:val="103"/>
        </w:numPr>
        <w:tabs>
          <w:tab w:val="left" w:pos="1440"/>
        </w:tabs>
        <w:suppressAutoHyphens/>
        <w:jc w:val="both"/>
        <w:rPr>
          <w:spacing w:val="-3"/>
          <w:sz w:val="22"/>
        </w:rPr>
      </w:pPr>
      <w:r w:rsidRPr="00C632F8">
        <w:rPr>
          <w:spacing w:val="-3"/>
          <w:sz w:val="22"/>
        </w:rPr>
        <w:t>Any liquidated damages assessment may also be collected, at the Director’s discretion, by withholding the funds from any payment (or payments) due the Contractor after the date of assessment.</w:t>
      </w:r>
    </w:p>
    <w:p w14:paraId="50484905" w14:textId="77777777" w:rsidR="002A5064" w:rsidRPr="00C632F8" w:rsidRDefault="002A5064" w:rsidP="002A5064">
      <w:pPr>
        <w:tabs>
          <w:tab w:val="left" w:pos="1440"/>
        </w:tabs>
        <w:suppressAutoHyphens/>
        <w:jc w:val="both"/>
        <w:rPr>
          <w:b/>
          <w:spacing w:val="-3"/>
          <w:sz w:val="22"/>
        </w:rPr>
      </w:pPr>
    </w:p>
    <w:p w14:paraId="00263763" w14:textId="77777777" w:rsidR="007C3DFB" w:rsidRPr="00C632F8" w:rsidRDefault="002A5064" w:rsidP="005F592A">
      <w:pPr>
        <w:tabs>
          <w:tab w:val="left" w:pos="1440"/>
        </w:tabs>
        <w:suppressAutoHyphens/>
        <w:ind w:left="720"/>
        <w:rPr>
          <w:b/>
          <w:spacing w:val="-3"/>
          <w:sz w:val="22"/>
        </w:rPr>
      </w:pPr>
      <w:r w:rsidRPr="00C632F8">
        <w:rPr>
          <w:b/>
          <w:spacing w:val="-3"/>
          <w:sz w:val="22"/>
        </w:rPr>
        <w:t xml:space="preserve">3.4.2.3 </w:t>
      </w:r>
      <w:bookmarkStart w:id="38" w:name="_Toc332092772"/>
      <w:bookmarkStart w:id="39" w:name="_Toc332692566"/>
      <w:bookmarkStart w:id="40" w:name="_Toc332700365"/>
      <w:bookmarkStart w:id="41" w:name="_Toc333322537"/>
      <w:bookmarkStart w:id="42" w:name="_Toc333640269"/>
      <w:bookmarkEnd w:id="33"/>
      <w:bookmarkEnd w:id="34"/>
      <w:bookmarkEnd w:id="35"/>
      <w:bookmarkEnd w:id="36"/>
      <w:bookmarkEnd w:id="37"/>
      <w:r w:rsidRPr="00C632F8">
        <w:rPr>
          <w:b/>
          <w:spacing w:val="-3"/>
          <w:sz w:val="22"/>
        </w:rPr>
        <w:t>Conditions for Termination of Liquidated Damages</w:t>
      </w:r>
    </w:p>
    <w:p w14:paraId="55277A06" w14:textId="77777777" w:rsidR="007C3DFB" w:rsidRPr="00C632F8" w:rsidRDefault="007C3DFB" w:rsidP="007C3DFB">
      <w:pPr>
        <w:tabs>
          <w:tab w:val="left" w:pos="720"/>
          <w:tab w:val="left" w:pos="1440"/>
          <w:tab w:val="left" w:pos="2160"/>
        </w:tabs>
        <w:suppressAutoHyphens/>
        <w:rPr>
          <w:spacing w:val="-3"/>
          <w:sz w:val="22"/>
        </w:rPr>
      </w:pPr>
    </w:p>
    <w:p w14:paraId="668126B3" w14:textId="77777777" w:rsidR="007C3DFB" w:rsidRPr="00C632F8" w:rsidRDefault="007C3DFB" w:rsidP="00921A77">
      <w:pPr>
        <w:tabs>
          <w:tab w:val="left" w:pos="720"/>
          <w:tab w:val="left" w:pos="1440"/>
          <w:tab w:val="left" w:pos="2160"/>
        </w:tabs>
        <w:suppressAutoHyphens/>
        <w:ind w:left="1152"/>
        <w:jc w:val="both"/>
        <w:rPr>
          <w:spacing w:val="-3"/>
          <w:sz w:val="22"/>
        </w:rPr>
      </w:pPr>
      <w:r w:rsidRPr="00C632F8">
        <w:rPr>
          <w:spacing w:val="-3"/>
          <w:sz w:val="22"/>
        </w:rPr>
        <w:t>As determined appropriate by the Director, the following are the conditions under which the Contractor may obtain relief form the continued assessment of liquidated damages which have been imposed.</w:t>
      </w:r>
    </w:p>
    <w:p w14:paraId="03B6862F" w14:textId="77777777" w:rsidR="007C3DFB" w:rsidRPr="00C632F8" w:rsidRDefault="007C3DFB" w:rsidP="007C3DFB">
      <w:pPr>
        <w:tabs>
          <w:tab w:val="left" w:pos="720"/>
          <w:tab w:val="left" w:pos="1440"/>
          <w:tab w:val="left" w:pos="2160"/>
        </w:tabs>
        <w:suppressAutoHyphens/>
        <w:ind w:left="864"/>
        <w:rPr>
          <w:spacing w:val="-3"/>
          <w:sz w:val="22"/>
        </w:rPr>
      </w:pPr>
    </w:p>
    <w:p w14:paraId="0C4674CC" w14:textId="6D4AABDC" w:rsidR="007C3DFB" w:rsidRPr="00C632F8" w:rsidRDefault="007C3DFB" w:rsidP="00FB7102">
      <w:pPr>
        <w:pStyle w:val="ListParagraph"/>
        <w:numPr>
          <w:ilvl w:val="4"/>
          <w:numId w:val="50"/>
        </w:numPr>
        <w:tabs>
          <w:tab w:val="left" w:pos="720"/>
          <w:tab w:val="left" w:pos="1440"/>
        </w:tabs>
        <w:suppressAutoHyphens/>
        <w:ind w:left="1440" w:hanging="288"/>
        <w:jc w:val="both"/>
        <w:rPr>
          <w:spacing w:val="-3"/>
          <w:sz w:val="22"/>
        </w:rPr>
      </w:pPr>
      <w:r w:rsidRPr="00C632F8">
        <w:rPr>
          <w:spacing w:val="-3"/>
          <w:sz w:val="22"/>
        </w:rPr>
        <w:t>Except as waived by the Director, no liquidated damages imposed on the Contractor shall be terminated or suspended until the Contractor issues a written notice of correction to the Director verifying the correction of condition(s) for which liquidated damages were imposed, and all the Contractor corrections have been subjected to system testing or other verification at the discretion of the Director.</w:t>
      </w:r>
    </w:p>
    <w:p w14:paraId="05FB60AC" w14:textId="77777777" w:rsidR="009F13F4" w:rsidRPr="00C632F8" w:rsidRDefault="009F13F4" w:rsidP="009F13F4">
      <w:pPr>
        <w:pStyle w:val="ListParagraph"/>
        <w:tabs>
          <w:tab w:val="left" w:pos="720"/>
          <w:tab w:val="left" w:pos="1440"/>
        </w:tabs>
        <w:suppressAutoHyphens/>
        <w:ind w:left="1584"/>
        <w:jc w:val="both"/>
        <w:rPr>
          <w:spacing w:val="-3"/>
          <w:sz w:val="22"/>
        </w:rPr>
      </w:pPr>
    </w:p>
    <w:p w14:paraId="17B8608E" w14:textId="64B007D6" w:rsidR="007C3DFB" w:rsidRPr="00C632F8" w:rsidRDefault="007C3DFB" w:rsidP="00FB7102">
      <w:pPr>
        <w:pStyle w:val="ListParagraph"/>
        <w:numPr>
          <w:ilvl w:val="4"/>
          <w:numId w:val="50"/>
        </w:numPr>
        <w:tabs>
          <w:tab w:val="left" w:pos="720"/>
          <w:tab w:val="left" w:pos="1440"/>
        </w:tabs>
        <w:suppressAutoHyphens/>
        <w:ind w:left="1440" w:hanging="288"/>
        <w:jc w:val="both"/>
        <w:rPr>
          <w:spacing w:val="-3"/>
          <w:sz w:val="22"/>
        </w:rPr>
      </w:pPr>
      <w:r w:rsidRPr="00C632F8">
        <w:rPr>
          <w:spacing w:val="-3"/>
          <w:sz w:val="22"/>
        </w:rPr>
        <w:t>The Contractor shall conduct the acceptance testing of any correction the Director deems necessary.</w:t>
      </w:r>
    </w:p>
    <w:p w14:paraId="175CF8A9" w14:textId="77777777" w:rsidR="009F13F4" w:rsidRPr="00C632F8" w:rsidRDefault="009F13F4" w:rsidP="00FB7102">
      <w:pPr>
        <w:pStyle w:val="ListParagraph"/>
        <w:ind w:left="1440" w:hanging="288"/>
        <w:rPr>
          <w:spacing w:val="-3"/>
          <w:sz w:val="22"/>
        </w:rPr>
      </w:pPr>
    </w:p>
    <w:p w14:paraId="64BC3366" w14:textId="502992C1" w:rsidR="007C3DFB" w:rsidRPr="00C632F8" w:rsidRDefault="007C3DFB" w:rsidP="00FB7102">
      <w:pPr>
        <w:pStyle w:val="ListParagraph"/>
        <w:numPr>
          <w:ilvl w:val="4"/>
          <w:numId w:val="50"/>
        </w:numPr>
        <w:tabs>
          <w:tab w:val="left" w:pos="720"/>
          <w:tab w:val="left" w:pos="1440"/>
        </w:tabs>
        <w:suppressAutoHyphens/>
        <w:ind w:left="1440" w:hanging="288"/>
        <w:jc w:val="both"/>
        <w:rPr>
          <w:spacing w:val="-3"/>
          <w:sz w:val="22"/>
        </w:rPr>
      </w:pPr>
      <w:r w:rsidRPr="00C632F8">
        <w:rPr>
          <w:spacing w:val="-3"/>
          <w:sz w:val="22"/>
        </w:rPr>
        <w:t>The necessary level of documentation to verify corrections will be determined by the Director, who is the sole judge of the accuracy of any documentation provided.</w:t>
      </w:r>
    </w:p>
    <w:p w14:paraId="230CBF40" w14:textId="77777777" w:rsidR="009F13F4" w:rsidRPr="00C632F8" w:rsidRDefault="009F13F4" w:rsidP="00FB7102">
      <w:pPr>
        <w:pStyle w:val="ListParagraph"/>
        <w:ind w:left="1440" w:hanging="288"/>
        <w:rPr>
          <w:spacing w:val="-3"/>
          <w:sz w:val="22"/>
        </w:rPr>
      </w:pPr>
    </w:p>
    <w:p w14:paraId="3B11C302" w14:textId="65EFD32C" w:rsidR="007C3DFB" w:rsidRPr="00C632F8" w:rsidRDefault="007C3DFB" w:rsidP="00FB7102">
      <w:pPr>
        <w:pStyle w:val="ListParagraph"/>
        <w:numPr>
          <w:ilvl w:val="4"/>
          <w:numId w:val="50"/>
        </w:numPr>
        <w:tabs>
          <w:tab w:val="left" w:pos="720"/>
          <w:tab w:val="left" w:pos="1440"/>
        </w:tabs>
        <w:suppressAutoHyphens/>
        <w:ind w:left="1440" w:hanging="288"/>
        <w:jc w:val="both"/>
        <w:rPr>
          <w:spacing w:val="-3"/>
          <w:sz w:val="22"/>
        </w:rPr>
      </w:pPr>
      <w:r w:rsidRPr="00C632F8">
        <w:rPr>
          <w:spacing w:val="-3"/>
          <w:sz w:val="22"/>
        </w:rPr>
        <w:t>A Contractor Notice of Correction will not be accepted until the correction is verified by a system test and the MLGCA’s written approval of the test results is received.</w:t>
      </w:r>
    </w:p>
    <w:p w14:paraId="3372E584" w14:textId="77777777" w:rsidR="009F13F4" w:rsidRPr="00C632F8" w:rsidRDefault="009F13F4" w:rsidP="00FB7102">
      <w:pPr>
        <w:pStyle w:val="ListParagraph"/>
        <w:ind w:left="1440" w:hanging="288"/>
        <w:rPr>
          <w:spacing w:val="-3"/>
          <w:sz w:val="22"/>
        </w:rPr>
      </w:pPr>
    </w:p>
    <w:p w14:paraId="59DBBEDC" w14:textId="5C85C0C0" w:rsidR="007C3DFB" w:rsidRPr="00C632F8" w:rsidRDefault="007C3DFB" w:rsidP="00FB7102">
      <w:pPr>
        <w:pStyle w:val="ListParagraph"/>
        <w:numPr>
          <w:ilvl w:val="4"/>
          <w:numId w:val="50"/>
        </w:numPr>
        <w:tabs>
          <w:tab w:val="left" w:pos="720"/>
          <w:tab w:val="left" w:pos="1440"/>
        </w:tabs>
        <w:suppressAutoHyphens/>
        <w:ind w:left="1440" w:hanging="288"/>
        <w:jc w:val="both"/>
        <w:rPr>
          <w:spacing w:val="-3"/>
          <w:sz w:val="22"/>
        </w:rPr>
      </w:pPr>
      <w:r w:rsidRPr="00C632F8">
        <w:rPr>
          <w:spacing w:val="-3"/>
          <w:sz w:val="22"/>
        </w:rPr>
        <w:t>Unless specified otherwise by the Director, system corrections shall be sustained for a reasonable period of at least ninety (90) calendar days from MLGCA acceptance, otherwise liquidated damages may be re-imposed without a succeeding grace period (in those cases where one is allowed) within which to correct.</w:t>
      </w:r>
    </w:p>
    <w:p w14:paraId="5E35E9D1" w14:textId="77777777" w:rsidR="009F13F4" w:rsidRPr="00C632F8" w:rsidRDefault="009F13F4" w:rsidP="00FB7102">
      <w:pPr>
        <w:pStyle w:val="ListParagraph"/>
        <w:ind w:left="1440" w:hanging="288"/>
        <w:rPr>
          <w:spacing w:val="-3"/>
          <w:sz w:val="22"/>
        </w:rPr>
      </w:pPr>
    </w:p>
    <w:p w14:paraId="5557E658" w14:textId="12406416" w:rsidR="007C3DFB" w:rsidRPr="00C632F8" w:rsidRDefault="007C3DFB" w:rsidP="00FB7102">
      <w:pPr>
        <w:pStyle w:val="ListParagraph"/>
        <w:numPr>
          <w:ilvl w:val="4"/>
          <w:numId w:val="50"/>
        </w:numPr>
        <w:tabs>
          <w:tab w:val="left" w:pos="720"/>
          <w:tab w:val="left" w:pos="1440"/>
        </w:tabs>
        <w:suppressAutoHyphens/>
        <w:ind w:left="1440" w:hanging="288"/>
        <w:jc w:val="both"/>
        <w:rPr>
          <w:spacing w:val="-3"/>
          <w:sz w:val="22"/>
        </w:rPr>
      </w:pPr>
      <w:r w:rsidRPr="00C632F8">
        <w:rPr>
          <w:spacing w:val="-3"/>
          <w:sz w:val="22"/>
        </w:rPr>
        <w:t>The Contractor’s use of resources to correct defects shall not cause other system problems.</w:t>
      </w:r>
    </w:p>
    <w:p w14:paraId="282C9BA2" w14:textId="77777777" w:rsidR="009F13F4" w:rsidRPr="00C632F8" w:rsidRDefault="009F13F4" w:rsidP="00FB7102">
      <w:pPr>
        <w:pStyle w:val="ListParagraph"/>
        <w:ind w:left="1440" w:hanging="288"/>
        <w:rPr>
          <w:spacing w:val="-3"/>
          <w:sz w:val="22"/>
        </w:rPr>
      </w:pPr>
    </w:p>
    <w:p w14:paraId="525B4B46" w14:textId="4B4C6DC4" w:rsidR="007C3DFB" w:rsidRPr="00C632F8" w:rsidRDefault="007C3DFB" w:rsidP="00FB7102">
      <w:pPr>
        <w:pStyle w:val="ListParagraph"/>
        <w:numPr>
          <w:ilvl w:val="4"/>
          <w:numId w:val="50"/>
        </w:numPr>
        <w:tabs>
          <w:tab w:val="left" w:pos="720"/>
          <w:tab w:val="left" w:pos="1440"/>
        </w:tabs>
        <w:suppressAutoHyphens/>
        <w:ind w:left="1440" w:hanging="288"/>
        <w:jc w:val="both"/>
        <w:rPr>
          <w:spacing w:val="-3"/>
          <w:sz w:val="22"/>
        </w:rPr>
      </w:pPr>
      <w:r w:rsidRPr="00C632F8">
        <w:rPr>
          <w:spacing w:val="-3"/>
          <w:sz w:val="22"/>
        </w:rPr>
        <w:t>The Contractor shall certify that each defect is corrected.</w:t>
      </w:r>
    </w:p>
    <w:p w14:paraId="1363A9D4" w14:textId="77777777" w:rsidR="007C3DFB" w:rsidRPr="00C632F8" w:rsidRDefault="007C3DFB" w:rsidP="00FB71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288"/>
        <w:rPr>
          <w:spacing w:val="-3"/>
          <w:sz w:val="22"/>
        </w:rPr>
      </w:pPr>
    </w:p>
    <w:p w14:paraId="7176E4FB" w14:textId="77777777" w:rsidR="007C3DFB" w:rsidRPr="00C632F8" w:rsidRDefault="00AC7D4D" w:rsidP="005F592A">
      <w:pPr>
        <w:ind w:left="720"/>
        <w:rPr>
          <w:b/>
          <w:spacing w:val="-3"/>
          <w:sz w:val="22"/>
        </w:rPr>
      </w:pPr>
      <w:r w:rsidRPr="00C632F8">
        <w:rPr>
          <w:b/>
          <w:spacing w:val="-3"/>
          <w:sz w:val="22"/>
        </w:rPr>
        <w:t xml:space="preserve">3.4.2.4 </w:t>
      </w:r>
      <w:bookmarkStart w:id="43" w:name="_Toc332092773"/>
      <w:bookmarkStart w:id="44" w:name="_Toc332692567"/>
      <w:bookmarkStart w:id="45" w:name="_Toc332700366"/>
      <w:bookmarkStart w:id="46" w:name="_Toc333322538"/>
      <w:bookmarkStart w:id="47" w:name="_Toc333640270"/>
      <w:bookmarkEnd w:id="38"/>
      <w:bookmarkEnd w:id="39"/>
      <w:bookmarkEnd w:id="40"/>
      <w:bookmarkEnd w:id="41"/>
      <w:bookmarkEnd w:id="42"/>
      <w:r w:rsidR="00CA0FA7" w:rsidRPr="00C632F8">
        <w:rPr>
          <w:b/>
          <w:spacing w:val="-3"/>
          <w:sz w:val="22"/>
        </w:rPr>
        <w:t>Severability of Individual Liquidated Damages Clauses</w:t>
      </w:r>
    </w:p>
    <w:p w14:paraId="793B6F82" w14:textId="77777777" w:rsidR="007C3DFB" w:rsidRPr="00C632F8" w:rsidRDefault="007C3DFB" w:rsidP="007C3DFB">
      <w:pPr>
        <w:tabs>
          <w:tab w:val="left" w:pos="720"/>
          <w:tab w:val="left" w:pos="1440"/>
          <w:tab w:val="left" w:pos="2160"/>
        </w:tabs>
        <w:suppressAutoHyphens/>
        <w:ind w:left="864"/>
        <w:rPr>
          <w:spacing w:val="-3"/>
          <w:sz w:val="22"/>
        </w:rPr>
      </w:pPr>
    </w:p>
    <w:p w14:paraId="7831D804" w14:textId="77777777" w:rsidR="007C3DFB" w:rsidRPr="00C632F8" w:rsidRDefault="007C3DFB" w:rsidP="00B55670">
      <w:pPr>
        <w:tabs>
          <w:tab w:val="left" w:pos="720"/>
          <w:tab w:val="left" w:pos="1440"/>
          <w:tab w:val="left" w:pos="2160"/>
        </w:tabs>
        <w:suppressAutoHyphens/>
        <w:ind w:left="1152"/>
        <w:jc w:val="both"/>
        <w:rPr>
          <w:spacing w:val="-3"/>
          <w:sz w:val="22"/>
        </w:rPr>
      </w:pPr>
      <w:r w:rsidRPr="00C632F8">
        <w:rPr>
          <w:spacing w:val="-3"/>
          <w:sz w:val="22"/>
        </w:rPr>
        <w:t>If any portion of any provision on liquidated damages in this Contract is determined to be unenforceable in one or more of its applications, the remaining portion remains in effect in all applications not determined to be invalid that are severable from the invalid applications.  If any portion of this liquidated damages provision is determined to be unenforceable in total, the other portions shall remain in full force and effect.</w:t>
      </w:r>
    </w:p>
    <w:p w14:paraId="2B391328" w14:textId="77777777" w:rsidR="007C3DFB" w:rsidRPr="00C632F8" w:rsidRDefault="007C3DFB" w:rsidP="007C3DFB">
      <w:pPr>
        <w:tabs>
          <w:tab w:val="left" w:pos="720"/>
          <w:tab w:val="left" w:pos="1440"/>
          <w:tab w:val="left" w:pos="2160"/>
        </w:tabs>
        <w:suppressAutoHyphens/>
        <w:ind w:left="864"/>
        <w:rPr>
          <w:rFonts w:ascii="Arial" w:hAnsi="Arial"/>
          <w:spacing w:val="-3"/>
          <w:sz w:val="22"/>
        </w:rPr>
      </w:pPr>
    </w:p>
    <w:p w14:paraId="47A0A931" w14:textId="77777777" w:rsidR="007C3DFB" w:rsidRPr="00C632F8" w:rsidRDefault="005D6B6C" w:rsidP="00E651C9">
      <w:pPr>
        <w:pStyle w:val="ListParagraph"/>
        <w:numPr>
          <w:ilvl w:val="3"/>
          <w:numId w:val="98"/>
        </w:numPr>
        <w:rPr>
          <w:b/>
          <w:bCs/>
          <w:spacing w:val="-3"/>
          <w:sz w:val="22"/>
        </w:rPr>
      </w:pPr>
      <w:r w:rsidRPr="00C632F8">
        <w:rPr>
          <w:b/>
          <w:bCs/>
          <w:spacing w:val="-3"/>
          <w:sz w:val="22"/>
        </w:rPr>
        <w:t>Damages Imposed</w:t>
      </w:r>
      <w:bookmarkEnd w:id="43"/>
      <w:bookmarkEnd w:id="44"/>
      <w:bookmarkEnd w:id="45"/>
      <w:bookmarkEnd w:id="46"/>
      <w:bookmarkEnd w:id="47"/>
      <w:r w:rsidRPr="00C632F8">
        <w:rPr>
          <w:b/>
          <w:bCs/>
          <w:spacing w:val="-3"/>
          <w:sz w:val="22"/>
        </w:rPr>
        <w:t xml:space="preserve"> </w:t>
      </w:r>
    </w:p>
    <w:p w14:paraId="79879776" w14:textId="77777777" w:rsidR="00210C5E" w:rsidRPr="00C632F8" w:rsidRDefault="00210C5E" w:rsidP="00210C5E">
      <w:pPr>
        <w:pStyle w:val="ListParagraph"/>
        <w:ind w:left="1440"/>
        <w:rPr>
          <w:b/>
          <w:spacing w:val="-3"/>
          <w:sz w:val="22"/>
        </w:rPr>
      </w:pPr>
    </w:p>
    <w:p w14:paraId="61CA81D3" w14:textId="50C1062F" w:rsidR="007C3DFB" w:rsidRPr="00C632F8" w:rsidRDefault="00210C5E" w:rsidP="00210C5E">
      <w:pPr>
        <w:pStyle w:val="BodyTextIndent3"/>
        <w:tabs>
          <w:tab w:val="left" w:pos="1440"/>
          <w:tab w:val="left" w:pos="2160"/>
        </w:tabs>
        <w:suppressAutoHyphens/>
        <w:ind w:left="1152"/>
        <w:jc w:val="both"/>
        <w:rPr>
          <w:sz w:val="22"/>
          <w:szCs w:val="22"/>
          <w:u w:val="single"/>
        </w:rPr>
      </w:pPr>
      <w:r w:rsidRPr="00C632F8">
        <w:rPr>
          <w:sz w:val="22"/>
          <w:szCs w:val="22"/>
        </w:rPr>
        <w:t xml:space="preserve">(1) </w:t>
      </w:r>
      <w:r w:rsidR="007C3DFB" w:rsidRPr="00C632F8">
        <w:rPr>
          <w:sz w:val="22"/>
          <w:szCs w:val="22"/>
          <w:u w:val="single"/>
        </w:rPr>
        <w:t>Failure to Present the Monthly Audited Financial Statements Prior to the 15</w:t>
      </w:r>
      <w:r w:rsidR="007C3DFB" w:rsidRPr="00C632F8">
        <w:rPr>
          <w:sz w:val="22"/>
          <w:szCs w:val="22"/>
          <w:u w:val="single"/>
          <w:vertAlign w:val="superscript"/>
        </w:rPr>
        <w:t>th</w:t>
      </w:r>
      <w:r w:rsidR="007C3DFB" w:rsidRPr="00C632F8">
        <w:rPr>
          <w:sz w:val="22"/>
          <w:szCs w:val="22"/>
          <w:u w:val="single"/>
        </w:rPr>
        <w:t xml:space="preserve"> of </w:t>
      </w:r>
      <w:r w:rsidR="00284A69">
        <w:rPr>
          <w:sz w:val="22"/>
          <w:szCs w:val="22"/>
          <w:u w:val="single"/>
        </w:rPr>
        <w:t xml:space="preserve">the </w:t>
      </w:r>
      <w:r w:rsidR="007C3DFB" w:rsidRPr="00C632F8">
        <w:rPr>
          <w:sz w:val="22"/>
          <w:szCs w:val="22"/>
          <w:u w:val="single"/>
        </w:rPr>
        <w:t>Month</w:t>
      </w:r>
      <w:r w:rsidR="003B6EB5">
        <w:rPr>
          <w:sz w:val="22"/>
          <w:szCs w:val="22"/>
          <w:u w:val="single"/>
        </w:rPr>
        <w:t xml:space="preserve"> When Due</w:t>
      </w:r>
    </w:p>
    <w:p w14:paraId="30E37483" w14:textId="62F2B7DE" w:rsidR="007C3DFB" w:rsidRPr="00C632F8" w:rsidRDefault="007C3DFB" w:rsidP="00210C5E">
      <w:pPr>
        <w:pStyle w:val="BodyTextIndent"/>
        <w:ind w:left="1152" w:firstLine="0"/>
        <w:jc w:val="both"/>
        <w:rPr>
          <w:rFonts w:cs="Arial"/>
        </w:rPr>
      </w:pPr>
      <w:r w:rsidRPr="00C632F8">
        <w:rPr>
          <w:spacing w:val="-3"/>
        </w:rPr>
        <w:t>In the event the Contractor fails</w:t>
      </w:r>
      <w:r w:rsidRPr="00C632F8">
        <w:rPr>
          <w:rFonts w:cs="Arial"/>
        </w:rPr>
        <w:t xml:space="preserve"> to present the monthly audited financial statements to the MLGCA prior to the 15</w:t>
      </w:r>
      <w:r w:rsidRPr="00C632F8">
        <w:rPr>
          <w:rFonts w:cs="Arial"/>
          <w:vertAlign w:val="superscript"/>
        </w:rPr>
        <w:t>th</w:t>
      </w:r>
      <w:r w:rsidRPr="00C632F8">
        <w:rPr>
          <w:rFonts w:cs="Arial"/>
        </w:rPr>
        <w:t xml:space="preserve"> </w:t>
      </w:r>
      <w:r w:rsidR="005917E4">
        <w:rPr>
          <w:rFonts w:cs="Arial"/>
        </w:rPr>
        <w:t xml:space="preserve">day </w:t>
      </w:r>
      <w:r w:rsidR="003B6EB5">
        <w:rPr>
          <w:rFonts w:cs="Arial"/>
        </w:rPr>
        <w:t>of each month for the period ended two months previously</w:t>
      </w:r>
      <w:r w:rsidRPr="00C632F8">
        <w:rPr>
          <w:rFonts w:cs="Arial"/>
        </w:rPr>
        <w:t xml:space="preserve">, </w:t>
      </w:r>
      <w:r w:rsidRPr="00C632F8">
        <w:rPr>
          <w:spacing w:val="-3"/>
        </w:rPr>
        <w:t xml:space="preserve">the Director may impose liquidated damages in the amount of up to Three Hundred Dollars ($300.00) per day for each </w:t>
      </w:r>
      <w:r w:rsidRPr="00C632F8">
        <w:rPr>
          <w:rFonts w:cs="Arial"/>
        </w:rPr>
        <w:t>day or fraction thereof during which the Contractor fails to present the statements.</w:t>
      </w:r>
      <w:r w:rsidR="003B6EB5">
        <w:rPr>
          <w:rFonts w:cs="Arial"/>
        </w:rPr>
        <w:t xml:space="preserve"> For example, statements for January are due by March 15</w:t>
      </w:r>
      <w:r w:rsidR="003B6EB5" w:rsidRPr="003B6EB5">
        <w:rPr>
          <w:rFonts w:cs="Arial"/>
          <w:vertAlign w:val="superscript"/>
        </w:rPr>
        <w:t>th</w:t>
      </w:r>
      <w:r w:rsidR="003B6EB5">
        <w:rPr>
          <w:rFonts w:cs="Arial"/>
        </w:rPr>
        <w:t>.</w:t>
      </w:r>
    </w:p>
    <w:p w14:paraId="20F99EE8" w14:textId="77777777" w:rsidR="007C3DFB" w:rsidRPr="00C632F8" w:rsidRDefault="007C3DFB" w:rsidP="007C3DFB">
      <w:pPr>
        <w:rPr>
          <w:rFonts w:ascii="Arial" w:hAnsi="Arial" w:cs="Arial"/>
          <w:sz w:val="22"/>
        </w:rPr>
      </w:pPr>
    </w:p>
    <w:p w14:paraId="2351F18A" w14:textId="77777777" w:rsidR="007C3DFB" w:rsidRPr="00C632F8" w:rsidRDefault="00210C5E" w:rsidP="00210C5E">
      <w:pPr>
        <w:pStyle w:val="BodyTextIndent3"/>
        <w:tabs>
          <w:tab w:val="left" w:pos="1440"/>
          <w:tab w:val="left" w:pos="2160"/>
        </w:tabs>
        <w:suppressAutoHyphens/>
        <w:ind w:left="1152"/>
        <w:jc w:val="both"/>
        <w:rPr>
          <w:sz w:val="22"/>
          <w:szCs w:val="22"/>
          <w:u w:val="single"/>
        </w:rPr>
      </w:pPr>
      <w:r w:rsidRPr="00C632F8">
        <w:rPr>
          <w:sz w:val="22"/>
          <w:szCs w:val="22"/>
        </w:rPr>
        <w:t xml:space="preserve">(2) </w:t>
      </w:r>
      <w:r w:rsidR="007C3DFB" w:rsidRPr="00C632F8">
        <w:rPr>
          <w:sz w:val="22"/>
          <w:szCs w:val="22"/>
          <w:u w:val="single"/>
        </w:rPr>
        <w:t>Failure to Complete the Year End Audited Financial Statements by the Date Required by the State</w:t>
      </w:r>
    </w:p>
    <w:p w14:paraId="782F1753" w14:textId="2CD186BA" w:rsidR="00E461DB" w:rsidRPr="00C632F8" w:rsidRDefault="007C3DFB" w:rsidP="00731B36">
      <w:pPr>
        <w:pStyle w:val="BodyTextIndent"/>
        <w:tabs>
          <w:tab w:val="left" w:pos="720"/>
        </w:tabs>
        <w:ind w:left="1152" w:firstLine="0"/>
        <w:jc w:val="both"/>
        <w:rPr>
          <w:spacing w:val="-3"/>
        </w:rPr>
      </w:pPr>
      <w:r w:rsidRPr="00C632F8">
        <w:rPr>
          <w:rFonts w:cs="Arial"/>
        </w:rPr>
        <w:t>In the event that the Contractor fails to complete the year end audited financial statement by the date required by the State, which is typically on or around October 1</w:t>
      </w:r>
      <w:r w:rsidRPr="00C632F8">
        <w:rPr>
          <w:rFonts w:cs="Arial"/>
          <w:vertAlign w:val="superscript"/>
        </w:rPr>
        <w:t>st</w:t>
      </w:r>
      <w:r w:rsidRPr="00C632F8">
        <w:rPr>
          <w:rFonts w:cs="Arial"/>
        </w:rPr>
        <w:t xml:space="preserve"> of each year, </w:t>
      </w:r>
      <w:r w:rsidRPr="00C632F8">
        <w:rPr>
          <w:spacing w:val="-3"/>
        </w:rPr>
        <w:t xml:space="preserve">the Director may impose liquidated damages in the amount of up to Three Hundred Dollars ($300.00) per day for each day or fraction thereof during which the Contractor fails to present the statements. </w:t>
      </w:r>
    </w:p>
    <w:p w14:paraId="05818180" w14:textId="77777777" w:rsidR="00FF7A6B" w:rsidRPr="00C632F8" w:rsidRDefault="009D0A65" w:rsidP="00725DBE">
      <w:pPr>
        <w:pStyle w:val="Heading2"/>
        <w:rPr>
          <w:sz w:val="22"/>
          <w:szCs w:val="22"/>
        </w:rPr>
      </w:pPr>
      <w:bookmarkStart w:id="48" w:name="_Toc102116988"/>
      <w:r w:rsidRPr="00C632F8">
        <w:rPr>
          <w:sz w:val="22"/>
          <w:szCs w:val="22"/>
        </w:rPr>
        <w:lastRenderedPageBreak/>
        <w:t>Disaster</w:t>
      </w:r>
      <w:r w:rsidR="0031756A" w:rsidRPr="00C632F8">
        <w:rPr>
          <w:sz w:val="22"/>
          <w:szCs w:val="22"/>
        </w:rPr>
        <w:t xml:space="preserve"> Re</w:t>
      </w:r>
      <w:r w:rsidR="00910526" w:rsidRPr="00C632F8">
        <w:rPr>
          <w:sz w:val="22"/>
          <w:szCs w:val="22"/>
        </w:rPr>
        <w:t>covery and Data</w:t>
      </w:r>
      <w:bookmarkEnd w:id="32"/>
      <w:bookmarkEnd w:id="48"/>
    </w:p>
    <w:p w14:paraId="5451B8E8" w14:textId="77777777" w:rsidR="0075759E" w:rsidRPr="00C632F8" w:rsidRDefault="0075759E" w:rsidP="008D3281">
      <w:pPr>
        <w:pStyle w:val="MDText0"/>
      </w:pPr>
      <w:r w:rsidRPr="00C632F8">
        <w:t>The following requirements apply to the Contract:</w:t>
      </w:r>
    </w:p>
    <w:p w14:paraId="5E2F78F7" w14:textId="77777777" w:rsidR="00910526" w:rsidRPr="00C632F8" w:rsidRDefault="00910526" w:rsidP="00DF73E1">
      <w:pPr>
        <w:pStyle w:val="Heading3"/>
        <w:ind w:left="1296"/>
        <w:rPr>
          <w:szCs w:val="22"/>
        </w:rPr>
      </w:pPr>
      <w:r w:rsidRPr="00C632F8">
        <w:rPr>
          <w:szCs w:val="22"/>
        </w:rPr>
        <w:t>Redundancy, Data Backup and Disaster Recovery</w:t>
      </w:r>
      <w:r w:rsidR="00E65865" w:rsidRPr="00C632F8">
        <w:rPr>
          <w:szCs w:val="22"/>
        </w:rPr>
        <w:t xml:space="preserve"> </w:t>
      </w:r>
    </w:p>
    <w:p w14:paraId="5E409005" w14:textId="378E12C8" w:rsidR="00377D8B" w:rsidRPr="00C632F8" w:rsidRDefault="00DF73E1" w:rsidP="00F36432">
      <w:pPr>
        <w:pStyle w:val="MDABC"/>
        <w:numPr>
          <w:ilvl w:val="0"/>
          <w:numId w:val="0"/>
        </w:numPr>
        <w:ind w:left="1710" w:hanging="360"/>
        <w:jc w:val="both"/>
      </w:pPr>
      <w:r w:rsidRPr="00C632F8">
        <w:t xml:space="preserve">A. </w:t>
      </w:r>
      <w:r w:rsidR="00F36432">
        <w:tab/>
      </w:r>
      <w:r w:rsidR="00C743D4" w:rsidRPr="00C632F8">
        <w:t xml:space="preserve">Unless specified otherwise in the </w:t>
      </w:r>
      <w:r w:rsidR="000A333C" w:rsidRPr="00C632F8">
        <w:t>RFP</w:t>
      </w:r>
      <w:r w:rsidR="00C743D4" w:rsidRPr="00C632F8">
        <w:t>, Contractor shall maintain or cause to be maintained disaster avoidance procedures designed to safeguard State data and other confidential information, Contractor’s processing capability and the availability of hosted services, in each case throughout the Contract term</w:t>
      </w:r>
      <w:r w:rsidR="00AC29B8" w:rsidRPr="00C632F8">
        <w:t xml:space="preserve">. </w:t>
      </w:r>
      <w:r w:rsidR="00C743D4" w:rsidRPr="00C632F8">
        <w:t xml:space="preserve">Any force majeure provisions of </w:t>
      </w:r>
      <w:r w:rsidR="00C90071" w:rsidRPr="00C632F8">
        <w:t>the Contract</w:t>
      </w:r>
      <w:r w:rsidR="00C743D4" w:rsidRPr="00C632F8">
        <w:t xml:space="preserve"> do not limit the Contractor’s obligations under this provision.</w:t>
      </w:r>
    </w:p>
    <w:p w14:paraId="6DE1E60E" w14:textId="670D6A5A" w:rsidR="00377D8B" w:rsidRPr="00C632F8" w:rsidRDefault="00DF73E1" w:rsidP="00F36432">
      <w:pPr>
        <w:pStyle w:val="MDABC"/>
        <w:numPr>
          <w:ilvl w:val="0"/>
          <w:numId w:val="0"/>
        </w:numPr>
        <w:ind w:left="1710" w:hanging="360"/>
        <w:jc w:val="both"/>
      </w:pPr>
      <w:r w:rsidRPr="00C632F8">
        <w:t xml:space="preserve">B. </w:t>
      </w:r>
      <w:r w:rsidR="00F36432">
        <w:tab/>
      </w:r>
      <w:r w:rsidR="00C743D4" w:rsidRPr="00C632F8">
        <w:t xml:space="preserve">The Contractor shall have robust contingency and </w:t>
      </w:r>
      <w:r w:rsidR="00E65865" w:rsidRPr="00C632F8">
        <w:t>disaster recovery (</w:t>
      </w:r>
      <w:r w:rsidR="00C743D4" w:rsidRPr="00C632F8">
        <w:t>DR</w:t>
      </w:r>
      <w:r w:rsidR="00E65865" w:rsidRPr="00C632F8">
        <w:t>)</w:t>
      </w:r>
      <w:r w:rsidR="00C743D4" w:rsidRPr="00C632F8">
        <w:t xml:space="preserve"> plans in place to ensure that the services provided under </w:t>
      </w:r>
      <w:r w:rsidR="00C90071" w:rsidRPr="00C632F8">
        <w:t>the Contract</w:t>
      </w:r>
      <w:r w:rsidR="00C743D4" w:rsidRPr="00C632F8">
        <w:t xml:space="preserve"> will be maintained in the event of disruption</w:t>
      </w:r>
      <w:r w:rsidR="00AC29B8" w:rsidRPr="00C632F8">
        <w:t xml:space="preserve"> </w:t>
      </w:r>
      <w:r w:rsidR="00C743D4" w:rsidRPr="00C632F8">
        <w:t>to the Contractor/subcontractor’s operations (including, but not limited to, disruption to information technology systems), however caused.</w:t>
      </w:r>
    </w:p>
    <w:p w14:paraId="5150C1E4" w14:textId="48247A9A" w:rsidR="00377D8B" w:rsidRPr="00C632F8" w:rsidRDefault="00DF73E1" w:rsidP="00F36432">
      <w:pPr>
        <w:pStyle w:val="MDABC"/>
        <w:numPr>
          <w:ilvl w:val="0"/>
          <w:numId w:val="0"/>
        </w:numPr>
        <w:ind w:left="1710" w:hanging="360"/>
        <w:jc w:val="both"/>
      </w:pPr>
      <w:r w:rsidRPr="00C632F8">
        <w:t xml:space="preserve">C. </w:t>
      </w:r>
      <w:r w:rsidR="00F36432">
        <w:tab/>
      </w:r>
      <w:r w:rsidR="00C743D4" w:rsidRPr="00C632F8">
        <w:t xml:space="preserve">The contingency and DR plans must be designed to ensure that services under </w:t>
      </w:r>
      <w:r w:rsidR="00C90071" w:rsidRPr="00C632F8">
        <w:t>the Contract</w:t>
      </w:r>
      <w:r w:rsidR="00C743D4" w:rsidRPr="00C632F8">
        <w:t xml:space="preserve"> are restored after a disruption within twenty-four (24)</w:t>
      </w:r>
      <w:r w:rsidR="00AC29B8" w:rsidRPr="00C632F8">
        <w:t xml:space="preserve"> </w:t>
      </w:r>
      <w:r w:rsidR="00C743D4" w:rsidRPr="00C632F8">
        <w:t xml:space="preserve">hours from </w:t>
      </w:r>
      <w:r w:rsidR="00FE31F7">
        <w:t>notification and a recovery point objective of one (1) hour or less prior to the outage in order to avoid unacceptable consequences due to the unavailability of services</w:t>
      </w:r>
      <w:r w:rsidR="00C743D4" w:rsidRPr="00C632F8">
        <w:t>.</w:t>
      </w:r>
    </w:p>
    <w:p w14:paraId="222B1AED" w14:textId="1A2C1E02" w:rsidR="00C743D4" w:rsidRPr="00C632F8" w:rsidRDefault="00DF73E1" w:rsidP="00F36432">
      <w:pPr>
        <w:pStyle w:val="MDABC"/>
        <w:numPr>
          <w:ilvl w:val="0"/>
          <w:numId w:val="0"/>
        </w:numPr>
        <w:ind w:left="1710" w:hanging="360"/>
        <w:jc w:val="both"/>
      </w:pPr>
      <w:r w:rsidRPr="00C632F8">
        <w:t xml:space="preserve">D. </w:t>
      </w:r>
      <w:r w:rsidR="00F36432">
        <w:tab/>
      </w:r>
      <w:r w:rsidR="00C743D4" w:rsidRPr="00C632F8">
        <w:t xml:space="preserve">The Contractor shall </w:t>
      </w:r>
      <w:r w:rsidR="00F61AF3" w:rsidRPr="00C632F8">
        <w:t xml:space="preserve">review </w:t>
      </w:r>
      <w:r w:rsidR="00C743D4" w:rsidRPr="00C632F8">
        <w:t>the contingency/DR plans at least annually to identify any changes that need to be made to the plan(s) to ensure a minimum interruption of service</w:t>
      </w:r>
      <w:r w:rsidR="00AC29B8" w:rsidRPr="00C632F8">
        <w:t xml:space="preserve">. </w:t>
      </w:r>
    </w:p>
    <w:p w14:paraId="326100FA" w14:textId="77777777" w:rsidR="00FF7A6B" w:rsidRPr="00C632F8" w:rsidRDefault="0031756A" w:rsidP="00DF73E1">
      <w:pPr>
        <w:pStyle w:val="Heading3"/>
        <w:ind w:left="1296"/>
        <w:rPr>
          <w:szCs w:val="22"/>
        </w:rPr>
      </w:pPr>
      <w:r w:rsidRPr="00C632F8">
        <w:rPr>
          <w:szCs w:val="22"/>
        </w:rPr>
        <w:t>Data Export</w:t>
      </w:r>
      <w:r w:rsidR="00910526" w:rsidRPr="00C632F8">
        <w:rPr>
          <w:szCs w:val="22"/>
        </w:rPr>
        <w:t>/Import</w:t>
      </w:r>
    </w:p>
    <w:p w14:paraId="4E6F49B1" w14:textId="77777777" w:rsidR="00377D8B" w:rsidRPr="00C632F8" w:rsidRDefault="00C743D4" w:rsidP="00451C8D">
      <w:pPr>
        <w:pStyle w:val="MDABC"/>
        <w:numPr>
          <w:ilvl w:val="0"/>
          <w:numId w:val="52"/>
        </w:numPr>
        <w:ind w:left="1728"/>
      </w:pPr>
      <w:r w:rsidRPr="00C632F8">
        <w:t>The Contractor shall, at no additional cost or charge to the State, in an industry standard/non-proprietary format:</w:t>
      </w:r>
    </w:p>
    <w:p w14:paraId="1E6AE119" w14:textId="77777777" w:rsidR="00C743D4" w:rsidRPr="00C632F8" w:rsidRDefault="00C743D4" w:rsidP="00451C8D">
      <w:pPr>
        <w:pStyle w:val="MDABC"/>
        <w:numPr>
          <w:ilvl w:val="1"/>
          <w:numId w:val="52"/>
        </w:numPr>
        <w:ind w:left="2304"/>
      </w:pPr>
      <w:r w:rsidRPr="00C632F8">
        <w:t>perform a full or partial import/export of State data within 24 hours of a request; or</w:t>
      </w:r>
    </w:p>
    <w:p w14:paraId="054A2EBD" w14:textId="77777777" w:rsidR="00377D8B" w:rsidRPr="00C632F8" w:rsidRDefault="00C743D4" w:rsidP="00451C8D">
      <w:pPr>
        <w:pStyle w:val="MDABC"/>
        <w:numPr>
          <w:ilvl w:val="1"/>
          <w:numId w:val="52"/>
        </w:numPr>
        <w:ind w:left="2304"/>
      </w:pPr>
      <w:r w:rsidRPr="00C632F8">
        <w:t>provide to the State the ability to import/export data at will and provide the State with any access and instructions which are needed for the State to import or export data.</w:t>
      </w:r>
    </w:p>
    <w:p w14:paraId="09EFB40C" w14:textId="77777777" w:rsidR="00910526" w:rsidRPr="00C632F8" w:rsidRDefault="00C743D4" w:rsidP="00DF73E1">
      <w:pPr>
        <w:pStyle w:val="MDABC"/>
        <w:numPr>
          <w:ilvl w:val="0"/>
          <w:numId w:val="52"/>
        </w:numPr>
        <w:ind w:left="1728"/>
      </w:pPr>
      <w:r w:rsidRPr="00C632F8">
        <w:t>Any import or export shall be in a secure format per the Security Requirements.</w:t>
      </w:r>
      <w:r w:rsidR="007D3739" w:rsidRPr="00C632F8">
        <w:t xml:space="preserve"> </w:t>
      </w:r>
    </w:p>
    <w:p w14:paraId="285D6F2A" w14:textId="655B0C56" w:rsidR="00377D8B" w:rsidRPr="00C632F8" w:rsidRDefault="00910526" w:rsidP="005D2525">
      <w:pPr>
        <w:pStyle w:val="Heading3"/>
        <w:ind w:left="1296"/>
        <w:rPr>
          <w:szCs w:val="22"/>
        </w:rPr>
      </w:pPr>
      <w:r w:rsidRPr="00C632F8">
        <w:rPr>
          <w:szCs w:val="22"/>
        </w:rPr>
        <w:t xml:space="preserve">Data </w:t>
      </w:r>
      <w:r w:rsidR="006723B1" w:rsidRPr="00C632F8">
        <w:rPr>
          <w:szCs w:val="22"/>
        </w:rPr>
        <w:t>Ownership</w:t>
      </w:r>
      <w:r w:rsidR="00273D6C" w:rsidRPr="00C632F8">
        <w:rPr>
          <w:szCs w:val="22"/>
        </w:rPr>
        <w:t xml:space="preserve"> and Access</w:t>
      </w:r>
    </w:p>
    <w:p w14:paraId="237E6A63" w14:textId="534A2738" w:rsidR="00273D6C" w:rsidRPr="00C632F8" w:rsidRDefault="00273D6C" w:rsidP="00AC12B7">
      <w:pPr>
        <w:pStyle w:val="MDABC"/>
        <w:numPr>
          <w:ilvl w:val="0"/>
          <w:numId w:val="40"/>
        </w:numPr>
        <w:ind w:left="1728"/>
        <w:jc w:val="both"/>
      </w:pPr>
      <w:r w:rsidRPr="00C632F8">
        <w:t>Data, databases and derived data products created, collected, manipulated, or directly purchased as part of a</w:t>
      </w:r>
      <w:r w:rsidR="00F36432">
        <w:t>n</w:t>
      </w:r>
      <w:r w:rsidRPr="00C632F8">
        <w:t xml:space="preserve"> </w:t>
      </w:r>
      <w:r w:rsidR="000A333C" w:rsidRPr="00C632F8">
        <w:t>RFP</w:t>
      </w:r>
      <w:r w:rsidRPr="00C632F8">
        <w:t xml:space="preserve"> </w:t>
      </w:r>
      <w:r w:rsidR="00241CE9" w:rsidRPr="00C632F8">
        <w:t>are</w:t>
      </w:r>
      <w:r w:rsidRPr="00C632F8">
        <w:t xml:space="preserve"> the property of the State</w:t>
      </w:r>
      <w:r w:rsidR="00AC29B8" w:rsidRPr="00C632F8">
        <w:t xml:space="preserve">. </w:t>
      </w:r>
      <w:r w:rsidRPr="00C632F8">
        <w:t>The purchasing State agency is considered the custodian of the data and shall determine the use, access, distribution and other conditions based on appropriate State statutes and regulations.</w:t>
      </w:r>
    </w:p>
    <w:p w14:paraId="43C4206C" w14:textId="77777777" w:rsidR="00273D6C" w:rsidRPr="00C632F8" w:rsidRDefault="00273D6C" w:rsidP="00AC12B7">
      <w:pPr>
        <w:pStyle w:val="MDABC"/>
        <w:numPr>
          <w:ilvl w:val="0"/>
          <w:numId w:val="39"/>
        </w:numPr>
        <w:ind w:left="1728"/>
        <w:jc w:val="both"/>
      </w:pPr>
      <w:r w:rsidRPr="00C632F8">
        <w:t>Public jurisdiction user accounts and public jurisdiction data shall not be accessed, except (1) in the course of data center operations, (2) in response to service or technical issues, (3) as required by the express terms of the Contract, including as necessary to perform the services hereunder or (4) at the State’s written request.</w:t>
      </w:r>
    </w:p>
    <w:p w14:paraId="561C9B83" w14:textId="77777777" w:rsidR="00273D6C" w:rsidRPr="00C632F8" w:rsidRDefault="006E732E" w:rsidP="00AC12B7">
      <w:pPr>
        <w:pStyle w:val="MDABC"/>
        <w:numPr>
          <w:ilvl w:val="0"/>
          <w:numId w:val="39"/>
        </w:numPr>
        <w:ind w:left="1728"/>
        <w:jc w:val="both"/>
      </w:pPr>
      <w:r w:rsidRPr="00C632F8">
        <w:t>The Contractor shall l</w:t>
      </w:r>
      <w:r w:rsidR="00273D6C" w:rsidRPr="00C632F8">
        <w:t>imit access to and possession of State data to only Contractor Personnel whose responsibilities reasonably require such access or possession and shall train such Contractor Personnel on the confidentiality obligations set forth herein.</w:t>
      </w:r>
    </w:p>
    <w:p w14:paraId="2286C6FC" w14:textId="77777777" w:rsidR="007534E9" w:rsidRPr="00C632F8" w:rsidRDefault="007534E9" w:rsidP="00AC12B7">
      <w:pPr>
        <w:pStyle w:val="MDABC"/>
        <w:numPr>
          <w:ilvl w:val="0"/>
          <w:numId w:val="39"/>
        </w:numPr>
        <w:ind w:left="1728"/>
        <w:jc w:val="both"/>
      </w:pPr>
      <w:r w:rsidRPr="00C632F8">
        <w:t>At no time shall any data or processes – that either belong to or are intended for the use of the State or its officers, agents or employees – be copied, disclosed or retained by the Contractor or any party related to the Contractor for subsequent use in any transaction that does not include the State.</w:t>
      </w:r>
    </w:p>
    <w:p w14:paraId="278C7595" w14:textId="77777777" w:rsidR="007534E9" w:rsidRPr="00C632F8" w:rsidRDefault="007534E9" w:rsidP="00AC12B7">
      <w:pPr>
        <w:pStyle w:val="MDABC"/>
        <w:numPr>
          <w:ilvl w:val="0"/>
          <w:numId w:val="39"/>
        </w:numPr>
        <w:ind w:left="1728"/>
        <w:jc w:val="both"/>
      </w:pPr>
      <w:r w:rsidRPr="00C632F8">
        <w:lastRenderedPageBreak/>
        <w:t xml:space="preserve">The Contractor shall not use any information collected in connection with the services furnished under </w:t>
      </w:r>
      <w:r w:rsidR="00C90071" w:rsidRPr="00C632F8">
        <w:t>the Contract</w:t>
      </w:r>
      <w:r w:rsidRPr="00C632F8">
        <w:t xml:space="preserve"> for any purpose other than fulfilling such services.</w:t>
      </w:r>
      <w:r w:rsidR="00302EEF" w:rsidRPr="00C632F8">
        <w:t xml:space="preserve"> </w:t>
      </w:r>
    </w:p>
    <w:p w14:paraId="5287AC45" w14:textId="437B4CF7" w:rsidR="0075759E" w:rsidRPr="00F36432" w:rsidRDefault="00F36432" w:rsidP="00F36432">
      <w:pPr>
        <w:tabs>
          <w:tab w:val="left" w:pos="990"/>
        </w:tabs>
        <w:ind w:left="990" w:hanging="540"/>
        <w:jc w:val="both"/>
        <w:rPr>
          <w:sz w:val="22"/>
        </w:rPr>
      </w:pPr>
      <w:r w:rsidRPr="00F36432">
        <w:rPr>
          <w:b/>
          <w:sz w:val="22"/>
        </w:rPr>
        <w:t>3.5.4</w:t>
      </w:r>
      <w:r>
        <w:rPr>
          <w:b/>
          <w:sz w:val="22"/>
        </w:rPr>
        <w:tab/>
      </w:r>
      <w:r w:rsidR="0075759E" w:rsidRPr="00FE31F7">
        <w:rPr>
          <w:bCs/>
          <w:sz w:val="22"/>
        </w:rPr>
        <w:t>Provisions in Sections 3.5.1 – 3.5.3 shall survive expiration or termination of the Contract. Additionally, the Contractor shall flow down the provisions of Sections 3.5.1-3.5.3 (or the substance thereof) in all subcontracts</w:t>
      </w:r>
      <w:r w:rsidR="0075759E" w:rsidRPr="00F36432">
        <w:rPr>
          <w:b/>
          <w:sz w:val="22"/>
        </w:rPr>
        <w:t>.</w:t>
      </w:r>
    </w:p>
    <w:p w14:paraId="39E8B66C" w14:textId="77777777" w:rsidR="003424E9" w:rsidRPr="00C632F8" w:rsidRDefault="00644354" w:rsidP="000823F8">
      <w:pPr>
        <w:pStyle w:val="Heading2"/>
        <w:rPr>
          <w:sz w:val="22"/>
          <w:szCs w:val="22"/>
        </w:rPr>
      </w:pPr>
      <w:bookmarkStart w:id="49" w:name="_Toc488066962"/>
      <w:bookmarkStart w:id="50" w:name="_Toc102116989"/>
      <w:r w:rsidRPr="00C632F8">
        <w:rPr>
          <w:sz w:val="22"/>
          <w:szCs w:val="22"/>
        </w:rPr>
        <w:t>Insurance Requirements</w:t>
      </w:r>
      <w:bookmarkEnd w:id="49"/>
      <w:bookmarkEnd w:id="50"/>
    </w:p>
    <w:p w14:paraId="2FAB2188" w14:textId="77777777" w:rsidR="00377D8B" w:rsidRPr="00C632F8" w:rsidRDefault="00294139" w:rsidP="00F36432">
      <w:pPr>
        <w:pStyle w:val="MDInstruction"/>
        <w:jc w:val="both"/>
      </w:pPr>
      <w:r w:rsidRPr="00C632F8">
        <w:rPr>
          <w:color w:val="auto"/>
        </w:rPr>
        <w:t>The Contractor shall maintain, at a minimum, the insurance coverages outlined below, or any minimum requirements established by law if higher, for the duration of the Contract, including option periods, if exercised:</w:t>
      </w:r>
    </w:p>
    <w:p w14:paraId="53321F25" w14:textId="565689A1" w:rsidR="0029689F" w:rsidRPr="005E4998" w:rsidRDefault="005E4998" w:rsidP="005E4998">
      <w:pPr>
        <w:ind w:left="990" w:hanging="540"/>
        <w:rPr>
          <w:sz w:val="22"/>
        </w:rPr>
      </w:pPr>
      <w:r>
        <w:rPr>
          <w:b/>
          <w:sz w:val="22"/>
        </w:rPr>
        <w:t>3.6.1</w:t>
      </w:r>
      <w:r>
        <w:rPr>
          <w:b/>
          <w:sz w:val="22"/>
        </w:rPr>
        <w:tab/>
      </w:r>
      <w:r w:rsidR="0029689F" w:rsidRPr="005E4998">
        <w:rPr>
          <w:sz w:val="22"/>
        </w:rPr>
        <w:t>The following type(s) of insurance and minimum amount(s) of coverage are required:</w:t>
      </w:r>
    </w:p>
    <w:p w14:paraId="44E1A5E2" w14:textId="77777777" w:rsidR="00B62431" w:rsidRPr="00C632F8" w:rsidRDefault="00294139" w:rsidP="00696EFA">
      <w:pPr>
        <w:pStyle w:val="MDABC"/>
        <w:numPr>
          <w:ilvl w:val="0"/>
          <w:numId w:val="53"/>
        </w:numPr>
        <w:ind w:left="1440" w:hanging="360"/>
        <w:jc w:val="both"/>
      </w:pPr>
      <w:r w:rsidRPr="00C632F8">
        <w:t>Commercial General Liability - of $1,</w:t>
      </w:r>
      <w:r w:rsidR="00C72B2C" w:rsidRPr="00C632F8">
        <w:t>5</w:t>
      </w:r>
      <w:r w:rsidRPr="00C632F8">
        <w:t xml:space="preserve">00,000 combined single limit per occurrence for bodily injury, property damage, and personal and advertising injury and $3,000,000 </w:t>
      </w:r>
      <w:r w:rsidR="00786C2D" w:rsidRPr="00C632F8">
        <w:t xml:space="preserve">annual </w:t>
      </w:r>
      <w:r w:rsidRPr="00C632F8">
        <w:t xml:space="preserve">aggregate.  The minimum limits required herein may be satisfied through any combination of primary and umbrella/excess liability policies. </w:t>
      </w:r>
    </w:p>
    <w:p w14:paraId="1FA5A7F8" w14:textId="77777777" w:rsidR="00294139" w:rsidRPr="00C632F8" w:rsidRDefault="00294139" w:rsidP="00696EFA">
      <w:pPr>
        <w:pStyle w:val="MDABC"/>
        <w:numPr>
          <w:ilvl w:val="0"/>
          <w:numId w:val="53"/>
        </w:numPr>
        <w:ind w:left="1440" w:hanging="360"/>
        <w:jc w:val="both"/>
      </w:pPr>
      <w:r w:rsidRPr="00C632F8">
        <w:t xml:space="preserve">Errors and Omissions/Professional Liability - $1,000,000 per combined single limit per claim and $3,000,000 annual aggregate. </w:t>
      </w:r>
    </w:p>
    <w:p w14:paraId="312998E8" w14:textId="77777777" w:rsidR="005B56BD" w:rsidRPr="00C632F8" w:rsidRDefault="00004384" w:rsidP="00696EFA">
      <w:pPr>
        <w:pStyle w:val="MDABC"/>
        <w:numPr>
          <w:ilvl w:val="0"/>
          <w:numId w:val="53"/>
        </w:numPr>
        <w:ind w:left="1440" w:hanging="360"/>
        <w:jc w:val="both"/>
      </w:pPr>
      <w:r w:rsidRPr="00C632F8">
        <w:t>Crime Insurance/</w:t>
      </w:r>
      <w:r w:rsidR="009E621D" w:rsidRPr="00C632F8">
        <w:t xml:space="preserve">Employee Theft Insurance - </w:t>
      </w:r>
      <w:r w:rsidRPr="00C632F8">
        <w:t>to cover employee theft with a minimum single loss limit of $</w:t>
      </w:r>
      <w:r w:rsidR="00C72B2C" w:rsidRPr="00C632F8">
        <w:t>1</w:t>
      </w:r>
      <w:r w:rsidRPr="00C632F8">
        <w:t>00,000 per loss, and a minimum single loss retention not to exceed $10,000</w:t>
      </w:r>
      <w:r w:rsidR="009E621D" w:rsidRPr="00C632F8">
        <w:t xml:space="preserve">.  </w:t>
      </w:r>
      <w:r w:rsidR="009F1B18" w:rsidRPr="00C632F8">
        <w:t>T</w:t>
      </w:r>
      <w:r w:rsidR="009E621D" w:rsidRPr="00C632F8">
        <w:t xml:space="preserve">he State of Maryland and the </w:t>
      </w:r>
      <w:r w:rsidR="00462D26" w:rsidRPr="00C632F8">
        <w:t>MLGCA</w:t>
      </w:r>
      <w:r w:rsidR="009E621D" w:rsidRPr="00C632F8">
        <w:t xml:space="preserve"> should be added as a “loss payee.”</w:t>
      </w:r>
      <w:r w:rsidRPr="00C632F8">
        <w:t xml:space="preserve"> </w:t>
      </w:r>
    </w:p>
    <w:p w14:paraId="23DBBE85" w14:textId="4E2FF1C9" w:rsidR="0029689F" w:rsidRPr="00B943E5" w:rsidRDefault="0029689F" w:rsidP="00696EFA">
      <w:pPr>
        <w:pStyle w:val="MDABC"/>
        <w:numPr>
          <w:ilvl w:val="0"/>
          <w:numId w:val="53"/>
        </w:numPr>
        <w:ind w:left="1440" w:hanging="360"/>
        <w:jc w:val="both"/>
      </w:pPr>
      <w:r w:rsidRPr="00B943E5">
        <w:t xml:space="preserve">Cyber Security / Data Breach Insurance </w:t>
      </w:r>
      <w:r w:rsidR="00022160" w:rsidRPr="00B943E5">
        <w:t>–</w:t>
      </w:r>
      <w:r w:rsidRPr="00B943E5">
        <w:t xml:space="preserve"> $1,000,000 per occurrence</w:t>
      </w:r>
      <w:r w:rsidR="00AC29B8">
        <w:t xml:space="preserve">. </w:t>
      </w:r>
      <w:r w:rsidRPr="00B943E5">
        <w:t xml:space="preserve">The coverage must be valid at all locations where work is performed or data or other information concerning the State’s claimants or employers is processed or </w:t>
      </w:r>
      <w:r w:rsidR="00B824E3" w:rsidRPr="00B943E5">
        <w:t>stored.</w:t>
      </w:r>
      <w:r w:rsidR="00B824E3" w:rsidRPr="00E20331">
        <w:t xml:space="preserve"> </w:t>
      </w:r>
    </w:p>
    <w:p w14:paraId="4028BDAC" w14:textId="77777777" w:rsidR="0029689F" w:rsidRPr="00B943E5" w:rsidRDefault="0029689F" w:rsidP="00696EFA">
      <w:pPr>
        <w:pStyle w:val="MDABC"/>
        <w:numPr>
          <w:ilvl w:val="0"/>
          <w:numId w:val="53"/>
        </w:numPr>
        <w:ind w:left="1440" w:hanging="360"/>
        <w:jc w:val="both"/>
      </w:pPr>
      <w:r w:rsidRPr="00B943E5">
        <w:t>Worker’s Compensation - The Contractor shall maintain such insurance as necessary or as required under Workers’ Compensation Acts, the Longshore and Harbor Workers’ Compensation Act, and the Federal Employers’ Liability Act</w:t>
      </w:r>
      <w:r w:rsidR="00B201A2">
        <w:t>, to not be less than</w:t>
      </w:r>
      <w:r w:rsidRPr="00B943E5">
        <w:t xml:space="preserve"> </w:t>
      </w:r>
      <w:r w:rsidR="00B201A2">
        <w:t>o</w:t>
      </w:r>
      <w:r w:rsidRPr="00B943E5">
        <w:t>ne million dollars ($1,000,000) per occurrence (unless a state’s law requires a greater amount of coverage).</w:t>
      </w:r>
      <w:r w:rsidR="00B201A2">
        <w:t xml:space="preserve"> </w:t>
      </w:r>
      <w:r w:rsidR="00B201A2" w:rsidRPr="00B943E5">
        <w:t>Coverage must be valid in all states where work is performed.</w:t>
      </w:r>
    </w:p>
    <w:p w14:paraId="760142A7" w14:textId="77777777" w:rsidR="0029689F" w:rsidRPr="007A3B65" w:rsidRDefault="0029689F" w:rsidP="00696EFA">
      <w:pPr>
        <w:pStyle w:val="MDABC"/>
        <w:numPr>
          <w:ilvl w:val="0"/>
          <w:numId w:val="53"/>
        </w:numPr>
        <w:ind w:left="1440" w:hanging="360"/>
        <w:jc w:val="both"/>
      </w:pPr>
      <w:r w:rsidRPr="00B943E5">
        <w:t xml:space="preserve">Automobile or Commercial Truck Insurance - The Contractor shall maintain Automobile or Commercial Truck Insurance (including owned, leased, hired, and non-owned </w:t>
      </w:r>
      <w:r w:rsidR="00B824E3" w:rsidRPr="00B943E5">
        <w:t>vehicles) as</w:t>
      </w:r>
      <w:r w:rsidRPr="00B943E5">
        <w:t xml:space="preserve"> appropriate with Liability, Collision, and PIP limits no less than those required by the State where the vehicle(s) is registered, but in no case less than those required by the State</w:t>
      </w:r>
      <w:r w:rsidR="00B824E3" w:rsidRPr="00B943E5">
        <w:t>.</w:t>
      </w:r>
      <w:r w:rsidR="00B824E3" w:rsidRPr="00E20331">
        <w:t xml:space="preserve"> </w:t>
      </w:r>
    </w:p>
    <w:p w14:paraId="2966F256" w14:textId="6B70526A" w:rsidR="009E621D" w:rsidRPr="005E4998" w:rsidRDefault="005E4998" w:rsidP="005E4998">
      <w:pPr>
        <w:spacing w:after="120"/>
        <w:ind w:left="993" w:hanging="547"/>
        <w:jc w:val="both"/>
        <w:rPr>
          <w:sz w:val="22"/>
        </w:rPr>
      </w:pPr>
      <w:bookmarkStart w:id="51" w:name="_Toc488066963"/>
      <w:bookmarkStart w:id="52" w:name="_Ref489451628"/>
      <w:bookmarkStart w:id="53" w:name="_Ref489451660"/>
      <w:r>
        <w:rPr>
          <w:b/>
          <w:sz w:val="22"/>
        </w:rPr>
        <w:t>3.6.2</w:t>
      </w:r>
      <w:r>
        <w:rPr>
          <w:b/>
          <w:sz w:val="22"/>
        </w:rPr>
        <w:tab/>
      </w:r>
      <w:r w:rsidR="009E621D" w:rsidRPr="005E4998">
        <w:rPr>
          <w:sz w:val="22"/>
        </w:rPr>
        <w:t xml:space="preserve">The State shall be listed as an additional insured on the faces of the certificates associated with the coverages listed above, including umbrella policies, excluding Workers’ Compensation Insurance and professional liability.   </w:t>
      </w:r>
    </w:p>
    <w:p w14:paraId="6D6B95D8" w14:textId="4B2A867E" w:rsidR="009E621D" w:rsidRPr="005E4998" w:rsidRDefault="005E4998" w:rsidP="00D27ACB">
      <w:pPr>
        <w:spacing w:after="120"/>
        <w:ind w:left="993" w:hanging="547"/>
        <w:jc w:val="both"/>
        <w:rPr>
          <w:sz w:val="22"/>
        </w:rPr>
      </w:pPr>
      <w:r>
        <w:rPr>
          <w:b/>
          <w:sz w:val="22"/>
        </w:rPr>
        <w:t>3.6.3</w:t>
      </w:r>
      <w:r>
        <w:rPr>
          <w:b/>
          <w:sz w:val="22"/>
        </w:rPr>
        <w:tab/>
      </w:r>
      <w:r w:rsidR="009E621D" w:rsidRPr="005E4998">
        <w:rPr>
          <w:sz w:val="22"/>
        </w:rPr>
        <w:t xml:space="preserve">All insurance policies shall be endorsed to include a clause </w:t>
      </w:r>
      <w:r w:rsidR="003023AD" w:rsidRPr="005E4998">
        <w:rPr>
          <w:sz w:val="22"/>
        </w:rPr>
        <w:t>requiring</w:t>
      </w:r>
      <w:r w:rsidR="009E621D" w:rsidRPr="005E4998">
        <w:rPr>
          <w:sz w:val="22"/>
        </w:rPr>
        <w:t xml:space="preserve"> the insurance carrier provide the Procurement Officer, by certified mail, not less than 30 days’ advance notice of any non-renewal, cancellation, or expiration. The Contractor shall notify the Procurement Officer in writing, if policies are cancelled or not renewed within five (5) days of learning of such cancellation or nonrenewal. The Contractor shall provide evidence of replacement insurance coverage to the Procurement Officer at least 15 days prior to the expiration of the insurance policy then in effect.</w:t>
      </w:r>
    </w:p>
    <w:p w14:paraId="5360800B" w14:textId="6EDEED30" w:rsidR="009E621D" w:rsidRPr="00D27ACB" w:rsidRDefault="00D27ACB" w:rsidP="00D27ACB">
      <w:pPr>
        <w:spacing w:after="120"/>
        <w:ind w:left="993" w:hanging="547"/>
        <w:jc w:val="both"/>
        <w:rPr>
          <w:sz w:val="22"/>
        </w:rPr>
      </w:pPr>
      <w:r>
        <w:rPr>
          <w:b/>
          <w:sz w:val="22"/>
        </w:rPr>
        <w:t>3.6.4</w:t>
      </w:r>
      <w:r>
        <w:rPr>
          <w:b/>
          <w:sz w:val="22"/>
        </w:rPr>
        <w:tab/>
      </w:r>
      <w:r w:rsidR="009E621D" w:rsidRPr="00D27ACB">
        <w:rPr>
          <w:sz w:val="22"/>
        </w:rPr>
        <w:t xml:space="preserve">Any insurance furnished as a condition of </w:t>
      </w:r>
      <w:r w:rsidR="00C90071" w:rsidRPr="00D27ACB">
        <w:rPr>
          <w:sz w:val="22"/>
        </w:rPr>
        <w:t>the Contract</w:t>
      </w:r>
      <w:r w:rsidR="009E621D" w:rsidRPr="00D27ACB">
        <w:rPr>
          <w:sz w:val="22"/>
        </w:rPr>
        <w:t xml:space="preserve"> shall be issued by a company authorized to do business in the State.</w:t>
      </w:r>
    </w:p>
    <w:p w14:paraId="381D1A83" w14:textId="287A42BD" w:rsidR="009E621D" w:rsidRPr="00D27ACB" w:rsidRDefault="00D27ACB" w:rsidP="00D27ACB">
      <w:pPr>
        <w:spacing w:after="120"/>
        <w:ind w:left="993" w:hanging="547"/>
        <w:jc w:val="both"/>
        <w:rPr>
          <w:sz w:val="22"/>
        </w:rPr>
      </w:pPr>
      <w:r>
        <w:rPr>
          <w:b/>
          <w:sz w:val="22"/>
        </w:rPr>
        <w:lastRenderedPageBreak/>
        <w:t>3.6.5</w:t>
      </w:r>
      <w:r>
        <w:rPr>
          <w:b/>
          <w:sz w:val="22"/>
        </w:rPr>
        <w:tab/>
      </w:r>
      <w:r w:rsidR="009E621D" w:rsidRPr="00D27ACB">
        <w:rPr>
          <w:sz w:val="22"/>
        </w:rPr>
        <w:t>The recommended awardee must provide current certificate(s) of insurance with the prescribed coverages, limits and requirements set forth in this section within five (5) Business Days from notice of recommended award. During the period of performance for multi-year contracts</w:t>
      </w:r>
      <w:r w:rsidR="00EE51BA" w:rsidRPr="00D27ACB">
        <w:rPr>
          <w:sz w:val="22"/>
        </w:rPr>
        <w:t>,</w:t>
      </w:r>
      <w:r w:rsidR="009E621D" w:rsidRPr="00D27ACB">
        <w:rPr>
          <w:sz w:val="22"/>
        </w:rPr>
        <w:t xml:space="preserve"> the Contractor shall provide certificates of insurance annually, or as otherwise directed by the Contract Monitor.</w:t>
      </w:r>
    </w:p>
    <w:p w14:paraId="4F8ED860" w14:textId="7BF5CB9B" w:rsidR="009E621D" w:rsidRPr="00D27ACB" w:rsidRDefault="00D27ACB" w:rsidP="00D27ACB">
      <w:pPr>
        <w:ind w:left="990" w:hanging="540"/>
        <w:jc w:val="both"/>
        <w:rPr>
          <w:sz w:val="22"/>
        </w:rPr>
      </w:pPr>
      <w:r>
        <w:rPr>
          <w:b/>
          <w:sz w:val="22"/>
        </w:rPr>
        <w:t>3.6.6</w:t>
      </w:r>
      <w:r>
        <w:rPr>
          <w:b/>
          <w:sz w:val="22"/>
        </w:rPr>
        <w:tab/>
      </w:r>
      <w:r w:rsidR="009E621D" w:rsidRPr="00D27ACB">
        <w:rPr>
          <w:sz w:val="22"/>
        </w:rPr>
        <w:t>Subcontractor Insurance</w:t>
      </w:r>
    </w:p>
    <w:p w14:paraId="360FAAF9" w14:textId="77777777" w:rsidR="009E621D" w:rsidRPr="00791E2D" w:rsidRDefault="009E621D" w:rsidP="00D27ACB">
      <w:pPr>
        <w:pStyle w:val="MDText0"/>
        <w:ind w:left="990"/>
        <w:jc w:val="both"/>
      </w:pPr>
      <w:r w:rsidRPr="00791E2D">
        <w:t>The Contractor shall require any subcontractors to obtain and maintain comparable levels of coverage and shall provide the Contract Monitor with the same documentation as is required of the Contractor.</w:t>
      </w:r>
    </w:p>
    <w:p w14:paraId="121EF2F8" w14:textId="77777777" w:rsidR="003979F6" w:rsidRDefault="009E1B56" w:rsidP="005D2525">
      <w:pPr>
        <w:pStyle w:val="Heading2"/>
      </w:pPr>
      <w:bookmarkStart w:id="54" w:name="_Toc102116990"/>
      <w:r>
        <w:t>Security Requirements</w:t>
      </w:r>
      <w:bookmarkEnd w:id="51"/>
      <w:bookmarkEnd w:id="52"/>
      <w:bookmarkEnd w:id="53"/>
      <w:bookmarkEnd w:id="54"/>
    </w:p>
    <w:p w14:paraId="485BC5C5" w14:textId="77777777" w:rsidR="0075759E" w:rsidRDefault="0075759E" w:rsidP="008D3281">
      <w:pPr>
        <w:pStyle w:val="MDText0"/>
      </w:pPr>
      <w:r>
        <w:t>The following requirements are applicable to the Contract:</w:t>
      </w:r>
    </w:p>
    <w:p w14:paraId="03BF00D2" w14:textId="77777777" w:rsidR="003979F6" w:rsidRDefault="003979F6" w:rsidP="00696EFA">
      <w:pPr>
        <w:pStyle w:val="Heading3"/>
        <w:ind w:left="990" w:hanging="540"/>
      </w:pPr>
      <w:r>
        <w:t>Employee Identification</w:t>
      </w:r>
    </w:p>
    <w:p w14:paraId="518F1B21" w14:textId="77777777" w:rsidR="003979F6" w:rsidRDefault="003979F6" w:rsidP="00CC392E">
      <w:pPr>
        <w:pStyle w:val="MDABC"/>
        <w:numPr>
          <w:ilvl w:val="0"/>
          <w:numId w:val="116"/>
        </w:numPr>
        <w:ind w:left="1440" w:hanging="360"/>
        <w:jc w:val="both"/>
      </w:pPr>
      <w:r w:rsidRPr="006D24FC">
        <w:t xml:space="preserve">Contractor Personnel </w:t>
      </w:r>
      <w:r w:rsidRPr="00D228DC">
        <w:t xml:space="preserve">shall display </w:t>
      </w:r>
      <w:r w:rsidR="009C1397">
        <w:t>a</w:t>
      </w:r>
      <w:r w:rsidRPr="00D228DC">
        <w:t xml:space="preserve"> company ID badge </w:t>
      </w:r>
      <w:r>
        <w:t>in a vis</w:t>
      </w:r>
      <w:r w:rsidR="00A771AB">
        <w:t>ib</w:t>
      </w:r>
      <w:r>
        <w:t>l</w:t>
      </w:r>
      <w:r w:rsidR="00A771AB">
        <w:t>e</w:t>
      </w:r>
      <w:r>
        <w:t xml:space="preserve"> location</w:t>
      </w:r>
      <w:r w:rsidRPr="006D24FC">
        <w:t xml:space="preserve"> </w:t>
      </w:r>
      <w:r w:rsidRPr="00D228DC">
        <w:t>at all times while on State premises</w:t>
      </w:r>
      <w:r w:rsidR="00AC29B8">
        <w:t xml:space="preserve">. </w:t>
      </w:r>
      <w:r w:rsidRPr="00D228DC">
        <w:t xml:space="preserve">Upon request of authorized State personnel, each </w:t>
      </w:r>
      <w:r>
        <w:t xml:space="preserve">Contractor Personnel </w:t>
      </w:r>
      <w:r w:rsidRPr="00D228DC">
        <w:t>shall provide additional photo identification.</w:t>
      </w:r>
    </w:p>
    <w:p w14:paraId="7A10AC95" w14:textId="77777777" w:rsidR="003979F6" w:rsidRDefault="003979F6" w:rsidP="00CC392E">
      <w:pPr>
        <w:pStyle w:val="MDABC"/>
        <w:numPr>
          <w:ilvl w:val="0"/>
          <w:numId w:val="54"/>
        </w:numPr>
        <w:ind w:left="1440" w:hanging="360"/>
        <w:jc w:val="both"/>
      </w:pPr>
      <w:r>
        <w:t>Contractor P</w:t>
      </w:r>
      <w:r w:rsidRPr="00462200">
        <w:t>ersonnel shall cooperate with State site requirements</w:t>
      </w:r>
      <w:r w:rsidR="00BB62E4">
        <w:t>, including</w:t>
      </w:r>
      <w:r w:rsidRPr="00462200">
        <w:t xml:space="preserve"> but not limited to</w:t>
      </w:r>
      <w:r w:rsidR="00BB62E4">
        <w:t>,</w:t>
      </w:r>
      <w:r w:rsidRPr="00462200">
        <w:t xml:space="preserve"> being prepared to be escorted at all times, </w:t>
      </w:r>
      <w:r>
        <w:t xml:space="preserve">and </w:t>
      </w:r>
      <w:r w:rsidRPr="00462200">
        <w:t xml:space="preserve">providing information for </w:t>
      </w:r>
      <w:r>
        <w:t xml:space="preserve">State </w:t>
      </w:r>
      <w:r w:rsidRPr="00462200">
        <w:t>badge issuance.</w:t>
      </w:r>
    </w:p>
    <w:p w14:paraId="6CB9CA09" w14:textId="77777777" w:rsidR="003979F6" w:rsidRDefault="003979F6" w:rsidP="00CC392E">
      <w:pPr>
        <w:pStyle w:val="MDABC"/>
        <w:numPr>
          <w:ilvl w:val="0"/>
          <w:numId w:val="54"/>
        </w:numPr>
        <w:ind w:left="1440" w:hanging="360"/>
        <w:jc w:val="both"/>
      </w:pPr>
      <w:r>
        <w:t xml:space="preserve">Contractor shall remove any Contractor Personnel from working on the Contract where the State determines, </w:t>
      </w:r>
      <w:r w:rsidR="00BB62E4">
        <w:t>in</w:t>
      </w:r>
      <w:r>
        <w:t xml:space="preserve"> its sole discretion, that Contractor Personnel has not adhered to the Security requirements specified herein.</w:t>
      </w:r>
    </w:p>
    <w:p w14:paraId="2E88A97E" w14:textId="77777777" w:rsidR="00467EDD" w:rsidRDefault="003979F6" w:rsidP="00CC392E">
      <w:pPr>
        <w:pStyle w:val="MDABC"/>
        <w:numPr>
          <w:ilvl w:val="0"/>
          <w:numId w:val="54"/>
        </w:numPr>
        <w:ind w:left="1440" w:hanging="360"/>
        <w:jc w:val="both"/>
      </w:pPr>
      <w:r w:rsidRPr="003914E3">
        <w:t xml:space="preserve">The State reserves the right to request that the </w:t>
      </w:r>
      <w:r>
        <w:t>Contractor</w:t>
      </w:r>
      <w:r w:rsidRPr="003914E3">
        <w:t xml:space="preserve"> submit proof of employment authorization of non-United States Citizens, prior to commencement of work under the Contract</w:t>
      </w:r>
      <w:r>
        <w:t>.</w:t>
      </w:r>
      <w:r w:rsidR="00467EDD" w:rsidRPr="00467EDD">
        <w:t xml:space="preserve"> </w:t>
      </w:r>
    </w:p>
    <w:p w14:paraId="4BDB01BE" w14:textId="77777777" w:rsidR="003979F6" w:rsidRPr="00634B9B" w:rsidRDefault="009D298F" w:rsidP="00696EFA">
      <w:pPr>
        <w:pStyle w:val="Heading3"/>
        <w:ind w:left="990" w:hanging="540"/>
      </w:pPr>
      <w:r>
        <w:t xml:space="preserve">Security Clearance / </w:t>
      </w:r>
      <w:r w:rsidR="003979F6" w:rsidRPr="00634B9B">
        <w:t>Criminal Background Check</w:t>
      </w:r>
    </w:p>
    <w:p w14:paraId="40278939" w14:textId="223F101D" w:rsidR="005714EA" w:rsidRDefault="005714EA" w:rsidP="00696EFA">
      <w:pPr>
        <w:pStyle w:val="MDInstruction"/>
        <w:ind w:left="1440" w:hanging="360"/>
        <w:jc w:val="both"/>
        <w:rPr>
          <w:color w:val="auto"/>
        </w:rPr>
      </w:pPr>
      <w:r>
        <w:rPr>
          <w:color w:val="auto"/>
        </w:rPr>
        <w:t xml:space="preserve">A. </w:t>
      </w:r>
      <w:r w:rsidR="00CC392E">
        <w:rPr>
          <w:color w:val="auto"/>
        </w:rPr>
        <w:tab/>
      </w:r>
      <w:r w:rsidR="003979F6" w:rsidRPr="005714EA">
        <w:rPr>
          <w:color w:val="auto"/>
        </w:rPr>
        <w:t xml:space="preserve">Contractor Is Responsible for Background Checks. A criminal background </w:t>
      </w:r>
      <w:r w:rsidR="002077AB" w:rsidRPr="005714EA">
        <w:rPr>
          <w:color w:val="auto"/>
        </w:rPr>
        <w:t>check</w:t>
      </w:r>
      <w:r w:rsidR="003979F6" w:rsidRPr="005714EA">
        <w:rPr>
          <w:color w:val="auto"/>
        </w:rPr>
        <w:t xml:space="preserve"> for any Contractor Personnel providing </w:t>
      </w:r>
      <w:r w:rsidR="00F96BA8" w:rsidRPr="005714EA">
        <w:rPr>
          <w:color w:val="auto"/>
        </w:rPr>
        <w:t>services t</w:t>
      </w:r>
      <w:r>
        <w:rPr>
          <w:color w:val="auto"/>
        </w:rPr>
        <w:t>o</w:t>
      </w:r>
      <w:r w:rsidR="00F96BA8" w:rsidRPr="005714EA">
        <w:rPr>
          <w:color w:val="auto"/>
        </w:rPr>
        <w:t xml:space="preserve"> the MLGCA</w:t>
      </w:r>
      <w:r w:rsidR="003979F6" w:rsidRPr="005714EA">
        <w:rPr>
          <w:color w:val="auto"/>
        </w:rPr>
        <w:t xml:space="preserve"> shall be completed prior to each Contractor Personnel providing any services under the Contract</w:t>
      </w:r>
      <w:r>
        <w:rPr>
          <w:color w:val="auto"/>
        </w:rPr>
        <w:t>.</w:t>
      </w:r>
    </w:p>
    <w:p w14:paraId="064EC4FA" w14:textId="3CE2587F" w:rsidR="00377D8B" w:rsidRDefault="005714EA" w:rsidP="00696EFA">
      <w:pPr>
        <w:pStyle w:val="MDInstruction"/>
        <w:ind w:left="1440" w:hanging="360"/>
        <w:jc w:val="both"/>
        <w:rPr>
          <w:color w:val="auto"/>
        </w:rPr>
      </w:pPr>
      <w:r>
        <w:rPr>
          <w:color w:val="auto"/>
        </w:rPr>
        <w:t>B.</w:t>
      </w:r>
      <w:r w:rsidR="003979F6" w:rsidRPr="005714EA">
        <w:rPr>
          <w:color w:val="auto"/>
        </w:rPr>
        <w:t xml:space="preserve"> </w:t>
      </w:r>
      <w:r w:rsidR="00CC392E">
        <w:rPr>
          <w:color w:val="auto"/>
        </w:rPr>
        <w:tab/>
      </w:r>
      <w:r w:rsidRPr="005714EA">
        <w:rPr>
          <w:color w:val="auto"/>
        </w:rPr>
        <w:t>The Contractor shall obtain at its own expense a Criminal Justice Information System (CJIS) State and federal criminal background check, including fingerprinting, for all Contractor Personnel listed in sub-paragraph A. This check may be performed by a public or private entity.</w:t>
      </w:r>
    </w:p>
    <w:p w14:paraId="4373B69B" w14:textId="1DC7DE7F" w:rsidR="0053122D" w:rsidRPr="002742AE" w:rsidRDefault="00FD7B61" w:rsidP="00CC392E">
      <w:pPr>
        <w:pStyle w:val="MDInstruction"/>
        <w:ind w:left="1440" w:hanging="360"/>
        <w:jc w:val="both"/>
        <w:rPr>
          <w:color w:val="auto"/>
        </w:rPr>
      </w:pPr>
      <w:r>
        <w:rPr>
          <w:color w:val="auto"/>
        </w:rPr>
        <w:t xml:space="preserve">C. </w:t>
      </w:r>
      <w:r w:rsidR="00CC392E">
        <w:rPr>
          <w:color w:val="auto"/>
        </w:rPr>
        <w:tab/>
      </w:r>
      <w:r w:rsidRPr="00FD7B61">
        <w:rPr>
          <w:color w:val="auto"/>
        </w:rPr>
        <w:t>Persons with a criminal record may not perform services under the Contract unless prior written approval is obtained from the Contract Monitor. The Contract Monitor reserves the right to reject any individual based upon the results of the background check. Decisions of the Contract Monitor as to acceptability of a candidate are final. The State reserves the right to refuse any individual Contractor Personnel to work on State premises, based upon certain specified criminal convictions, as specified by the State.</w:t>
      </w:r>
    </w:p>
    <w:p w14:paraId="18C88BDB" w14:textId="235FC0E3" w:rsidR="000A7D15" w:rsidRDefault="009037B0" w:rsidP="00B72134">
      <w:pPr>
        <w:pStyle w:val="Heading3"/>
        <w:ind w:left="1296"/>
      </w:pPr>
      <w:r>
        <w:t>On-</w:t>
      </w:r>
      <w:r w:rsidR="003D723F">
        <w:t>S</w:t>
      </w:r>
      <w:r w:rsidR="003979F6" w:rsidRPr="002153B9">
        <w:t>ite Security Requirement(s)</w:t>
      </w:r>
      <w:r w:rsidR="00AA72D7">
        <w:t xml:space="preserve"> </w:t>
      </w:r>
      <w:r w:rsidR="00B72134">
        <w:br/>
      </w:r>
      <w:r w:rsidR="00B72134">
        <w:br/>
      </w:r>
      <w:r w:rsidR="00B72134" w:rsidRPr="00B72134">
        <w:rPr>
          <w:b w:val="0"/>
          <w:bCs/>
        </w:rPr>
        <w:t>For the conditions noted below, Contractor Personnel may be barred from entrance or leaving any site until such time that the State’s conditions and queries are satisfied.</w:t>
      </w:r>
    </w:p>
    <w:p w14:paraId="209FE7C6" w14:textId="424E4762" w:rsidR="000A7D15" w:rsidRDefault="000A7D15" w:rsidP="00B72134">
      <w:pPr>
        <w:pStyle w:val="MDABC"/>
        <w:numPr>
          <w:ilvl w:val="0"/>
          <w:numId w:val="117"/>
        </w:numPr>
        <w:ind w:left="1620" w:hanging="360"/>
      </w:pPr>
      <w:r w:rsidRPr="00BA49B9">
        <w:lastRenderedPageBreak/>
        <w:t>Contractor Personnel may be subject to random security checks when entering and leaving State secured areas. The State reserves the right to require Contractor Personnel to be accompanied while in secured premises.</w:t>
      </w:r>
    </w:p>
    <w:p w14:paraId="50156274" w14:textId="78154CDE" w:rsidR="00871703" w:rsidRDefault="00871703" w:rsidP="00B72134">
      <w:pPr>
        <w:pStyle w:val="MDABC"/>
        <w:ind w:left="1620" w:hanging="360"/>
      </w:pPr>
      <w:r w:rsidRPr="00871703">
        <w:t>Contractor Personnel who enter the premises of a facility under the jurisdiction of the MLGCA may be required to wear an identification card issued by the MLGCA.</w:t>
      </w:r>
    </w:p>
    <w:p w14:paraId="36441E89" w14:textId="0F00C186" w:rsidR="003979F6" w:rsidRPr="00871703" w:rsidRDefault="00871703" w:rsidP="00B72134">
      <w:pPr>
        <w:pStyle w:val="MDABC"/>
        <w:ind w:left="1620" w:hanging="360"/>
      </w:pPr>
      <w:r w:rsidRPr="00871703">
        <w:t>Contractor Personnel shall not violate Md. Code Ann., Criminal Law Art. Section 9-410 through 9-417 and such other security policies of the MLGCA.</w:t>
      </w:r>
      <w:r w:rsidR="00A076C9">
        <w:t xml:space="preserve"> </w:t>
      </w:r>
      <w:r w:rsidR="00A076C9" w:rsidRPr="00A076C9">
        <w:t>The failure of any of the Contractor Personnel to comply with any provision of the Contract is sufficient grounds for the State to immediately terminate the Contract for default.</w:t>
      </w:r>
    </w:p>
    <w:p w14:paraId="6E543F24" w14:textId="7D14C1D3" w:rsidR="0033685D" w:rsidRDefault="0033685D" w:rsidP="00DE7808">
      <w:pPr>
        <w:pStyle w:val="Heading3"/>
        <w:ind w:left="1296"/>
      </w:pPr>
      <w:r>
        <w:t>Information Technology</w:t>
      </w:r>
    </w:p>
    <w:p w14:paraId="7EBEB531" w14:textId="0D81499F" w:rsidR="00860104" w:rsidRDefault="00860104" w:rsidP="00696EFA">
      <w:pPr>
        <w:ind w:left="1440" w:hanging="360"/>
        <w:jc w:val="both"/>
        <w:rPr>
          <w:sz w:val="22"/>
        </w:rPr>
      </w:pPr>
      <w:r>
        <w:rPr>
          <w:sz w:val="22"/>
        </w:rPr>
        <w:t xml:space="preserve">A. </w:t>
      </w:r>
      <w:r w:rsidR="00166E46">
        <w:rPr>
          <w:sz w:val="22"/>
        </w:rPr>
        <w:tab/>
      </w:r>
      <w:r w:rsidRPr="00FC2946">
        <w:rPr>
          <w:sz w:val="22"/>
        </w:rPr>
        <w:t xml:space="preserve">Contractors shall comply with and adhere to the State IT Security Policy and Standards.  These policies may be revised from time to time and the Contractor shall comply with all such revisions.  Updated and revised versions of the State IT Policy and Standards are available online at: </w:t>
      </w:r>
      <w:hyperlink r:id="rId21" w:history="1">
        <w:r w:rsidRPr="00FC2946">
          <w:rPr>
            <w:color w:val="0563C1"/>
            <w:sz w:val="22"/>
            <w:u w:val="single"/>
          </w:rPr>
          <w:t>www.doit.maryland.gov</w:t>
        </w:r>
      </w:hyperlink>
      <w:r w:rsidRPr="00FC2946">
        <w:rPr>
          <w:sz w:val="22"/>
        </w:rPr>
        <w:t xml:space="preserve"> – keyword:  Security Policy.</w:t>
      </w:r>
    </w:p>
    <w:p w14:paraId="02676952" w14:textId="77777777" w:rsidR="00860104" w:rsidRDefault="00860104" w:rsidP="00696EFA">
      <w:pPr>
        <w:ind w:left="1440" w:hanging="360"/>
        <w:jc w:val="both"/>
        <w:rPr>
          <w:sz w:val="22"/>
        </w:rPr>
      </w:pPr>
    </w:p>
    <w:p w14:paraId="16B95FBE" w14:textId="3F784ECE" w:rsidR="00860104" w:rsidRDefault="00860104" w:rsidP="00696EFA">
      <w:pPr>
        <w:ind w:left="1440" w:hanging="360"/>
        <w:jc w:val="both"/>
        <w:rPr>
          <w:sz w:val="22"/>
        </w:rPr>
      </w:pPr>
      <w:r>
        <w:rPr>
          <w:sz w:val="22"/>
        </w:rPr>
        <w:t xml:space="preserve">B. </w:t>
      </w:r>
      <w:r w:rsidR="00166E46">
        <w:rPr>
          <w:sz w:val="22"/>
        </w:rPr>
        <w:tab/>
      </w:r>
      <w:r w:rsidRPr="00860104">
        <w:rPr>
          <w:sz w:val="22"/>
        </w:rPr>
        <w:t>The Contractor shall not connect any of its own equipment to a State LAN/WAN without prior written approval by the State.  The Contractor shall complete any necessary paperwork as directed and coordinated with the Contract Monitor to obtain approval by the State to connect Contractor-owned equipment to a State LAN/WAN.</w:t>
      </w:r>
    </w:p>
    <w:p w14:paraId="416E1014" w14:textId="77777777" w:rsidR="00860104" w:rsidRDefault="00860104" w:rsidP="00696EFA">
      <w:pPr>
        <w:ind w:left="1440" w:hanging="360"/>
        <w:rPr>
          <w:sz w:val="22"/>
        </w:rPr>
      </w:pPr>
    </w:p>
    <w:p w14:paraId="440501BA" w14:textId="77777777" w:rsidR="00860104" w:rsidRPr="00860104" w:rsidRDefault="00860104" w:rsidP="00166E46">
      <w:pPr>
        <w:pStyle w:val="ListParagraph"/>
        <w:numPr>
          <w:ilvl w:val="0"/>
          <w:numId w:val="44"/>
        </w:numPr>
        <w:ind w:left="1440" w:hanging="360"/>
        <w:jc w:val="both"/>
        <w:rPr>
          <w:sz w:val="22"/>
        </w:rPr>
      </w:pPr>
      <w:r>
        <w:t>The Contractor shall:</w:t>
      </w:r>
    </w:p>
    <w:p w14:paraId="0F200BC6" w14:textId="5D63E052" w:rsidR="00860104" w:rsidRPr="00EA2CF8" w:rsidRDefault="00860104" w:rsidP="0014646D">
      <w:pPr>
        <w:pStyle w:val="MDABC"/>
        <w:numPr>
          <w:ilvl w:val="1"/>
          <w:numId w:val="44"/>
        </w:numPr>
        <w:ind w:left="2304"/>
        <w:jc w:val="both"/>
      </w:pPr>
      <w:r>
        <w:t xml:space="preserve">Implement administrative, physical, and technical safeguards to protect State data that are no less rigorous than accepted industry best practices for information security such as those listed below (see </w:t>
      </w:r>
      <w:r w:rsidRPr="007B4D3B">
        <w:rPr>
          <w:b/>
        </w:rPr>
        <w:t>Section 3.7.5</w:t>
      </w:r>
      <w:r w:rsidR="009363A2">
        <w:rPr>
          <w:b/>
        </w:rPr>
        <w:t xml:space="preserve"> Security Incident Response</w:t>
      </w:r>
      <w:r w:rsidRPr="00EA2CF8">
        <w:t>);</w:t>
      </w:r>
    </w:p>
    <w:p w14:paraId="5B705E2E" w14:textId="77777777" w:rsidR="00860104" w:rsidRDefault="00860104" w:rsidP="0014646D">
      <w:pPr>
        <w:pStyle w:val="MDABC"/>
        <w:numPr>
          <w:ilvl w:val="1"/>
          <w:numId w:val="44"/>
        </w:numPr>
        <w:ind w:left="2304"/>
        <w:jc w:val="both"/>
      </w:pPr>
      <w:r>
        <w:t>Ensure that all such safeguards, including the manner in which State data is collected, accessed, used, stored, processed, disposed of and disclosed, comply with applicable data protection and privacy laws as well as the terms and conditions of the Contract; and</w:t>
      </w:r>
    </w:p>
    <w:p w14:paraId="205CC992" w14:textId="2E2CB1A5" w:rsidR="00860104" w:rsidRPr="00860104" w:rsidRDefault="00860104" w:rsidP="0014646D">
      <w:pPr>
        <w:pStyle w:val="MDABC"/>
        <w:numPr>
          <w:ilvl w:val="1"/>
          <w:numId w:val="44"/>
        </w:numPr>
        <w:ind w:left="2304"/>
        <w:jc w:val="both"/>
      </w:pPr>
      <w:r>
        <w:t xml:space="preserve">The Contractor, and Contractor Personnel, shall (i) abide by all applicable federal, State and local laws, rules and regulations concerning security of Information Systems and Information Technology and (ii) comply with and adhere to the State IT Security Policy and Standards as each may be amended or revised from time to time. Updated and revised versions of the State IT Policy and Standards are available online at: </w:t>
      </w:r>
      <w:r w:rsidRPr="007B4D3B">
        <w:rPr>
          <w:rStyle w:val="Hyperlink"/>
        </w:rPr>
        <w:t>www.doit.maryland.gov</w:t>
      </w:r>
      <w:r>
        <w:t xml:space="preserve"> – keyword:  Security Policy.</w:t>
      </w:r>
    </w:p>
    <w:p w14:paraId="7DC208A9" w14:textId="70F0DC1E" w:rsidR="003979F6" w:rsidRPr="00BA49B9" w:rsidRDefault="004B60C5" w:rsidP="0014646D">
      <w:pPr>
        <w:pStyle w:val="Heading3"/>
        <w:ind w:left="1296"/>
      </w:pPr>
      <w:r>
        <w:t xml:space="preserve"> </w:t>
      </w:r>
      <w:r w:rsidR="001255EB" w:rsidRPr="001255EB">
        <w:t>Security Incident Response</w:t>
      </w:r>
    </w:p>
    <w:p w14:paraId="52D24826" w14:textId="21CC98E5" w:rsidR="004E0A00" w:rsidRDefault="00B25D88" w:rsidP="00EE13A0">
      <w:pPr>
        <w:pStyle w:val="MDABC"/>
        <w:numPr>
          <w:ilvl w:val="0"/>
          <w:numId w:val="23"/>
        </w:numPr>
        <w:ind w:left="1224"/>
        <w:jc w:val="both"/>
      </w:pPr>
      <w:r>
        <w:t xml:space="preserve">The Contractor shall </w:t>
      </w:r>
      <w:r w:rsidR="004E0A00">
        <w:t xml:space="preserve">notify the </w:t>
      </w:r>
      <w:r w:rsidR="00D5545A">
        <w:t>MLGCA</w:t>
      </w:r>
      <w:r w:rsidR="004E0A00">
        <w:t xml:space="preserve"> when any Contractor system that may access, process, or store State data or State systems experiences a Security Incident or a Data Breach as follows:</w:t>
      </w:r>
    </w:p>
    <w:p w14:paraId="6826CEC4" w14:textId="411256F8" w:rsidR="004E0A00" w:rsidRDefault="001F7C77" w:rsidP="0014646D">
      <w:pPr>
        <w:pStyle w:val="MDABC"/>
        <w:numPr>
          <w:ilvl w:val="1"/>
          <w:numId w:val="23"/>
        </w:numPr>
        <w:jc w:val="both"/>
      </w:pPr>
      <w:r>
        <w:t>N</w:t>
      </w:r>
      <w:r w:rsidR="004E0A00">
        <w:t xml:space="preserve">otify the </w:t>
      </w:r>
      <w:r w:rsidR="00D5545A">
        <w:t>MLGCA</w:t>
      </w:r>
      <w:r w:rsidR="004E0A00">
        <w:t xml:space="preserve"> within twenty-four (24) hours of the discovery of </w:t>
      </w:r>
      <w:r w:rsidR="00E17AD7">
        <w:t>a</w:t>
      </w:r>
      <w:r w:rsidR="004E0A00">
        <w:t xml:space="preserve"> Security Incident by providing notice via written or electronic correspondence to the Contract Monitor</w:t>
      </w:r>
      <w:r w:rsidR="005473E1">
        <w:t xml:space="preserve"> and</w:t>
      </w:r>
      <w:r w:rsidR="004E0A00">
        <w:t xml:space="preserve"> </w:t>
      </w:r>
      <w:r w:rsidR="00D5545A">
        <w:t>MLGCA</w:t>
      </w:r>
      <w:r w:rsidR="004E0A00">
        <w:t xml:space="preserve"> chief information officer</w:t>
      </w:r>
      <w:r w:rsidR="00B25D88">
        <w:t>;</w:t>
      </w:r>
    </w:p>
    <w:p w14:paraId="33D723CC" w14:textId="779F3066" w:rsidR="004E0A00" w:rsidRDefault="001F7C77" w:rsidP="0014646D">
      <w:pPr>
        <w:pStyle w:val="MDABC"/>
        <w:numPr>
          <w:ilvl w:val="1"/>
          <w:numId w:val="23"/>
        </w:numPr>
        <w:jc w:val="both"/>
      </w:pPr>
      <w:r>
        <w:t>N</w:t>
      </w:r>
      <w:r w:rsidR="004E0A00">
        <w:t xml:space="preserve">otify the </w:t>
      </w:r>
      <w:r w:rsidR="00D5545A">
        <w:t>MLGCA</w:t>
      </w:r>
      <w:r w:rsidR="004E0A00">
        <w:t xml:space="preserve"> within two (2) hours if there is a threat to Contractor’s Solution as it pertains to the use, disclos</w:t>
      </w:r>
      <w:r w:rsidR="00B25D88">
        <w:t>ure, and security of State data; and</w:t>
      </w:r>
    </w:p>
    <w:p w14:paraId="5F8526D8" w14:textId="31109DC2" w:rsidR="00377D8B" w:rsidRDefault="001F7C77" w:rsidP="0014646D">
      <w:pPr>
        <w:pStyle w:val="MDABC"/>
        <w:numPr>
          <w:ilvl w:val="1"/>
          <w:numId w:val="23"/>
        </w:numPr>
        <w:jc w:val="both"/>
      </w:pPr>
      <w:r>
        <w:lastRenderedPageBreak/>
        <w:t>P</w:t>
      </w:r>
      <w:r w:rsidR="004E0A00">
        <w:t xml:space="preserve">rovide written notice to the </w:t>
      </w:r>
      <w:r w:rsidR="00D5545A">
        <w:t>MLGCA</w:t>
      </w:r>
      <w:r w:rsidR="004E0A00">
        <w:t xml:space="preserve"> within one (1) Business Day after Contractor’s discovery of unauthorized use or disclosure of State data and thereafter all information the State (</w:t>
      </w:r>
      <w:r w:rsidR="00D5545A">
        <w:t>MLGCA</w:t>
      </w:r>
      <w:r w:rsidR="004E0A00">
        <w:t>) requests concerning such unauthorized use or disclosure.</w:t>
      </w:r>
    </w:p>
    <w:p w14:paraId="12300F3A" w14:textId="77777777" w:rsidR="004E0A00" w:rsidRDefault="004E0A00" w:rsidP="00EE13A0">
      <w:pPr>
        <w:pStyle w:val="MDABC"/>
        <w:numPr>
          <w:ilvl w:val="0"/>
          <w:numId w:val="23"/>
        </w:numPr>
        <w:ind w:left="1224"/>
      </w:pPr>
      <w:r>
        <w:t>Contractor’s notice shall identify:</w:t>
      </w:r>
    </w:p>
    <w:p w14:paraId="58C4E6FB" w14:textId="251D9F8C" w:rsidR="004E0A00" w:rsidRDefault="001F7C77" w:rsidP="001F7C77">
      <w:pPr>
        <w:pStyle w:val="MDABC"/>
        <w:numPr>
          <w:ilvl w:val="1"/>
          <w:numId w:val="23"/>
        </w:numPr>
        <w:jc w:val="both"/>
      </w:pPr>
      <w:r>
        <w:t>T</w:t>
      </w:r>
      <w:r w:rsidR="004E0A00">
        <w:t>he nature of the unauthorized use or disclosure;</w:t>
      </w:r>
    </w:p>
    <w:p w14:paraId="14DE0CE5" w14:textId="7C7E8DE1" w:rsidR="004E0A00" w:rsidRDefault="001F7C77" w:rsidP="001F7C77">
      <w:pPr>
        <w:pStyle w:val="MDABC"/>
        <w:numPr>
          <w:ilvl w:val="1"/>
          <w:numId w:val="23"/>
        </w:numPr>
        <w:jc w:val="both"/>
      </w:pPr>
      <w:r>
        <w:t>T</w:t>
      </w:r>
      <w:r w:rsidR="004E0A00">
        <w:t>he State data used or disclosed,</w:t>
      </w:r>
    </w:p>
    <w:p w14:paraId="25A15B46" w14:textId="1E15F0A5" w:rsidR="004E0A00" w:rsidRDefault="001F7C77" w:rsidP="001F7C77">
      <w:pPr>
        <w:pStyle w:val="MDABC"/>
        <w:numPr>
          <w:ilvl w:val="1"/>
          <w:numId w:val="23"/>
        </w:numPr>
        <w:jc w:val="both"/>
      </w:pPr>
      <w:r>
        <w:t>W</w:t>
      </w:r>
      <w:r w:rsidR="004E0A00">
        <w:t>ho made the unauthorized use or received the unauthorized disclosure;</w:t>
      </w:r>
    </w:p>
    <w:p w14:paraId="3A375B1B" w14:textId="4ABD9FD1" w:rsidR="004E0A00" w:rsidRDefault="001F7C77" w:rsidP="001F7C77">
      <w:pPr>
        <w:pStyle w:val="MDABC"/>
        <w:numPr>
          <w:ilvl w:val="1"/>
          <w:numId w:val="23"/>
        </w:numPr>
        <w:jc w:val="both"/>
      </w:pPr>
      <w:r>
        <w:t>W</w:t>
      </w:r>
      <w:r w:rsidR="004E0A00">
        <w:t>hat the Contractor has done or shall do to mitigate any deleterious effect of the unauthorized use or disclosure; and</w:t>
      </w:r>
    </w:p>
    <w:p w14:paraId="78AEEA01" w14:textId="67A8DF67" w:rsidR="004E0A00" w:rsidRDefault="001F7C77" w:rsidP="001F7C77">
      <w:pPr>
        <w:pStyle w:val="MDABC"/>
        <w:numPr>
          <w:ilvl w:val="1"/>
          <w:numId w:val="23"/>
        </w:numPr>
        <w:jc w:val="both"/>
      </w:pPr>
      <w:r>
        <w:t>W</w:t>
      </w:r>
      <w:r w:rsidR="004E0A00">
        <w:t>hat corrective action the Contractor has taken or shall take to prevent future similar unauthorized use or disclosure.</w:t>
      </w:r>
    </w:p>
    <w:p w14:paraId="69542857" w14:textId="77777777" w:rsidR="004E0A00" w:rsidRDefault="004E0A00" w:rsidP="001F7C77">
      <w:pPr>
        <w:pStyle w:val="MDABC"/>
        <w:numPr>
          <w:ilvl w:val="1"/>
          <w:numId w:val="23"/>
        </w:numPr>
        <w:jc w:val="both"/>
      </w:pPr>
      <w:r>
        <w:t>The Contractor shall provide such other information, including a written report, as reasonably requested by the State.</w:t>
      </w:r>
    </w:p>
    <w:p w14:paraId="5C9C74BC" w14:textId="77777777" w:rsidR="009D298F" w:rsidRDefault="004E0A00" w:rsidP="00EE13A0">
      <w:pPr>
        <w:pStyle w:val="MDABC"/>
        <w:numPr>
          <w:ilvl w:val="0"/>
          <w:numId w:val="23"/>
        </w:numPr>
        <w:ind w:left="1224"/>
        <w:jc w:val="both"/>
      </w:pPr>
      <w:r>
        <w:t>The Contractor may need to communicate with outside parties regarding a Security Incident, which may include contacting law enforcement, fielding media inquiries and seeking external expertise as mutually agreed upon, defined by law or contained in the Contract. Discussing Security Incidents with the State should be handled on an urgent as-needed basis, as part of Contractor communication and mitigation processes as mutually agreed upon, defined by law or contained in the Contract.</w:t>
      </w:r>
    </w:p>
    <w:p w14:paraId="7937360C" w14:textId="53D937D1" w:rsidR="004E0A00" w:rsidRDefault="009D298F" w:rsidP="00EE13A0">
      <w:pPr>
        <w:pStyle w:val="MDABC"/>
        <w:numPr>
          <w:ilvl w:val="0"/>
          <w:numId w:val="23"/>
        </w:numPr>
        <w:ind w:left="1224"/>
        <w:jc w:val="both"/>
      </w:pPr>
      <w:r w:rsidRPr="000421CD">
        <w:t>The Contractor shall comply with all applicable laws that require the notification of individuals in the event of unauthorized release of State data or othe</w:t>
      </w:r>
      <w:r w:rsidR="00221CF0">
        <w:t>r event requiring notification,</w:t>
      </w:r>
      <w:r w:rsidRPr="000421CD">
        <w:t xml:space="preserve"> and, where notification is required, assume responsibility for informing all such individuals in accordance with applicable law and to indemnify and hold harmless the State (or </w:t>
      </w:r>
      <w:r w:rsidR="00757FE3">
        <w:t>MLGCA)</w:t>
      </w:r>
      <w:r w:rsidRPr="000421CD">
        <w:t xml:space="preserve"> and its officials and employees from and against any claims, damages, and actions related to the event requiring notification.</w:t>
      </w:r>
      <w:r w:rsidR="004E0A00">
        <w:t xml:space="preserve"> </w:t>
      </w:r>
    </w:p>
    <w:p w14:paraId="56215DD3" w14:textId="77777777" w:rsidR="004E0A00" w:rsidRDefault="004E0A00" w:rsidP="00DE7808">
      <w:pPr>
        <w:pStyle w:val="Heading3"/>
        <w:ind w:left="1296"/>
      </w:pPr>
      <w:r>
        <w:t>Data Breach Responsibilities</w:t>
      </w:r>
    </w:p>
    <w:p w14:paraId="53EB2B68" w14:textId="77777777" w:rsidR="00EE13A0" w:rsidRDefault="00EE13A0" w:rsidP="00EE13A0">
      <w:pPr>
        <w:pStyle w:val="MDABC"/>
        <w:numPr>
          <w:ilvl w:val="0"/>
          <w:numId w:val="24"/>
        </w:numPr>
        <w:ind w:left="1224"/>
      </w:pPr>
      <w:r>
        <w:t>If the Contractor reasonably believes or has actual knowledge of a Data Breach, the Contractor shall, unless otherwise directed:</w:t>
      </w:r>
    </w:p>
    <w:p w14:paraId="7FED10A4" w14:textId="77777777" w:rsidR="00EE13A0" w:rsidRDefault="00EE13A0" w:rsidP="00CE18B4">
      <w:pPr>
        <w:pStyle w:val="MDABC"/>
        <w:numPr>
          <w:ilvl w:val="1"/>
          <w:numId w:val="24"/>
        </w:numPr>
        <w:jc w:val="both"/>
      </w:pPr>
      <w:r>
        <w:t>Notify the appropriate State-identified contact within 24 hours by telephone in accordance with the agreed upon security plan or security procedures unless a shorter time is required by applicable law;</w:t>
      </w:r>
    </w:p>
    <w:p w14:paraId="44A457F1" w14:textId="77777777" w:rsidR="00EE13A0" w:rsidRDefault="00EE13A0" w:rsidP="00CE18B4">
      <w:pPr>
        <w:pStyle w:val="MDABC"/>
        <w:numPr>
          <w:ilvl w:val="1"/>
          <w:numId w:val="24"/>
        </w:numPr>
        <w:jc w:val="both"/>
      </w:pPr>
      <w:r>
        <w:t>Cooperate with the State to investigate and resolve the data breach;</w:t>
      </w:r>
    </w:p>
    <w:p w14:paraId="6FCE95D5" w14:textId="77777777" w:rsidR="00EE13A0" w:rsidRDefault="00EE13A0" w:rsidP="00CE18B4">
      <w:pPr>
        <w:pStyle w:val="MDABC"/>
        <w:numPr>
          <w:ilvl w:val="1"/>
          <w:numId w:val="24"/>
        </w:numPr>
        <w:jc w:val="both"/>
      </w:pPr>
      <w:r>
        <w:t>Promptly implement commercially reasonable remedial measures to remedy the Data Breach; and</w:t>
      </w:r>
    </w:p>
    <w:p w14:paraId="6357120D" w14:textId="77777777" w:rsidR="00EE13A0" w:rsidRDefault="00EE13A0" w:rsidP="00CE18B4">
      <w:pPr>
        <w:pStyle w:val="MDABC"/>
        <w:numPr>
          <w:ilvl w:val="1"/>
          <w:numId w:val="24"/>
        </w:numPr>
        <w:jc w:val="both"/>
      </w:pPr>
      <w:r>
        <w:t>Document responsive actions taken related to the Data Breach, including any post-incident review of events and actions taken to make changes in business practices in providing the services.</w:t>
      </w:r>
    </w:p>
    <w:p w14:paraId="16103BAE" w14:textId="0554222E" w:rsidR="00806809" w:rsidRPr="0075759E" w:rsidRDefault="00EE13A0" w:rsidP="003645BC">
      <w:pPr>
        <w:pStyle w:val="MDABC"/>
        <w:numPr>
          <w:ilvl w:val="0"/>
          <w:numId w:val="24"/>
        </w:numPr>
        <w:ind w:left="1224"/>
        <w:jc w:val="both"/>
      </w:pPr>
      <w:r>
        <w:t xml:space="preserve">If a Data Breach is a direct result of the Contractor’s breach of its Contract obligation to encrypt State data or otherwise prevent its release, the Contractor shall bear the costs associated with (1) the investigation and resolution of the data breach; (2) notifications to individuals, regulators or others required by State law; (3) a credit monitoring service required by State or federal law; (4) a website or a toll-free number and call center for affected </w:t>
      </w:r>
      <w:r>
        <w:lastRenderedPageBreak/>
        <w:t xml:space="preserve">individuals required by State law; and (5) complete all corrective actions as reasonably determined by Contractor based on root cause; all [(1) through (5)] subject to the Contract’s limitation of liability. </w:t>
      </w:r>
      <w:bookmarkStart w:id="55" w:name="_Toc488066966"/>
    </w:p>
    <w:p w14:paraId="07CE37A3" w14:textId="6A2C49D7" w:rsidR="006E354E" w:rsidRPr="007B3A61" w:rsidRDefault="008559B3" w:rsidP="00725DBE">
      <w:pPr>
        <w:pStyle w:val="Heading2"/>
        <w:rPr>
          <w:sz w:val="22"/>
          <w:szCs w:val="22"/>
        </w:rPr>
      </w:pPr>
      <w:bookmarkStart w:id="56" w:name="_Toc102116991"/>
      <w:r w:rsidRPr="007B3A61">
        <w:rPr>
          <w:sz w:val="22"/>
          <w:szCs w:val="22"/>
        </w:rPr>
        <w:t xml:space="preserve">Experience </w:t>
      </w:r>
      <w:r w:rsidR="006E354E" w:rsidRPr="007B3A61">
        <w:rPr>
          <w:sz w:val="22"/>
          <w:szCs w:val="22"/>
        </w:rPr>
        <w:t>and Personnel</w:t>
      </w:r>
      <w:bookmarkEnd w:id="55"/>
      <w:bookmarkEnd w:id="56"/>
    </w:p>
    <w:p w14:paraId="0D392F40" w14:textId="77777777" w:rsidR="00474224" w:rsidRPr="007B3A61" w:rsidRDefault="005021E3" w:rsidP="005C1CA1">
      <w:pPr>
        <w:pStyle w:val="Heading3"/>
        <w:ind w:left="1296"/>
        <w:rPr>
          <w:szCs w:val="22"/>
        </w:rPr>
      </w:pPr>
      <w:bookmarkStart w:id="57" w:name="_Toc473536803"/>
      <w:r w:rsidRPr="007B3A61">
        <w:rPr>
          <w:szCs w:val="22"/>
        </w:rPr>
        <w:t xml:space="preserve">Preferred </w:t>
      </w:r>
      <w:r w:rsidR="000A333C" w:rsidRPr="007B3A61">
        <w:rPr>
          <w:szCs w:val="22"/>
        </w:rPr>
        <w:t>Offeror</w:t>
      </w:r>
      <w:r w:rsidR="00474224" w:rsidRPr="007B3A61">
        <w:rPr>
          <w:szCs w:val="22"/>
        </w:rPr>
        <w:t xml:space="preserve"> </w:t>
      </w:r>
      <w:r w:rsidR="005C1CA1" w:rsidRPr="007B3A61">
        <w:rPr>
          <w:szCs w:val="22"/>
        </w:rPr>
        <w:t xml:space="preserve">and Personnel </w:t>
      </w:r>
      <w:r w:rsidR="00474224" w:rsidRPr="007B3A61">
        <w:rPr>
          <w:szCs w:val="22"/>
        </w:rPr>
        <w:t>Experience</w:t>
      </w:r>
    </w:p>
    <w:p w14:paraId="65D66537" w14:textId="77777777" w:rsidR="005C1CA1" w:rsidRPr="007B3A61" w:rsidRDefault="005C1CA1" w:rsidP="005C1CA1">
      <w:pPr>
        <w:pStyle w:val="MDText1"/>
        <w:numPr>
          <w:ilvl w:val="0"/>
          <w:numId w:val="0"/>
        </w:numPr>
        <w:ind w:left="1296"/>
        <w:rPr>
          <w:szCs w:val="22"/>
        </w:rPr>
      </w:pPr>
      <w:r w:rsidRPr="007B3A61">
        <w:rPr>
          <w:szCs w:val="22"/>
        </w:rPr>
        <w:t>Minimum requirements for Offeror and personnel are stated in Section 1.</w:t>
      </w:r>
    </w:p>
    <w:p w14:paraId="6CF5ED4F" w14:textId="77777777" w:rsidR="00474224" w:rsidRPr="007B3A61" w:rsidRDefault="005C1CA1" w:rsidP="005C1CA1">
      <w:pPr>
        <w:pStyle w:val="Heading3"/>
        <w:ind w:left="1296"/>
        <w:rPr>
          <w:szCs w:val="22"/>
        </w:rPr>
      </w:pPr>
      <w:r w:rsidRPr="007B3A61">
        <w:rPr>
          <w:szCs w:val="22"/>
        </w:rPr>
        <w:t>Contractor Personnel Maintain Certifications</w:t>
      </w:r>
    </w:p>
    <w:p w14:paraId="319DD2FB" w14:textId="77777777" w:rsidR="00ED6875" w:rsidRPr="007B3A61" w:rsidRDefault="00ED6875" w:rsidP="00CE18B4">
      <w:pPr>
        <w:pStyle w:val="MDText0"/>
        <w:ind w:left="1296"/>
        <w:jc w:val="both"/>
      </w:pPr>
      <w:bookmarkStart w:id="58" w:name="_Toc473536807"/>
      <w:r w:rsidRPr="007B3A61">
        <w:t xml:space="preserve">Any Contractor Personnel provided under this </w:t>
      </w:r>
      <w:r w:rsidR="000A333C" w:rsidRPr="007B3A61">
        <w:t>RFP</w:t>
      </w:r>
      <w:r w:rsidRPr="007B3A61">
        <w:t xml:space="preserve"> shall maintain in good standing any required professional certifications for the duration of the Contract.</w:t>
      </w:r>
      <w:r w:rsidR="00827D01" w:rsidRPr="007B3A61">
        <w:t xml:space="preserve"> </w:t>
      </w:r>
      <w:bookmarkEnd w:id="58"/>
    </w:p>
    <w:p w14:paraId="0EB3B496" w14:textId="77777777" w:rsidR="00377D8B" w:rsidRPr="007B3A61" w:rsidRDefault="00ED6875" w:rsidP="00725DBE">
      <w:pPr>
        <w:pStyle w:val="Heading2"/>
        <w:rPr>
          <w:sz w:val="22"/>
          <w:szCs w:val="22"/>
        </w:rPr>
      </w:pPr>
      <w:bookmarkStart w:id="59" w:name="_Toc488066967"/>
      <w:bookmarkStart w:id="60" w:name="_Toc102116992"/>
      <w:r w:rsidRPr="007B3A61">
        <w:rPr>
          <w:sz w:val="22"/>
          <w:szCs w:val="22"/>
        </w:rPr>
        <w:t>Substitution of Personnel</w:t>
      </w:r>
      <w:bookmarkStart w:id="61" w:name="_Toc472702460"/>
      <w:bookmarkEnd w:id="59"/>
      <w:bookmarkEnd w:id="60"/>
    </w:p>
    <w:bookmarkEnd w:id="61"/>
    <w:p w14:paraId="1F23AA52" w14:textId="77777777" w:rsidR="00377D8B" w:rsidRPr="007B3A61" w:rsidRDefault="00D0560F" w:rsidP="00725DBE">
      <w:pPr>
        <w:pStyle w:val="Heading3"/>
        <w:ind w:hanging="2160"/>
        <w:rPr>
          <w:szCs w:val="22"/>
        </w:rPr>
      </w:pPr>
      <w:r w:rsidRPr="007B3A61">
        <w:rPr>
          <w:szCs w:val="22"/>
        </w:rPr>
        <w:t>Continuous Performance of Key Personnel</w:t>
      </w:r>
    </w:p>
    <w:p w14:paraId="3649DEBC" w14:textId="77777777" w:rsidR="00244A0F" w:rsidRPr="007B3A61" w:rsidRDefault="00244A0F" w:rsidP="00244A0F">
      <w:pPr>
        <w:pStyle w:val="MDText0"/>
        <w:ind w:left="720"/>
      </w:pPr>
      <w:r w:rsidRPr="007B3A61">
        <w:t xml:space="preserve">When Key Personnel are identified for the Contract, the following apply: </w:t>
      </w:r>
    </w:p>
    <w:p w14:paraId="4AF2AF0F" w14:textId="5F8130C7" w:rsidR="00D0560F" w:rsidRDefault="00D0560F" w:rsidP="00E651C9">
      <w:pPr>
        <w:pStyle w:val="MDABC"/>
        <w:numPr>
          <w:ilvl w:val="0"/>
          <w:numId w:val="64"/>
        </w:numPr>
        <w:ind w:left="1440"/>
        <w:jc w:val="both"/>
      </w:pPr>
      <w:r w:rsidRPr="007B3A61">
        <w:t xml:space="preserve">Key Personnel shall be available to perform Contract requirements </w:t>
      </w:r>
      <w:r w:rsidR="00CD5023" w:rsidRPr="007B3A61">
        <w:t>as of</w:t>
      </w:r>
      <w:r w:rsidRPr="007B3A61">
        <w:t xml:space="preserve"> the NTP Date</w:t>
      </w:r>
      <w:r w:rsidR="00AC29B8" w:rsidRPr="007B3A61">
        <w:t xml:space="preserve">. </w:t>
      </w:r>
      <w:r w:rsidRPr="007B3A61">
        <w:t>Unless explicitly authorized by the Contract Monitor or specified in the Contract, Key Personnel shall be assigned to the State of Maryland as a dedicated resource.</w:t>
      </w:r>
    </w:p>
    <w:p w14:paraId="667042F9" w14:textId="747BC408" w:rsidR="002443DB" w:rsidRDefault="002443DB" w:rsidP="00A01DEE">
      <w:pPr>
        <w:pStyle w:val="Heading3"/>
        <w:ind w:left="936" w:hanging="576"/>
        <w:jc w:val="both"/>
      </w:pPr>
      <w:r w:rsidRPr="002443DB">
        <w:t>Key Personnel shall perform continuously for the duration of the Contract, or such lesser duration as specified in the Technical Proposal. Key Personnel may not be removed by the Contractor from working under the Contract without the prior written approval of the Contract Monitor</w:t>
      </w:r>
      <w:r w:rsidR="00286040">
        <w:t>.</w:t>
      </w:r>
    </w:p>
    <w:p w14:paraId="414AAD17" w14:textId="77777777" w:rsidR="00D0560F" w:rsidRPr="007B3A61" w:rsidRDefault="00D0560F" w:rsidP="00A01DEE">
      <w:pPr>
        <w:pStyle w:val="Heading3"/>
        <w:ind w:hanging="2160"/>
        <w:jc w:val="both"/>
        <w:rPr>
          <w:szCs w:val="22"/>
        </w:rPr>
      </w:pPr>
      <w:r w:rsidRPr="007B3A61">
        <w:rPr>
          <w:szCs w:val="22"/>
        </w:rPr>
        <w:t>Definitions</w:t>
      </w:r>
    </w:p>
    <w:p w14:paraId="68DF2831" w14:textId="77777777" w:rsidR="00D0560F" w:rsidRPr="007B3A61" w:rsidRDefault="00D0560F" w:rsidP="00797D13">
      <w:pPr>
        <w:pStyle w:val="MDText0"/>
        <w:ind w:left="720"/>
      </w:pPr>
      <w:r w:rsidRPr="007B3A61">
        <w:t>For the purposes of this section, the following definitions apply:</w:t>
      </w:r>
    </w:p>
    <w:p w14:paraId="5415BBA9" w14:textId="77777777" w:rsidR="00D0560F" w:rsidRDefault="00407AC7" w:rsidP="00E651C9">
      <w:pPr>
        <w:pStyle w:val="MDABC"/>
        <w:numPr>
          <w:ilvl w:val="0"/>
          <w:numId w:val="65"/>
        </w:numPr>
        <w:ind w:left="1440"/>
        <w:jc w:val="both"/>
      </w:pPr>
      <w:r w:rsidRPr="007B3A61">
        <w:rPr>
          <w:b/>
        </w:rPr>
        <w:t>Extraordinary Persona</w:t>
      </w:r>
      <w:r w:rsidR="00D0560F" w:rsidRPr="007B3A61">
        <w:rPr>
          <w:b/>
        </w:rPr>
        <w:t>l Event</w:t>
      </w:r>
      <w:r w:rsidR="00D0560F" w:rsidRPr="007B3A61">
        <w:t xml:space="preserve"> –</w:t>
      </w:r>
      <w:r w:rsidR="00AC29B8" w:rsidRPr="007B3A61">
        <w:t xml:space="preserve"> </w:t>
      </w:r>
      <w:r w:rsidR="00D0560F" w:rsidRPr="007B3A61">
        <w:t xml:space="preserve">means </w:t>
      </w:r>
      <w:r w:rsidRPr="007B3A61">
        <w:t xml:space="preserve">any of: </w:t>
      </w:r>
      <w:r w:rsidR="00D0560F" w:rsidRPr="007B3A61">
        <w:t>leave under the Family Medical Leave</w:t>
      </w:r>
      <w:r w:rsidR="00D0560F" w:rsidRPr="00D0560F">
        <w:t xml:space="preserve"> Act; an </w:t>
      </w:r>
      <w:r w:rsidR="00D55996">
        <w:t>I</w:t>
      </w:r>
      <w:r w:rsidR="00D0560F" w:rsidRPr="00D0560F">
        <w:t xml:space="preserve">ncapacitating injury or </w:t>
      </w:r>
      <w:r w:rsidR="00D55996">
        <w:t>I</w:t>
      </w:r>
      <w:r w:rsidR="00D0560F" w:rsidRPr="00D0560F">
        <w:t>ncapacitating illness; or other circumstances that in the sole discretion of the State warrant an extended leave of absence, such as extended jury duty or extended military service that precludes the individual from performing his/her job duties under the Contract.</w:t>
      </w:r>
    </w:p>
    <w:p w14:paraId="60CD36C2" w14:textId="77777777" w:rsidR="00CB29C6" w:rsidRDefault="00D0560F" w:rsidP="00E651C9">
      <w:pPr>
        <w:pStyle w:val="MDABC"/>
        <w:numPr>
          <w:ilvl w:val="0"/>
          <w:numId w:val="61"/>
        </w:numPr>
        <w:ind w:left="1440"/>
        <w:jc w:val="both"/>
      </w:pPr>
      <w:r w:rsidRPr="00761936">
        <w:rPr>
          <w:b/>
        </w:rPr>
        <w:t>Incapacitating</w:t>
      </w:r>
      <w:r w:rsidRPr="00D0560F">
        <w:t xml:space="preserve"> – means any health circumstance that substantially impairs the ability of an individual to perform the job duties described for that individual’s position in the </w:t>
      </w:r>
      <w:r w:rsidR="000A333C">
        <w:t>RFP</w:t>
      </w:r>
      <w:r w:rsidRPr="00D0560F">
        <w:t xml:space="preserve"> or the Contractor’s </w:t>
      </w:r>
      <w:r w:rsidR="000A333C">
        <w:t>Technical Proposal</w:t>
      </w:r>
      <w:r w:rsidRPr="00D0560F">
        <w:t xml:space="preserve">. </w:t>
      </w:r>
    </w:p>
    <w:p w14:paraId="3BBA8DB0" w14:textId="77777777" w:rsidR="00D0560F" w:rsidRDefault="00D078E4" w:rsidP="00725DBE">
      <w:pPr>
        <w:pStyle w:val="Heading3"/>
        <w:ind w:hanging="2250"/>
      </w:pPr>
      <w:r>
        <w:t xml:space="preserve">Contractor </w:t>
      </w:r>
      <w:r w:rsidR="00D0560F">
        <w:t>Personnel General Substitution Provisions</w:t>
      </w:r>
    </w:p>
    <w:p w14:paraId="7EDA7146" w14:textId="4E290611" w:rsidR="00D0560F" w:rsidRDefault="00D0560F" w:rsidP="001A75A7">
      <w:pPr>
        <w:pStyle w:val="MDText0"/>
        <w:ind w:left="720"/>
        <w:jc w:val="both"/>
      </w:pPr>
      <w:r>
        <w:t xml:space="preserve">The following provisions apply to all of the circumstances of Contractor Personnel substitution described in </w:t>
      </w:r>
      <w:r w:rsidR="007824B7" w:rsidRPr="007824B7">
        <w:rPr>
          <w:b/>
        </w:rPr>
        <w:t xml:space="preserve">Section </w:t>
      </w:r>
      <w:r w:rsidRPr="007824B7">
        <w:rPr>
          <w:b/>
        </w:rPr>
        <w:t>3.</w:t>
      </w:r>
      <w:r w:rsidR="00CE18B4">
        <w:rPr>
          <w:b/>
        </w:rPr>
        <w:t>9</w:t>
      </w:r>
      <w:r w:rsidRPr="007824B7">
        <w:rPr>
          <w:b/>
        </w:rPr>
        <w:t>.4</w:t>
      </w:r>
      <w:r w:rsidR="00CE18B4">
        <w:rPr>
          <w:b/>
        </w:rPr>
        <w:t xml:space="preserve"> Replacement Circumstances</w:t>
      </w:r>
      <w:r>
        <w:t>.</w:t>
      </w:r>
    </w:p>
    <w:p w14:paraId="1D38908E" w14:textId="77777777" w:rsidR="00377D8B" w:rsidRDefault="00D0560F" w:rsidP="00E651C9">
      <w:pPr>
        <w:pStyle w:val="MDABC"/>
        <w:numPr>
          <w:ilvl w:val="0"/>
          <w:numId w:val="66"/>
        </w:numPr>
        <w:ind w:left="1440"/>
        <w:jc w:val="both"/>
      </w:pPr>
      <w:r w:rsidRPr="00D0560F">
        <w:t xml:space="preserve">The Contractor shall demonstrate to the </w:t>
      </w:r>
      <w:r>
        <w:t>Contract Monitor</w:t>
      </w:r>
      <w:r w:rsidRPr="00D0560F">
        <w:t>’s satisfaction that the proposed substitute has qualifications at least equal to those of the Contractor Personnel</w:t>
      </w:r>
      <w:r w:rsidR="00D078E4">
        <w:t xml:space="preserve"> </w:t>
      </w:r>
      <w:r w:rsidR="00D078E4" w:rsidRPr="00D0560F">
        <w:t>proposed to be replaced</w:t>
      </w:r>
      <w:r w:rsidRPr="00D0560F">
        <w:t>.</w:t>
      </w:r>
    </w:p>
    <w:p w14:paraId="1E0E5075" w14:textId="77777777" w:rsidR="00D0560F" w:rsidRPr="00D0560F" w:rsidRDefault="00D0560F" w:rsidP="00E651C9">
      <w:pPr>
        <w:pStyle w:val="MDABC"/>
        <w:numPr>
          <w:ilvl w:val="0"/>
          <w:numId w:val="61"/>
        </w:numPr>
        <w:ind w:left="1440"/>
        <w:jc w:val="both"/>
      </w:pPr>
      <w:r w:rsidRPr="00D61570">
        <w:t>The</w:t>
      </w:r>
      <w:r w:rsidRPr="00D0560F">
        <w:t xml:space="preserve"> Contractor shall provide the </w:t>
      </w:r>
      <w:r>
        <w:t>Contract Monitor</w:t>
      </w:r>
      <w:r w:rsidRPr="00D0560F">
        <w:t xml:space="preserve"> with a substitution request that shall include:</w:t>
      </w:r>
    </w:p>
    <w:p w14:paraId="26316D2D" w14:textId="77777777" w:rsidR="00D0560F" w:rsidRPr="00D0560F" w:rsidRDefault="00D0560F" w:rsidP="00E651C9">
      <w:pPr>
        <w:pStyle w:val="MDABC"/>
        <w:numPr>
          <w:ilvl w:val="1"/>
          <w:numId w:val="18"/>
        </w:numPr>
        <w:ind w:left="2045" w:hanging="605"/>
        <w:jc w:val="both"/>
      </w:pPr>
      <w:r w:rsidRPr="00D0560F">
        <w:t>A detailed explanation of the reason(s) for the substitution request;</w:t>
      </w:r>
    </w:p>
    <w:p w14:paraId="51361490" w14:textId="77777777" w:rsidR="00D0560F" w:rsidRPr="00D0560F" w:rsidRDefault="00D0560F" w:rsidP="00E212E2">
      <w:pPr>
        <w:pStyle w:val="MDABC"/>
        <w:numPr>
          <w:ilvl w:val="1"/>
          <w:numId w:val="18"/>
        </w:numPr>
        <w:tabs>
          <w:tab w:val="clear" w:pos="1920"/>
          <w:tab w:val="num" w:pos="1890"/>
        </w:tabs>
        <w:ind w:left="1890" w:hanging="450"/>
        <w:jc w:val="both"/>
      </w:pPr>
      <w:r w:rsidRPr="00D0560F">
        <w:t>The resume of the proposed substitute, signed by the substituting individual and his/her formal supervisor;</w:t>
      </w:r>
    </w:p>
    <w:p w14:paraId="22BFC184" w14:textId="77777777" w:rsidR="00D0560F" w:rsidRPr="00D0560F" w:rsidRDefault="00D0560F" w:rsidP="00E651C9">
      <w:pPr>
        <w:pStyle w:val="MDABC"/>
        <w:numPr>
          <w:ilvl w:val="1"/>
          <w:numId w:val="18"/>
        </w:numPr>
        <w:ind w:left="2045" w:hanging="605"/>
        <w:jc w:val="both"/>
      </w:pPr>
      <w:r w:rsidRPr="00D0560F">
        <w:lastRenderedPageBreak/>
        <w:t>The official resume of the current personnel for comparison purposes; and</w:t>
      </w:r>
    </w:p>
    <w:p w14:paraId="316F9954" w14:textId="77777777" w:rsidR="00D0560F" w:rsidRPr="00D0560F" w:rsidRDefault="00D0560F" w:rsidP="00E651C9">
      <w:pPr>
        <w:pStyle w:val="MDABC"/>
        <w:numPr>
          <w:ilvl w:val="1"/>
          <w:numId w:val="18"/>
        </w:numPr>
        <w:ind w:left="2045" w:hanging="605"/>
        <w:jc w:val="both"/>
      </w:pPr>
      <w:r w:rsidRPr="00D0560F">
        <w:t>Evidence of any required credentials.</w:t>
      </w:r>
    </w:p>
    <w:p w14:paraId="215A0415" w14:textId="77777777" w:rsidR="00D0560F" w:rsidRPr="00D0560F" w:rsidRDefault="00D0560F" w:rsidP="00E651C9">
      <w:pPr>
        <w:pStyle w:val="MDABC"/>
        <w:numPr>
          <w:ilvl w:val="0"/>
          <w:numId w:val="61"/>
        </w:numPr>
        <w:ind w:left="1440"/>
        <w:jc w:val="both"/>
      </w:pPr>
      <w:r w:rsidRPr="00D0560F">
        <w:t xml:space="preserve">The </w:t>
      </w:r>
      <w:r>
        <w:t>Contract Monitor</w:t>
      </w:r>
      <w:r w:rsidRPr="00D0560F">
        <w:t xml:space="preserve"> may request additional information concerning the proposed substitution</w:t>
      </w:r>
      <w:r w:rsidR="00D42EFE">
        <w:t xml:space="preserve"> and</w:t>
      </w:r>
      <w:r w:rsidRPr="00D0560F">
        <w:t xml:space="preserve"> may interview the proposed substitute personnel prior to deciding whether to approve the substitution request.</w:t>
      </w:r>
    </w:p>
    <w:p w14:paraId="155B67EF" w14:textId="77777777" w:rsidR="00D0560F" w:rsidRPr="00D0560F" w:rsidRDefault="00D0560F" w:rsidP="00E651C9">
      <w:pPr>
        <w:pStyle w:val="MDABC"/>
        <w:numPr>
          <w:ilvl w:val="0"/>
          <w:numId w:val="61"/>
        </w:numPr>
        <w:ind w:left="1440"/>
        <w:jc w:val="both"/>
      </w:pPr>
      <w:r w:rsidRPr="00D61570">
        <w:t>The</w:t>
      </w:r>
      <w:r w:rsidRPr="00D0560F">
        <w:t xml:space="preserve"> </w:t>
      </w:r>
      <w:r>
        <w:t>Contract Monitor</w:t>
      </w:r>
      <w:r w:rsidRPr="00D0560F">
        <w:t xml:space="preserve"> will notify the Contractor in writing of</w:t>
      </w:r>
      <w:r w:rsidR="00AC29B8">
        <w:t xml:space="preserve">: </w:t>
      </w:r>
      <w:r w:rsidRPr="00D0560F">
        <w:t>(i) the acceptance or denial, or (ii) contingent or temporary approval for a specified time limit, of the requested substitution</w:t>
      </w:r>
      <w:r w:rsidR="00AC29B8">
        <w:t xml:space="preserve">. </w:t>
      </w:r>
      <w:r w:rsidRPr="00D0560F">
        <w:t xml:space="preserve">The </w:t>
      </w:r>
      <w:r>
        <w:t>Contract Monitor</w:t>
      </w:r>
      <w:r w:rsidRPr="00D0560F">
        <w:t xml:space="preserve"> will not unreasonably withhold approval of a proposed </w:t>
      </w:r>
      <w:r w:rsidR="00D078E4">
        <w:t>Contractor</w:t>
      </w:r>
      <w:r w:rsidR="00D078E4" w:rsidRPr="00D0560F">
        <w:t xml:space="preserve"> </w:t>
      </w:r>
      <w:r w:rsidRPr="00D0560F">
        <w:t>Personnel replacement.</w:t>
      </w:r>
      <w:r w:rsidR="00731A24">
        <w:t xml:space="preserve"> </w:t>
      </w:r>
    </w:p>
    <w:p w14:paraId="6EAEE82E" w14:textId="77777777" w:rsidR="00377D8B" w:rsidRDefault="00D0560F" w:rsidP="00725DBE">
      <w:pPr>
        <w:pStyle w:val="Heading3"/>
        <w:ind w:left="446" w:firstLine="0"/>
      </w:pPr>
      <w:r>
        <w:t>Replacement Circumstances</w:t>
      </w:r>
    </w:p>
    <w:p w14:paraId="470E1AEE" w14:textId="77777777" w:rsidR="00377D8B" w:rsidRDefault="00D0560F" w:rsidP="00E651C9">
      <w:pPr>
        <w:pStyle w:val="MDABC"/>
        <w:numPr>
          <w:ilvl w:val="0"/>
          <w:numId w:val="67"/>
        </w:numPr>
        <w:ind w:left="1440"/>
      </w:pPr>
      <w:r>
        <w:t>Directed Personnel Replacement</w:t>
      </w:r>
    </w:p>
    <w:p w14:paraId="032BFDCC" w14:textId="6E440789" w:rsidR="00377D8B" w:rsidRDefault="00D0560F" w:rsidP="00E651C9">
      <w:pPr>
        <w:pStyle w:val="MDABC"/>
        <w:numPr>
          <w:ilvl w:val="1"/>
          <w:numId w:val="37"/>
        </w:numPr>
        <w:ind w:left="1872" w:hanging="432"/>
        <w:jc w:val="both"/>
      </w:pPr>
      <w:r>
        <w:t>The Contract Monitor may direct the Contractor to replace any Contractor Personnel who</w:t>
      </w:r>
      <w:r w:rsidR="00D078E4">
        <w:t xml:space="preserve">, in the sole discretion of the Contract Monitor, </w:t>
      </w:r>
      <w:r>
        <w:t xml:space="preserve">are perceived as being unqualified, non-productive, unable to fully perform the job duties, disruptive, or known, or reasonably believed, to have committed a major infraction(s) of law, </w:t>
      </w:r>
      <w:r w:rsidR="00FA7366">
        <w:t>MLGCA</w:t>
      </w:r>
      <w:r>
        <w:t xml:space="preserve"> policies, or Contract requirements</w:t>
      </w:r>
      <w:r w:rsidR="00AC29B8">
        <w:t xml:space="preserve">. </w:t>
      </w:r>
      <w:r>
        <w:t xml:space="preserve">Normally, a directed personnel replacement will occur only after prior notification of problems with requested remediation, as described in paragraph </w:t>
      </w:r>
      <w:r w:rsidRPr="00D0560F">
        <w:rPr>
          <w:b/>
        </w:rPr>
        <w:t>3.</w:t>
      </w:r>
      <w:r w:rsidR="00E212E2">
        <w:rPr>
          <w:b/>
        </w:rPr>
        <w:t>9</w:t>
      </w:r>
      <w:r w:rsidRPr="00D0560F">
        <w:rPr>
          <w:b/>
        </w:rPr>
        <w:t>.</w:t>
      </w:r>
      <w:r w:rsidR="00F06552" w:rsidRPr="00D0560F">
        <w:rPr>
          <w:b/>
        </w:rPr>
        <w:t>4.</w:t>
      </w:r>
      <w:r w:rsidR="00B250C8">
        <w:rPr>
          <w:b/>
        </w:rPr>
        <w:t>A</w:t>
      </w:r>
      <w:r w:rsidR="00F06552">
        <w:rPr>
          <w:b/>
        </w:rPr>
        <w:t>.</w:t>
      </w:r>
      <w:r>
        <w:rPr>
          <w:b/>
        </w:rPr>
        <w:t>2</w:t>
      </w:r>
      <w:r w:rsidR="00E212E2">
        <w:rPr>
          <w:b/>
        </w:rPr>
        <w:t>)</w:t>
      </w:r>
      <w:r>
        <w:t>.</w:t>
      </w:r>
    </w:p>
    <w:p w14:paraId="49B42CB6" w14:textId="3429133D" w:rsidR="00D0560F" w:rsidRDefault="00D0560F" w:rsidP="00E651C9">
      <w:pPr>
        <w:pStyle w:val="MDABC"/>
        <w:numPr>
          <w:ilvl w:val="1"/>
          <w:numId w:val="37"/>
        </w:numPr>
        <w:ind w:left="1872" w:hanging="432"/>
        <w:jc w:val="both"/>
      </w:pPr>
      <w:r>
        <w:t xml:space="preserve">If deemed appropriate in the discretion of the Contract Monitor, the Contract Monitor </w:t>
      </w:r>
      <w:r w:rsidR="00C61A9D">
        <w:t xml:space="preserve">may </w:t>
      </w:r>
      <w:r>
        <w:t>give written notice of any Contractor Personnel performance issues to the Contractor, describing the problem and delineating the remediation requirement(s)</w:t>
      </w:r>
      <w:r w:rsidR="00AC29B8">
        <w:t xml:space="preserve">. </w:t>
      </w:r>
      <w:r>
        <w:t xml:space="preserve">The Contractor shall provide a written response to the remediation requirements in a Remediation Plan within ten (10) days of the date of the notice and </w:t>
      </w:r>
      <w:r w:rsidR="00E76411">
        <w:t xml:space="preserve">Contractor </w:t>
      </w:r>
      <w:r>
        <w:t>shall immediately implement the Remediation Plan upon written acceptance by the Contract Monitor</w:t>
      </w:r>
      <w:r w:rsidR="00AC29B8">
        <w:t xml:space="preserve">. </w:t>
      </w:r>
      <w:r>
        <w:t>If the Contract Monitor rejects the Remediation Plan, the Contractor shall revise and resubmit the plan to the Contract Monitor within five (5) days, or in the timeframe set forth by the Contract Monitor in writing.</w:t>
      </w:r>
    </w:p>
    <w:p w14:paraId="20242567" w14:textId="77777777" w:rsidR="00D0560F" w:rsidRDefault="00D0560F" w:rsidP="00E651C9">
      <w:pPr>
        <w:pStyle w:val="MDABC"/>
        <w:numPr>
          <w:ilvl w:val="1"/>
          <w:numId w:val="37"/>
        </w:numPr>
        <w:ind w:left="1872" w:hanging="432"/>
        <w:jc w:val="both"/>
      </w:pPr>
      <w:r>
        <w:t xml:space="preserve">Should performance issues persist despite an approved Remediation Plan, the Contract Monitor </w:t>
      </w:r>
      <w:r w:rsidR="001436D7">
        <w:t xml:space="preserve">may </w:t>
      </w:r>
      <w:r>
        <w:t xml:space="preserve">give written notice of the continuing performance issues and either request a new Remediation Plan within a specified time limit or direct the substitution of Contractor Personnel whose performance is at issue with a qualified substitute, including requiring the immediate removal of the </w:t>
      </w:r>
      <w:r w:rsidR="001436D7">
        <w:t xml:space="preserve">Contractor </w:t>
      </w:r>
      <w:r>
        <w:t>Personnel at issue.</w:t>
      </w:r>
    </w:p>
    <w:p w14:paraId="25BB9E63" w14:textId="77777777" w:rsidR="00D0560F" w:rsidRDefault="00D0560F" w:rsidP="00E651C9">
      <w:pPr>
        <w:pStyle w:val="MDABC"/>
        <w:numPr>
          <w:ilvl w:val="1"/>
          <w:numId w:val="37"/>
        </w:numPr>
        <w:ind w:left="1872" w:hanging="432"/>
        <w:jc w:val="both"/>
      </w:pPr>
      <w:r>
        <w:t>Replacement or substitution of Contractor Personnel under this section shall be in addition to, and not in lieu of, the State’s remedies under the Contract or which otherwise may be available at law or in equity.</w:t>
      </w:r>
    </w:p>
    <w:p w14:paraId="29B7F7C2" w14:textId="200080D6" w:rsidR="00D0560F" w:rsidRDefault="00D0560F" w:rsidP="00E651C9">
      <w:pPr>
        <w:pStyle w:val="MDABC"/>
        <w:numPr>
          <w:ilvl w:val="1"/>
          <w:numId w:val="37"/>
        </w:numPr>
        <w:ind w:left="1872" w:hanging="432"/>
        <w:jc w:val="both"/>
      </w:pPr>
      <w:r>
        <w:t xml:space="preserve">If the Contract Monitor determines to direct </w:t>
      </w:r>
      <w:r w:rsidR="00E76411">
        <w:t xml:space="preserve">personnel replacement </w:t>
      </w:r>
      <w:r>
        <w:t xml:space="preserve">under </w:t>
      </w:r>
      <w:r w:rsidRPr="00D0560F">
        <w:rPr>
          <w:b/>
        </w:rPr>
        <w:t>3.</w:t>
      </w:r>
      <w:r w:rsidR="001C68C5">
        <w:rPr>
          <w:b/>
        </w:rPr>
        <w:t>9</w:t>
      </w:r>
      <w:r w:rsidRPr="00D0560F">
        <w:rPr>
          <w:b/>
        </w:rPr>
        <w:t>.4.</w:t>
      </w:r>
      <w:r w:rsidR="00B250C8">
        <w:rPr>
          <w:b/>
        </w:rPr>
        <w:t>A</w:t>
      </w:r>
      <w:r>
        <w:rPr>
          <w:b/>
        </w:rPr>
        <w:t>.1</w:t>
      </w:r>
      <w:r w:rsidR="001C68C5">
        <w:rPr>
          <w:b/>
        </w:rPr>
        <w:t>)</w:t>
      </w:r>
      <w:r>
        <w:t>, if at all possible, at least fifteen (15) days advance notice shall be given to the Contractor</w:t>
      </w:r>
      <w:r w:rsidR="00AC29B8">
        <w:t xml:space="preserve">. </w:t>
      </w:r>
      <w:r>
        <w:t>However, if the Contract Monitor deems it necessary and in the State’s best interests to remove the Contractor Personnel with less than fifteen (15) days’ notice, the Contract Monitor may direct the removal in a timeframe of less than fifteen (15) days, including immediate removal.</w:t>
      </w:r>
      <w:r w:rsidR="00731A24">
        <w:t xml:space="preserve"> </w:t>
      </w:r>
    </w:p>
    <w:p w14:paraId="11A8A55F" w14:textId="6884BDF0" w:rsidR="00C61A9D" w:rsidRDefault="00C61A9D" w:rsidP="00E651C9">
      <w:pPr>
        <w:pStyle w:val="MDABC"/>
        <w:numPr>
          <w:ilvl w:val="1"/>
          <w:numId w:val="37"/>
        </w:numPr>
        <w:ind w:left="1872" w:hanging="432"/>
        <w:jc w:val="both"/>
      </w:pPr>
      <w:r>
        <w:t xml:space="preserve">In circumstances of directed removal, the Contractor shall, in accordance with paragraph </w:t>
      </w:r>
      <w:r w:rsidR="004606E0" w:rsidRPr="00D0560F">
        <w:rPr>
          <w:b/>
        </w:rPr>
        <w:t>3.</w:t>
      </w:r>
      <w:r w:rsidR="001C68C5">
        <w:rPr>
          <w:b/>
        </w:rPr>
        <w:t>9</w:t>
      </w:r>
      <w:r w:rsidR="004606E0" w:rsidRPr="00D0560F">
        <w:rPr>
          <w:b/>
        </w:rPr>
        <w:t>.4.</w:t>
      </w:r>
      <w:r w:rsidR="004606E0">
        <w:rPr>
          <w:b/>
        </w:rPr>
        <w:t>A.1</w:t>
      </w:r>
      <w:r w:rsidR="00E76411">
        <w:rPr>
          <w:b/>
        </w:rPr>
        <w:t>)</w:t>
      </w:r>
      <w:r w:rsidR="007824B7">
        <w:rPr>
          <w:b/>
        </w:rPr>
        <w:t xml:space="preserve"> </w:t>
      </w:r>
      <w:r>
        <w:t xml:space="preserve">of this section, provide a suitable replacement for approval </w:t>
      </w:r>
      <w:r>
        <w:lastRenderedPageBreak/>
        <w:t>within fifteen (15) days of the notification of the need for removal, or the actual removal, whichever occurs first.</w:t>
      </w:r>
    </w:p>
    <w:p w14:paraId="0DDCE377" w14:textId="77777777" w:rsidR="00B250C8" w:rsidRDefault="00B250C8" w:rsidP="00E651C9">
      <w:pPr>
        <w:pStyle w:val="MDABC"/>
        <w:numPr>
          <w:ilvl w:val="0"/>
          <w:numId w:val="61"/>
        </w:numPr>
        <w:ind w:left="1440"/>
      </w:pPr>
      <w:r>
        <w:t xml:space="preserve">Key Personnel Replacement </w:t>
      </w:r>
    </w:p>
    <w:p w14:paraId="6E0EF750" w14:textId="4EB38327" w:rsidR="00B250C8" w:rsidRDefault="00B250C8" w:rsidP="001C68C5">
      <w:pPr>
        <w:pStyle w:val="MDABC"/>
        <w:numPr>
          <w:ilvl w:val="1"/>
          <w:numId w:val="41"/>
        </w:numPr>
        <w:ind w:left="1710" w:hanging="270"/>
        <w:jc w:val="both"/>
      </w:pPr>
      <w:r>
        <w:t xml:space="preserve">To replace any Key Personnel in a circumstance other than as described in </w:t>
      </w:r>
      <w:r w:rsidRPr="00FE0256">
        <w:rPr>
          <w:b/>
        </w:rPr>
        <w:t>3.</w:t>
      </w:r>
      <w:r w:rsidR="001C68C5">
        <w:rPr>
          <w:b/>
        </w:rPr>
        <w:t>9</w:t>
      </w:r>
      <w:r w:rsidRPr="00FE0256">
        <w:rPr>
          <w:b/>
        </w:rPr>
        <w:t>.4.B</w:t>
      </w:r>
      <w:r>
        <w:t xml:space="preserve">, including transfers and promotions, the Contractor shall submit a substitution request as described in </w:t>
      </w:r>
      <w:r w:rsidR="007824B7" w:rsidRPr="007824B7">
        <w:rPr>
          <w:b/>
        </w:rPr>
        <w:t xml:space="preserve">Section </w:t>
      </w:r>
      <w:r w:rsidRPr="007824B7">
        <w:rPr>
          <w:b/>
        </w:rPr>
        <w:t>3.</w:t>
      </w:r>
      <w:r w:rsidR="001C68C5">
        <w:rPr>
          <w:b/>
        </w:rPr>
        <w:t>9</w:t>
      </w:r>
      <w:r w:rsidRPr="007824B7">
        <w:rPr>
          <w:b/>
        </w:rPr>
        <w:t>.3</w:t>
      </w:r>
      <w:r>
        <w:t xml:space="preserve"> </w:t>
      </w:r>
      <w:r w:rsidR="001C68C5" w:rsidRPr="001C68C5">
        <w:rPr>
          <w:b/>
        </w:rPr>
        <w:t>Contractor Personnel General Substitution Provisions</w:t>
      </w:r>
      <w:r w:rsidR="001C68C5">
        <w:t xml:space="preserve"> </w:t>
      </w:r>
      <w:r>
        <w:t>to the Contract Monitor at least fifteen (15) days prior to the intended date of change. A substitution may not occur unless and until the Contract Monitor approves the substitution in writing.</w:t>
      </w:r>
    </w:p>
    <w:p w14:paraId="4F32A2E9" w14:textId="77777777" w:rsidR="00B250C8" w:rsidRDefault="00B250C8" w:rsidP="00E651C9">
      <w:pPr>
        <w:pStyle w:val="MDABC"/>
        <w:numPr>
          <w:ilvl w:val="1"/>
          <w:numId w:val="41"/>
        </w:numPr>
        <w:ind w:left="2016"/>
        <w:jc w:val="both"/>
      </w:pPr>
      <w:r>
        <w:t>Key Personnel Replacement Due to Sudden Vacancy</w:t>
      </w:r>
    </w:p>
    <w:p w14:paraId="64A09F61" w14:textId="57BB4E53" w:rsidR="00B250C8" w:rsidRDefault="00B250C8" w:rsidP="00E651C9">
      <w:pPr>
        <w:pStyle w:val="MDABC"/>
        <w:numPr>
          <w:ilvl w:val="2"/>
          <w:numId w:val="19"/>
        </w:numPr>
        <w:ind w:left="2477" w:hanging="605"/>
        <w:jc w:val="both"/>
      </w:pPr>
      <w:r>
        <w:t xml:space="preserve">The Contractor shall replace Key Personnel whenever a sudden vacancy occurs (e.g., Extraordinary Personal Event, death, resignation, termination). A termination or resignation with thirty (30) days or more advance notice shall be treated as a replacement under </w:t>
      </w:r>
      <w:r w:rsidRPr="00C61A9D">
        <w:rPr>
          <w:b/>
        </w:rPr>
        <w:t>Section 3.</w:t>
      </w:r>
      <w:r w:rsidR="001C68C5">
        <w:rPr>
          <w:b/>
        </w:rPr>
        <w:t>9</w:t>
      </w:r>
      <w:r w:rsidRPr="00C61A9D">
        <w:rPr>
          <w:b/>
        </w:rPr>
        <w:t>.4.</w:t>
      </w:r>
      <w:r>
        <w:rPr>
          <w:b/>
        </w:rPr>
        <w:t>B.1</w:t>
      </w:r>
      <w:r w:rsidR="001C68C5">
        <w:rPr>
          <w:b/>
        </w:rPr>
        <w:t>)</w:t>
      </w:r>
      <w:r>
        <w:t>.</w:t>
      </w:r>
    </w:p>
    <w:p w14:paraId="010F4B2C" w14:textId="07833039" w:rsidR="00B250C8" w:rsidRDefault="00B250C8" w:rsidP="00E651C9">
      <w:pPr>
        <w:pStyle w:val="MDABC"/>
        <w:numPr>
          <w:ilvl w:val="2"/>
          <w:numId w:val="19"/>
        </w:numPr>
        <w:ind w:left="2477" w:hanging="605"/>
        <w:jc w:val="both"/>
      </w:pPr>
      <w:r>
        <w:t xml:space="preserve">Under any of the circumstances set forth in this paragraph B, the Contractor shall identify a suitable replacement and provide the same information and items required under </w:t>
      </w:r>
      <w:r w:rsidR="007824B7" w:rsidRPr="007824B7">
        <w:rPr>
          <w:b/>
        </w:rPr>
        <w:t xml:space="preserve">Section </w:t>
      </w:r>
      <w:r w:rsidRPr="007824B7">
        <w:rPr>
          <w:b/>
        </w:rPr>
        <w:t>3.</w:t>
      </w:r>
      <w:r w:rsidR="001C68C5">
        <w:rPr>
          <w:b/>
        </w:rPr>
        <w:t>9</w:t>
      </w:r>
      <w:r w:rsidRPr="007824B7">
        <w:rPr>
          <w:b/>
        </w:rPr>
        <w:t>.3</w:t>
      </w:r>
      <w:r>
        <w:t xml:space="preserve"> </w:t>
      </w:r>
      <w:r w:rsidR="001C68C5" w:rsidRPr="001C68C5">
        <w:rPr>
          <w:b/>
        </w:rPr>
        <w:t>Contractor Personnel General Substitution Provisions</w:t>
      </w:r>
      <w:r w:rsidR="001C68C5">
        <w:t xml:space="preserve"> </w:t>
      </w:r>
      <w:r>
        <w:t>within fifteen (15) days of the actual vacancy occurrence or from when the Contractor first knew or should have known that the vacancy would be occurring, whichever is earlier.</w:t>
      </w:r>
    </w:p>
    <w:p w14:paraId="42C37EEC" w14:textId="77777777" w:rsidR="00B250C8" w:rsidRDefault="00B250C8" w:rsidP="00E651C9">
      <w:pPr>
        <w:pStyle w:val="MDABC"/>
        <w:numPr>
          <w:ilvl w:val="1"/>
          <w:numId w:val="41"/>
        </w:numPr>
        <w:ind w:left="2016"/>
      </w:pPr>
      <w:r>
        <w:t>Key Personnel Replacement Due to an Indeterminate Absence</w:t>
      </w:r>
    </w:p>
    <w:p w14:paraId="60E8F674" w14:textId="4EDDB3E0" w:rsidR="00B250C8" w:rsidRDefault="00B250C8" w:rsidP="00E651C9">
      <w:pPr>
        <w:pStyle w:val="MDABC"/>
        <w:numPr>
          <w:ilvl w:val="2"/>
          <w:numId w:val="36"/>
        </w:numPr>
        <w:ind w:left="2448" w:hanging="576"/>
        <w:jc w:val="both"/>
      </w:pPr>
      <w:r>
        <w:t xml:space="preserve">If any Key Personnel has been absent from his/her job for a period of ten (10) days and it is not known or reasonably anticipated that the individual will be returning to work within the next twenty (20) days to fully resume all job duties, before the 25th day of continuous absence, the Contractor shall identify a suitable replacement and provide the same information and items to the Contract Monitor as required under </w:t>
      </w:r>
      <w:r w:rsidR="007824B7" w:rsidRPr="007824B7">
        <w:rPr>
          <w:b/>
        </w:rPr>
        <w:t xml:space="preserve">Section </w:t>
      </w:r>
      <w:r w:rsidRPr="007824B7">
        <w:rPr>
          <w:b/>
        </w:rPr>
        <w:t>3.</w:t>
      </w:r>
      <w:r w:rsidR="001C68C5">
        <w:rPr>
          <w:b/>
        </w:rPr>
        <w:t>9</w:t>
      </w:r>
      <w:r w:rsidRPr="007824B7">
        <w:rPr>
          <w:b/>
        </w:rPr>
        <w:t>.3</w:t>
      </w:r>
      <w:r>
        <w:t>.</w:t>
      </w:r>
    </w:p>
    <w:p w14:paraId="6443B9D3" w14:textId="77777777" w:rsidR="00B250C8" w:rsidRDefault="00B250C8" w:rsidP="00E651C9">
      <w:pPr>
        <w:pStyle w:val="MDABC"/>
        <w:numPr>
          <w:ilvl w:val="2"/>
          <w:numId w:val="36"/>
        </w:numPr>
        <w:ind w:left="2448" w:hanging="576"/>
        <w:jc w:val="both"/>
      </w:pPr>
      <w:r>
        <w:t>However, if this person is available to return to work and fully perform all job duties before a replacement has been authorized by the Contract Monitor the Contract Monitor may, at his/her sole discretion, authorize the original personnel to continue to work under the Contract, or authorize the replacement personnel to replace the original personnel, notwithstanding the original personnel’s ability to return.</w:t>
      </w:r>
    </w:p>
    <w:p w14:paraId="153CACE5" w14:textId="77777777" w:rsidR="00D0560F" w:rsidRDefault="00D0560F" w:rsidP="00725DBE">
      <w:pPr>
        <w:pStyle w:val="Heading3"/>
        <w:ind w:hanging="2250"/>
      </w:pPr>
      <w:r>
        <w:t>Substitution Prior to and Within 30 Days After Contract Execution</w:t>
      </w:r>
      <w:r w:rsidR="00692E4B">
        <w:t xml:space="preserve"> </w:t>
      </w:r>
    </w:p>
    <w:p w14:paraId="53C18D7B" w14:textId="77777777" w:rsidR="00377D8B" w:rsidRDefault="00D0560F" w:rsidP="00FB283E">
      <w:pPr>
        <w:pStyle w:val="MDText0"/>
        <w:ind w:left="720"/>
        <w:jc w:val="both"/>
      </w:pPr>
      <w:r>
        <w:t xml:space="preserve">Prior to Contract execution or within thirty (30) days after Contract execution, the </w:t>
      </w:r>
      <w:r w:rsidR="000A333C">
        <w:t>Offeror</w:t>
      </w:r>
      <w:r>
        <w:t xml:space="preserve"> may </w:t>
      </w:r>
      <w:r w:rsidR="00D55996">
        <w:t xml:space="preserve">not </w:t>
      </w:r>
      <w:r>
        <w:t xml:space="preserve">substitute proposed Key Personnel </w:t>
      </w:r>
      <w:r w:rsidR="00D55996">
        <w:t xml:space="preserve">except </w:t>
      </w:r>
      <w:r>
        <w:t>unde</w:t>
      </w:r>
      <w:r w:rsidR="00C10365">
        <w:t>r the following circumstances</w:t>
      </w:r>
      <w:r w:rsidR="00D55996">
        <w:t xml:space="preserve"> (a) for actual full-time personnel employed directly by the</w:t>
      </w:r>
      <w:r w:rsidR="00E20331" w:rsidRPr="00E20331">
        <w:t xml:space="preserve"> </w:t>
      </w:r>
      <w:r w:rsidR="00E20331">
        <w:t>Offeror</w:t>
      </w:r>
      <w:r w:rsidR="00C10365">
        <w:t xml:space="preserve">: </w:t>
      </w:r>
      <w:r w:rsidR="00D55996">
        <w:t xml:space="preserve">the </w:t>
      </w:r>
      <w:r>
        <w:t xml:space="preserve">vacancy occurs due to the sudden termination, resignation, or approved leave of absence </w:t>
      </w:r>
      <w:r w:rsidR="00B250C8">
        <w:t>due to an Extraordinary Persona</w:t>
      </w:r>
      <w:r>
        <w:t xml:space="preserve">l </w:t>
      </w:r>
      <w:r w:rsidRPr="00B250C8">
        <w:t>Event</w:t>
      </w:r>
      <w:r>
        <w:t xml:space="preserve">, or </w:t>
      </w:r>
      <w:r w:rsidR="00D55996">
        <w:t xml:space="preserve">the </w:t>
      </w:r>
      <w:r>
        <w:t>death of such personnel</w:t>
      </w:r>
      <w:r w:rsidR="00D55996">
        <w:t>; and (b) for any temporary staff, subcontractors or 1099 contractors: the vacancy occurs due to an Incapacitating event or the death of such personnel</w:t>
      </w:r>
      <w:r>
        <w:t xml:space="preserve">. To qualify for such substitution, the </w:t>
      </w:r>
      <w:r w:rsidR="000A333C">
        <w:t>Offeror</w:t>
      </w:r>
      <w:r>
        <w:t xml:space="preserve"> must demonstrate to the State's satisfaction the event necessitating substitution</w:t>
      </w:r>
      <w:r w:rsidR="00C10365" w:rsidRPr="00D55996">
        <w:t xml:space="preserve">. </w:t>
      </w:r>
      <w:r w:rsidRPr="00D55996">
        <w:t>Proposed substitutions shall be of equal caliber or higher, in the State's sole discretion</w:t>
      </w:r>
      <w:r w:rsidR="00AC29B8" w:rsidRPr="00D55996">
        <w:t xml:space="preserve">. </w:t>
      </w:r>
      <w:r w:rsidRPr="00D55996">
        <w:t>Proposed substitutes</w:t>
      </w:r>
      <w:r>
        <w:t xml:space="preserve"> deemed by the State to be less qualified than the originally proposed individual may be grounds for pre-award disqualification or post-award termination.</w:t>
      </w:r>
    </w:p>
    <w:p w14:paraId="435D7BAE" w14:textId="77777777" w:rsidR="008774AB" w:rsidRPr="00634B9B" w:rsidRDefault="008774AB" w:rsidP="00725DBE">
      <w:pPr>
        <w:pStyle w:val="Heading2"/>
      </w:pPr>
      <w:bookmarkStart w:id="62" w:name="_Toc488066968"/>
      <w:bookmarkStart w:id="63" w:name="_Toc102116993"/>
      <w:r w:rsidRPr="00634B9B">
        <w:lastRenderedPageBreak/>
        <w:t xml:space="preserve">Minority Business Enterprise </w:t>
      </w:r>
      <w:r>
        <w:t>(</w:t>
      </w:r>
      <w:r w:rsidRPr="00634B9B">
        <w:t>MBE</w:t>
      </w:r>
      <w:r>
        <w:t>)</w:t>
      </w:r>
      <w:r w:rsidRPr="00634B9B">
        <w:t xml:space="preserve"> Reports</w:t>
      </w:r>
      <w:bookmarkEnd w:id="57"/>
      <w:bookmarkEnd w:id="62"/>
      <w:bookmarkEnd w:id="63"/>
    </w:p>
    <w:p w14:paraId="745E8D70" w14:textId="77777777" w:rsidR="008774AB" w:rsidRDefault="008774AB" w:rsidP="005124F2">
      <w:pPr>
        <w:pStyle w:val="MDText0"/>
        <w:jc w:val="both"/>
      </w:pPr>
      <w:r>
        <w:t>If this</w:t>
      </w:r>
      <w:r w:rsidR="009B4B7B">
        <w:t xml:space="preserve"> RFP</w:t>
      </w:r>
      <w:r>
        <w:t xml:space="preserve"> includes an MBE </w:t>
      </w:r>
      <w:r w:rsidRPr="00C30BAC">
        <w:t xml:space="preserve">Goal (see </w:t>
      </w:r>
      <w:r w:rsidRPr="00C30BAC">
        <w:rPr>
          <w:b/>
        </w:rPr>
        <w:t>Section 4.26</w:t>
      </w:r>
      <w:r w:rsidR="00CF08FF">
        <w:t xml:space="preserve">), the Contractor </w:t>
      </w:r>
      <w:r w:rsidR="00996B71">
        <w:t>shall</w:t>
      </w:r>
      <w:r>
        <w:t>:</w:t>
      </w:r>
    </w:p>
    <w:p w14:paraId="6A64E99C" w14:textId="77777777" w:rsidR="00377D8B" w:rsidRDefault="00CF08FF" w:rsidP="00E651C9">
      <w:pPr>
        <w:pStyle w:val="MDABC"/>
        <w:numPr>
          <w:ilvl w:val="0"/>
          <w:numId w:val="68"/>
        </w:numPr>
        <w:ind w:left="1152"/>
        <w:jc w:val="both"/>
      </w:pPr>
      <w:r w:rsidRPr="00634B9B">
        <w:t xml:space="preserve">Submit </w:t>
      </w:r>
      <w:r w:rsidR="00996B71">
        <w:t xml:space="preserve">the following reports </w:t>
      </w:r>
      <w:r w:rsidRPr="00634B9B">
        <w:t xml:space="preserve">by the 10th of </w:t>
      </w:r>
      <w:r>
        <w:t>each</w:t>
      </w:r>
      <w:r w:rsidRPr="00634B9B">
        <w:t xml:space="preserve"> month </w:t>
      </w:r>
      <w:r>
        <w:t xml:space="preserve">to the Contract </w:t>
      </w:r>
      <w:r w:rsidR="009B4B7B">
        <w:t>Monitor and the MLGCA</w:t>
      </w:r>
      <w:r>
        <w:t>’s MBE Liaison Officer</w:t>
      </w:r>
      <w:r w:rsidR="003A6437">
        <w:t xml:space="preserve"> (as stated on Key Information Summary Page)</w:t>
      </w:r>
      <w:r>
        <w:t>:</w:t>
      </w:r>
    </w:p>
    <w:p w14:paraId="3C63037A" w14:textId="77777777" w:rsidR="00377D8B" w:rsidRDefault="00CF08FF" w:rsidP="00E651C9">
      <w:pPr>
        <w:pStyle w:val="MDABC"/>
        <w:numPr>
          <w:ilvl w:val="1"/>
          <w:numId w:val="61"/>
        </w:numPr>
        <w:ind w:left="1728"/>
        <w:jc w:val="both"/>
      </w:pPr>
      <w:r w:rsidRPr="00A8021B">
        <w:rPr>
          <w:u w:val="single"/>
        </w:rPr>
        <w:t>A Prime Contractor Paid/Unpaid MBE Invoice Report</w:t>
      </w:r>
      <w:r w:rsidRPr="00634B9B">
        <w:t xml:space="preserve"> (</w:t>
      </w:r>
      <w:r w:rsidRPr="00CF08FF">
        <w:rPr>
          <w:b/>
        </w:rPr>
        <w:t xml:space="preserve">Attachment </w:t>
      </w:r>
      <w:r w:rsidRPr="00CF08FF">
        <w:rPr>
          <w:rFonts w:eastAsia="MS Mincho"/>
          <w:b/>
          <w:bCs/>
        </w:rPr>
        <w:t>D</w:t>
      </w:r>
      <w:r w:rsidRPr="00CF08FF">
        <w:rPr>
          <w:b/>
        </w:rPr>
        <w:t>-4A</w:t>
      </w:r>
      <w:r w:rsidRPr="00634B9B">
        <w:t>) listing any unpaid invoices, over 45 days old, received from any certified MBE subcontractor, the amount of each invoice and the reason payment has not been made; and</w:t>
      </w:r>
    </w:p>
    <w:p w14:paraId="3D893830" w14:textId="77777777" w:rsidR="00CF08FF" w:rsidRPr="00634B9B" w:rsidRDefault="00CF08FF" w:rsidP="00E651C9">
      <w:pPr>
        <w:pStyle w:val="MDABC"/>
        <w:numPr>
          <w:ilvl w:val="1"/>
          <w:numId w:val="61"/>
        </w:numPr>
        <w:ind w:left="1728"/>
        <w:jc w:val="both"/>
      </w:pPr>
      <w:r w:rsidRPr="00A8021B">
        <w:rPr>
          <w:u w:val="single"/>
        </w:rPr>
        <w:t>(If Applicable) An MBE Prime Contractor Report</w:t>
      </w:r>
      <w:r w:rsidRPr="00634B9B">
        <w:t xml:space="preserve"> (</w:t>
      </w:r>
      <w:r w:rsidRPr="00CF08FF">
        <w:rPr>
          <w:b/>
        </w:rPr>
        <w:t xml:space="preserve">Attachment </w:t>
      </w:r>
      <w:r w:rsidRPr="00CF08FF">
        <w:rPr>
          <w:rFonts w:eastAsia="MS Mincho"/>
          <w:b/>
          <w:bCs/>
        </w:rPr>
        <w:t>D</w:t>
      </w:r>
      <w:r w:rsidRPr="00CF08FF">
        <w:rPr>
          <w:b/>
        </w:rPr>
        <w:t>-4B</w:t>
      </w:r>
      <w:r w:rsidRPr="00634B9B">
        <w:t>) identifying an MBE prime’s self-performing work to be counted towards the MBE participation goals.</w:t>
      </w:r>
    </w:p>
    <w:p w14:paraId="543D4D3F" w14:textId="77777777" w:rsidR="00377D8B" w:rsidRDefault="00CF08FF" w:rsidP="00E651C9">
      <w:pPr>
        <w:pStyle w:val="MDABC"/>
        <w:numPr>
          <w:ilvl w:val="0"/>
          <w:numId w:val="61"/>
        </w:numPr>
        <w:ind w:left="1152"/>
        <w:jc w:val="both"/>
      </w:pPr>
      <w:r w:rsidRPr="00634B9B">
        <w:t>Include in its agreements with its certified MBE subcontractors a requirement that those subcontractors submit an MBE Subcontractor Paid/Unpaid Invoice Report (</w:t>
      </w:r>
      <w:r w:rsidRPr="00CF08FF">
        <w:rPr>
          <w:b/>
        </w:rPr>
        <w:t xml:space="preserve">Attachment </w:t>
      </w:r>
      <w:r w:rsidRPr="00CF08FF">
        <w:rPr>
          <w:rFonts w:eastAsia="MS Mincho"/>
          <w:b/>
          <w:bCs/>
        </w:rPr>
        <w:t>D</w:t>
      </w:r>
      <w:r w:rsidRPr="00CF08FF">
        <w:rPr>
          <w:b/>
        </w:rPr>
        <w:t>-5</w:t>
      </w:r>
      <w:r w:rsidRPr="00634B9B">
        <w:t xml:space="preserve">) </w:t>
      </w:r>
      <w:r w:rsidR="00996B71" w:rsidRPr="00634B9B">
        <w:t xml:space="preserve">by the 10th of </w:t>
      </w:r>
      <w:r w:rsidR="00996B71">
        <w:t>each</w:t>
      </w:r>
      <w:r w:rsidR="00996B71" w:rsidRPr="00634B9B">
        <w:t xml:space="preserve"> month </w:t>
      </w:r>
      <w:r w:rsidR="00996B71">
        <w:t xml:space="preserve">to the Contract </w:t>
      </w:r>
      <w:r w:rsidR="005124F2">
        <w:t>Monitor and the MLGCA</w:t>
      </w:r>
      <w:r w:rsidR="00996B71">
        <w:t>’s MBE Liaison Officer</w:t>
      </w:r>
      <w:r w:rsidR="00996B71" w:rsidRPr="00634B9B">
        <w:t xml:space="preserve"> </w:t>
      </w:r>
      <w:r w:rsidRPr="00634B9B">
        <w:t xml:space="preserve">that identifies the Contract and lists all payments to the MBE subcontractor received from the Contractor in the preceding </w:t>
      </w:r>
      <w:r w:rsidR="00996B71">
        <w:t>reporting period month</w:t>
      </w:r>
      <w:r w:rsidRPr="00634B9B">
        <w:t>, as well as any outstanding invoices, and the amounts of those invoices.</w:t>
      </w:r>
    </w:p>
    <w:p w14:paraId="4EC9527C" w14:textId="77777777" w:rsidR="00377D8B" w:rsidRDefault="00CF08FF" w:rsidP="00E651C9">
      <w:pPr>
        <w:pStyle w:val="MDABC"/>
        <w:numPr>
          <w:ilvl w:val="0"/>
          <w:numId w:val="61"/>
        </w:numPr>
        <w:ind w:left="1152"/>
        <w:jc w:val="both"/>
      </w:pPr>
      <w:r w:rsidRPr="00634B9B">
        <w:t>Maintain such records as are necessary to confirm compliance with its MBE participation obligations. These records must indicate the identity of certified minority and non-minority subcontractors employed on the Contract, type of work performed by each, and actual dollar value of work performed. Subcontract agreements documenting the work performed by all MBE participants must be retained by the Contractor and furnished to the Procurement Officer on request.</w:t>
      </w:r>
    </w:p>
    <w:p w14:paraId="1C6E4EC4" w14:textId="77777777" w:rsidR="00377D8B" w:rsidRDefault="00CF08FF" w:rsidP="00E651C9">
      <w:pPr>
        <w:pStyle w:val="MDABC"/>
        <w:numPr>
          <w:ilvl w:val="0"/>
          <w:numId w:val="61"/>
        </w:numPr>
        <w:ind w:left="1152"/>
        <w:jc w:val="both"/>
      </w:pPr>
      <w:r w:rsidRPr="00634B9B">
        <w:t xml:space="preserve">Consent to provide such documentation as reasonably requested and </w:t>
      </w:r>
      <w:r>
        <w:t xml:space="preserve">to provide </w:t>
      </w:r>
      <w:r w:rsidRPr="00634B9B">
        <w:t>right-of-entry at reasonable times for purposes of the State’s representatives verifying compliance with the MBE participation obligations. Contractor must retain all records concerning MBE participation and make them available for State inspection for three years after final completion of the Contract.</w:t>
      </w:r>
    </w:p>
    <w:p w14:paraId="4ED0885F" w14:textId="77777777" w:rsidR="00CF08FF" w:rsidRPr="00634B9B" w:rsidRDefault="00CF08FF" w:rsidP="00E651C9">
      <w:pPr>
        <w:pStyle w:val="MDABC"/>
        <w:numPr>
          <w:ilvl w:val="0"/>
          <w:numId w:val="61"/>
        </w:numPr>
        <w:ind w:left="1152"/>
        <w:jc w:val="both"/>
      </w:pPr>
      <w:r w:rsidRPr="00634B9B">
        <w:t xml:space="preserve">Upon completion of the Contract and before final payment and release of retainage, submit a final report in affidavit form and under penalty of perjury, of all payments made to, or withheld from MBE subcontractors. </w:t>
      </w:r>
    </w:p>
    <w:p w14:paraId="310C962E" w14:textId="77777777" w:rsidR="008774AB" w:rsidRPr="00634B9B" w:rsidRDefault="008774AB" w:rsidP="00725DBE">
      <w:pPr>
        <w:pStyle w:val="Heading2"/>
      </w:pPr>
      <w:bookmarkStart w:id="64" w:name="_Toc473536804"/>
      <w:bookmarkStart w:id="65" w:name="_Toc488066969"/>
      <w:bookmarkStart w:id="66" w:name="_Toc102116994"/>
      <w:r>
        <w:t>Veteran Small Business Enterprise (</w:t>
      </w:r>
      <w:r w:rsidRPr="00634B9B">
        <w:t>VSBE</w:t>
      </w:r>
      <w:r>
        <w:t>)</w:t>
      </w:r>
      <w:r w:rsidRPr="00634B9B">
        <w:t xml:space="preserve"> Reports</w:t>
      </w:r>
      <w:bookmarkEnd w:id="64"/>
      <w:bookmarkEnd w:id="65"/>
      <w:bookmarkEnd w:id="66"/>
    </w:p>
    <w:p w14:paraId="4AEA2B3E" w14:textId="77777777" w:rsidR="008774AB" w:rsidRDefault="009B4B7B" w:rsidP="008774AB">
      <w:pPr>
        <w:pStyle w:val="MDText0"/>
      </w:pPr>
      <w:r>
        <w:t>If this RFP</w:t>
      </w:r>
      <w:r w:rsidR="008774AB">
        <w:t xml:space="preserve"> includes a </w:t>
      </w:r>
      <w:r w:rsidR="008774AB" w:rsidRPr="00C30BAC">
        <w:t xml:space="preserve">VSBE Goal (see </w:t>
      </w:r>
      <w:r w:rsidR="008774AB" w:rsidRPr="00C30BAC">
        <w:rPr>
          <w:b/>
        </w:rPr>
        <w:t>Section 4.27</w:t>
      </w:r>
      <w:r w:rsidR="008774AB" w:rsidRPr="00C30BAC">
        <w:t>), the</w:t>
      </w:r>
      <w:r w:rsidR="008774AB">
        <w:t xml:space="preserve"> Contractor </w:t>
      </w:r>
      <w:r w:rsidR="000F1312">
        <w:t>shall</w:t>
      </w:r>
      <w:r w:rsidR="008774AB">
        <w:t>:</w:t>
      </w:r>
    </w:p>
    <w:p w14:paraId="1489BCC6" w14:textId="77777777" w:rsidR="000F1312" w:rsidRPr="00634B9B" w:rsidRDefault="000F1312" w:rsidP="00E651C9">
      <w:pPr>
        <w:pStyle w:val="MDABC"/>
        <w:numPr>
          <w:ilvl w:val="0"/>
          <w:numId w:val="69"/>
        </w:numPr>
        <w:ind w:left="1152"/>
      </w:pPr>
      <w:r w:rsidRPr="00634B9B">
        <w:t xml:space="preserve">Submit </w:t>
      </w:r>
      <w:r w:rsidRPr="00761936">
        <w:rPr>
          <w:rFonts w:eastAsia="MS Mincho"/>
        </w:rPr>
        <w:t xml:space="preserve">the following reports </w:t>
      </w:r>
      <w:r>
        <w:t>by the 10</w:t>
      </w:r>
      <w:r w:rsidRPr="00761936">
        <w:rPr>
          <w:vertAlign w:val="superscript"/>
        </w:rPr>
        <w:t>th</w:t>
      </w:r>
      <w:r>
        <w:t xml:space="preserve"> of the month following the reporting period to the Contract </w:t>
      </w:r>
      <w:r w:rsidR="009B4B7B">
        <w:t>Monitor and the MLGCA’s</w:t>
      </w:r>
      <w:r>
        <w:t xml:space="preserve"> VSBE representative</w:t>
      </w:r>
      <w:r w:rsidR="003A6437">
        <w:t xml:space="preserve"> (as stated on Key Information Summary Page)</w:t>
      </w:r>
      <w:r>
        <w:t>:</w:t>
      </w:r>
      <w:r w:rsidRPr="00634B9B">
        <w:t xml:space="preserve"> </w:t>
      </w:r>
    </w:p>
    <w:p w14:paraId="031BA3D7" w14:textId="77777777" w:rsidR="000F1312" w:rsidRDefault="000F1312" w:rsidP="00E651C9">
      <w:pPr>
        <w:pStyle w:val="MDABC"/>
        <w:numPr>
          <w:ilvl w:val="1"/>
          <w:numId w:val="61"/>
        </w:numPr>
        <w:ind w:left="1728"/>
        <w:jc w:val="both"/>
      </w:pPr>
      <w:r w:rsidRPr="00FA2802">
        <w:rPr>
          <w:u w:val="single"/>
        </w:rPr>
        <w:t>VSBE Participation Prime Contractor Paid/Unpaid VSBE Invoice Report</w:t>
      </w:r>
      <w:r w:rsidRPr="00634B9B">
        <w:t xml:space="preserve"> (</w:t>
      </w:r>
      <w:r w:rsidRPr="00CF08FF">
        <w:rPr>
          <w:b/>
        </w:rPr>
        <w:t xml:space="preserve">Attachment </w:t>
      </w:r>
      <w:r>
        <w:rPr>
          <w:rFonts w:eastAsia="MS Mincho"/>
          <w:b/>
          <w:bCs/>
        </w:rPr>
        <w:t>E-3</w:t>
      </w:r>
      <w:r w:rsidRPr="00634B9B">
        <w:t>) listing any unpaid invoices, over 45 days o</w:t>
      </w:r>
      <w:r>
        <w:t xml:space="preserve">ld, received from any VSBE </w:t>
      </w:r>
      <w:r w:rsidRPr="00634B9B">
        <w:t>subcontractor, the amount of each invoice and the reason payment has not been made; and</w:t>
      </w:r>
    </w:p>
    <w:p w14:paraId="56693384" w14:textId="77777777" w:rsidR="000F1312" w:rsidRDefault="000F1312" w:rsidP="00E651C9">
      <w:pPr>
        <w:pStyle w:val="MDABC"/>
        <w:numPr>
          <w:ilvl w:val="1"/>
          <w:numId w:val="61"/>
        </w:numPr>
        <w:ind w:left="1728"/>
        <w:jc w:val="both"/>
      </w:pPr>
      <w:r w:rsidRPr="008774AB">
        <w:rPr>
          <w:b/>
        </w:rPr>
        <w:t>Attachment E-4</w:t>
      </w:r>
      <w:r>
        <w:t>, the VSBE Participation Subcontractor Paid/Unpaid VSBE Invoice Report by the 10th of the month following the reporting period to the Contract Monitor and the VSBE Liaison Officer.</w:t>
      </w:r>
    </w:p>
    <w:p w14:paraId="1CEA2294" w14:textId="6575EBFB" w:rsidR="00143847" w:rsidRPr="00634B9B" w:rsidRDefault="00143847" w:rsidP="00E651C9">
      <w:pPr>
        <w:pStyle w:val="MDABC"/>
        <w:numPr>
          <w:ilvl w:val="0"/>
          <w:numId w:val="61"/>
        </w:numPr>
        <w:ind w:left="1152"/>
        <w:jc w:val="both"/>
      </w:pPr>
      <w:r w:rsidRPr="00634B9B">
        <w:t xml:space="preserve">Include in its agreements with its VSBE subcontractors a requirement that those subcontractors submit monthly </w:t>
      </w:r>
      <w:r>
        <w:t xml:space="preserve">by the 10th of the month following the reporting period to the </w:t>
      </w:r>
      <w:r>
        <w:lastRenderedPageBreak/>
        <w:t>Contract Monitor</w:t>
      </w:r>
      <w:r w:rsidR="009B4B7B">
        <w:t xml:space="preserve"> and the MLGCA’s</w:t>
      </w:r>
      <w:r>
        <w:t xml:space="preserve"> VSBE representative</w:t>
      </w:r>
      <w:r w:rsidRPr="00634B9B">
        <w:t xml:space="preserve"> a report that identifies the prime contract and lists all payments received from Contractor in the preceding </w:t>
      </w:r>
      <w:r w:rsidR="002116CF">
        <w:t>reporting month</w:t>
      </w:r>
      <w:r w:rsidRPr="00634B9B">
        <w:t>, as well as any outstanding invoices, and the amount of those invoices (</w:t>
      </w:r>
      <w:r w:rsidRPr="00143847">
        <w:rPr>
          <w:b/>
        </w:rPr>
        <w:t>Attachment E-4</w:t>
      </w:r>
      <w:r w:rsidRPr="00634B9B">
        <w:t>).</w:t>
      </w:r>
    </w:p>
    <w:p w14:paraId="5D3D4727" w14:textId="77777777" w:rsidR="00143847" w:rsidRPr="00634B9B" w:rsidRDefault="00143847" w:rsidP="00E651C9">
      <w:pPr>
        <w:pStyle w:val="MDABC"/>
        <w:numPr>
          <w:ilvl w:val="0"/>
          <w:numId w:val="61"/>
        </w:numPr>
        <w:ind w:left="1584"/>
        <w:jc w:val="both"/>
      </w:pPr>
      <w:r w:rsidRPr="00634B9B">
        <w:t>Maintain such records as are necessary to confirm compliance with its VSBE participation obligations</w:t>
      </w:r>
      <w:r w:rsidR="00AC29B8">
        <w:t xml:space="preserve">. </w:t>
      </w:r>
      <w:r w:rsidRPr="00634B9B">
        <w:t xml:space="preserve">These records must indicate the identity of VSBE and non-VSBE subcontractors employed on the contract, the type of work performed by each, and </w:t>
      </w:r>
      <w:r>
        <w:t xml:space="preserve">the </w:t>
      </w:r>
      <w:r w:rsidRPr="00634B9B">
        <w:t>actual dollar value of work performed</w:t>
      </w:r>
      <w:r w:rsidR="00AC29B8">
        <w:t xml:space="preserve">. </w:t>
      </w:r>
      <w:r w:rsidRPr="00634B9B">
        <w:t>The subcontract agreement documenting the work performed by all VSBE participants must be retained by the Contractor and furnished to the Procurement Officer on request</w:t>
      </w:r>
      <w:r>
        <w:t>.</w:t>
      </w:r>
    </w:p>
    <w:p w14:paraId="12DF96A3" w14:textId="77777777" w:rsidR="00143847" w:rsidRPr="00634B9B" w:rsidRDefault="00143847" w:rsidP="00E651C9">
      <w:pPr>
        <w:pStyle w:val="MDABC"/>
        <w:numPr>
          <w:ilvl w:val="0"/>
          <w:numId w:val="61"/>
        </w:numPr>
        <w:ind w:left="1584"/>
        <w:jc w:val="both"/>
      </w:pPr>
      <w:r w:rsidRPr="00634B9B">
        <w:t>Consent to provide such documentation as reasonably requested and</w:t>
      </w:r>
      <w:r>
        <w:t xml:space="preserve"> to provide</w:t>
      </w:r>
      <w:r w:rsidRPr="00634B9B">
        <w:t xml:space="preserve"> right-of-entry at reasonable times for purposes of the State’s representatives verifying compliance with the VSBE participation obligations</w:t>
      </w:r>
      <w:r w:rsidR="00AC29B8">
        <w:t xml:space="preserve">. </w:t>
      </w:r>
      <w:r w:rsidRPr="00634B9B">
        <w:t>The Contractor must retain all records concerning VSBE participation and make them available for State inspection for three years after final completion of the Contract.</w:t>
      </w:r>
    </w:p>
    <w:p w14:paraId="26A29B2C" w14:textId="77777777" w:rsidR="00143847" w:rsidRPr="00634B9B" w:rsidRDefault="00143847" w:rsidP="00E651C9">
      <w:pPr>
        <w:pStyle w:val="MDABC"/>
        <w:numPr>
          <w:ilvl w:val="0"/>
          <w:numId w:val="61"/>
        </w:numPr>
        <w:ind w:left="1584"/>
        <w:jc w:val="both"/>
      </w:pPr>
      <w:r w:rsidRPr="00634B9B">
        <w:t xml:space="preserve">At the option of the </w:t>
      </w:r>
      <w:r w:rsidR="009B4B7B">
        <w:t>MLGCA</w:t>
      </w:r>
      <w:r>
        <w:t>,</w:t>
      </w:r>
      <w:r w:rsidRPr="00634B9B">
        <w:t xml:space="preserve"> upon completion of the Contract and before final payment and release of retainage, submit a final report in affidavit form and under penalty of perjury, of all payments made to, or withheld from VSBE subcontractors.</w:t>
      </w:r>
      <w:r w:rsidR="00824F81">
        <w:t xml:space="preserve"> </w:t>
      </w:r>
    </w:p>
    <w:p w14:paraId="4727A40D" w14:textId="06DE4A5F" w:rsidR="009C5D5E" w:rsidRDefault="005B46DA" w:rsidP="0026137F">
      <w:pPr>
        <w:pStyle w:val="Heading2"/>
      </w:pPr>
      <w:bookmarkStart w:id="67" w:name="_Toc488066971"/>
      <w:bookmarkStart w:id="68" w:name="_Toc14370591"/>
      <w:bookmarkStart w:id="69" w:name="_Toc102116995"/>
      <w:r>
        <w:t>Additional Clauses</w:t>
      </w:r>
      <w:bookmarkEnd w:id="67"/>
      <w:bookmarkEnd w:id="68"/>
      <w:bookmarkEnd w:id="69"/>
      <w:r w:rsidR="00457294">
        <w:br/>
      </w:r>
      <w:r w:rsidR="00457294">
        <w:br/>
      </w:r>
      <w:r w:rsidR="00457294" w:rsidRPr="00457294">
        <w:rPr>
          <w:b w:val="0"/>
          <w:bCs/>
          <w:sz w:val="24"/>
          <w:szCs w:val="24"/>
        </w:rPr>
        <w:t>The Contractor shall be subject to the requirements in this section and shall flow down the provisions of Sections 3.1</w:t>
      </w:r>
      <w:r w:rsidR="00457294">
        <w:rPr>
          <w:b w:val="0"/>
          <w:bCs/>
          <w:sz w:val="24"/>
          <w:szCs w:val="24"/>
        </w:rPr>
        <w:t>2</w:t>
      </w:r>
      <w:r w:rsidR="00457294" w:rsidRPr="00457294">
        <w:rPr>
          <w:b w:val="0"/>
          <w:bCs/>
          <w:sz w:val="24"/>
          <w:szCs w:val="24"/>
        </w:rPr>
        <w:t>.1 – 3.1</w:t>
      </w:r>
      <w:r w:rsidR="00457294">
        <w:rPr>
          <w:b w:val="0"/>
          <w:bCs/>
          <w:sz w:val="24"/>
          <w:szCs w:val="24"/>
        </w:rPr>
        <w:t>2</w:t>
      </w:r>
      <w:r w:rsidR="00457294" w:rsidRPr="00457294">
        <w:rPr>
          <w:b w:val="0"/>
          <w:bCs/>
          <w:sz w:val="24"/>
          <w:szCs w:val="24"/>
        </w:rPr>
        <w:t>.5</w:t>
      </w:r>
      <w:r w:rsidR="00457294">
        <w:rPr>
          <w:b w:val="0"/>
          <w:bCs/>
          <w:sz w:val="24"/>
          <w:szCs w:val="24"/>
        </w:rPr>
        <w:t>.2</w:t>
      </w:r>
      <w:r w:rsidR="00457294" w:rsidRPr="00457294">
        <w:rPr>
          <w:b w:val="0"/>
          <w:bCs/>
          <w:sz w:val="24"/>
          <w:szCs w:val="24"/>
        </w:rPr>
        <w:t xml:space="preserve"> (or the substance thereof) in all subcontracts</w:t>
      </w:r>
      <w:r w:rsidR="00457294" w:rsidRPr="00457294">
        <w:rPr>
          <w:sz w:val="24"/>
          <w:szCs w:val="24"/>
        </w:rPr>
        <w:t>.</w:t>
      </w:r>
    </w:p>
    <w:p w14:paraId="56CD61FC" w14:textId="05CC97D8" w:rsidR="00E53919" w:rsidRPr="000D11BD" w:rsidRDefault="008E4664" w:rsidP="00367761">
      <w:pPr>
        <w:pStyle w:val="Heading3"/>
        <w:ind w:left="1296"/>
      </w:pPr>
      <w:r w:rsidRPr="000D11BD">
        <w:t xml:space="preserve">Lottery, </w:t>
      </w:r>
      <w:r w:rsidR="000D11BD" w:rsidRPr="000D11BD">
        <w:t>S</w:t>
      </w:r>
      <w:r w:rsidR="004C5BB7" w:rsidRPr="000D11BD">
        <w:t xml:space="preserve">ports </w:t>
      </w:r>
      <w:r w:rsidR="000D11BD" w:rsidRPr="000D11BD">
        <w:t>W</w:t>
      </w:r>
      <w:r w:rsidR="004C5BB7" w:rsidRPr="000D11BD">
        <w:t xml:space="preserve">agering, </w:t>
      </w:r>
      <w:r w:rsidRPr="000D11BD">
        <w:t>VLT and Table Game Play and Prize Payment Restrictions</w:t>
      </w:r>
      <w:r w:rsidR="00062F18" w:rsidRPr="000D11BD">
        <w:t xml:space="preserve"> </w:t>
      </w:r>
    </w:p>
    <w:p w14:paraId="2034E388" w14:textId="3337914E" w:rsidR="001D3975" w:rsidRPr="001D3975" w:rsidRDefault="008E4664" w:rsidP="00312D24">
      <w:pPr>
        <w:pStyle w:val="MDText1"/>
        <w:numPr>
          <w:ilvl w:val="0"/>
          <w:numId w:val="0"/>
        </w:numPr>
        <w:ind w:left="1008"/>
        <w:jc w:val="both"/>
        <w:outlineLvl w:val="9"/>
      </w:pPr>
      <w:r w:rsidRPr="008E4664">
        <w:t>In accordance with Section 9-123 of the Maryland State Government Article, Annotated Code</w:t>
      </w:r>
      <w:r w:rsidR="00511359">
        <w:t xml:space="preserve"> of Maryland</w:t>
      </w:r>
      <w:r w:rsidRPr="008E4664">
        <w:t xml:space="preserve">, no officer or employee of the MLGCA, their spouse, child, brother, sister, or parent residing in the household of such officer or employee shall purchase a Maryland Lottery ticket or be paid a prize in any Maryland Lottery game.  During the term of this Contract, this restriction as well as a similar restriction on </w:t>
      </w:r>
      <w:r w:rsidR="00EE2D13">
        <w:t>s</w:t>
      </w:r>
      <w:r w:rsidR="004C5BB7">
        <w:t xml:space="preserve">ports </w:t>
      </w:r>
      <w:r w:rsidR="00EE2D13">
        <w:t>w</w:t>
      </w:r>
      <w:r w:rsidR="004C5BB7">
        <w:t xml:space="preserve">agering and </w:t>
      </w:r>
      <w:r w:rsidRPr="008E4664">
        <w:t>the playing of VLTs</w:t>
      </w:r>
      <w:r w:rsidR="0045642C">
        <w:t>,</w:t>
      </w:r>
      <w:r w:rsidRPr="008E4664">
        <w:t xml:space="preserve"> and table games at any casino within the State and receiving payment of a prize by any Maryland casino shall also apply to officers and employees of the Contractor or of any subcontractor whose use is subject to Commission approval who are directly involved with the Commission’s account, and their spouse, child, brother, sister, or parent residing in the household of such officer or employee.  This restriction also applies to the purchase of the multi-state game</w:t>
      </w:r>
      <w:r w:rsidR="00CE6A3E">
        <w:t>s</w:t>
      </w:r>
      <w:r w:rsidRPr="008E4664">
        <w:t xml:space="preserve"> known as Mega Millions</w:t>
      </w:r>
      <w:r w:rsidR="00CE6A3E">
        <w:t xml:space="preserve"> and Cash4Life</w:t>
      </w:r>
      <w:r w:rsidRPr="008E4664">
        <w:t>, which shall not be purchased in any participating state.  Powerball may be purchased in a state other than Maryland.  The Contractor shall ensure that this requirement is made known to each officer and employee of the Contractor and any subcontractor whose use is subject to Commission approval.  The Director shall have the sole discretion to determine the applicability of this restric</w:t>
      </w:r>
      <w:r w:rsidR="00367761">
        <w:t>tion to any specific individual.</w:t>
      </w:r>
    </w:p>
    <w:p w14:paraId="280989DC" w14:textId="77777777" w:rsidR="007810A3" w:rsidRDefault="00291952" w:rsidP="00367761">
      <w:pPr>
        <w:pStyle w:val="Heading3"/>
        <w:ind w:left="1296"/>
      </w:pPr>
      <w:r>
        <w:t>The State of Maryland’s Commitment to Purchasing Environmentally Preferred Products and Services (EPPs)</w:t>
      </w:r>
    </w:p>
    <w:p w14:paraId="10FA9245" w14:textId="77777777" w:rsidR="00291952" w:rsidRPr="00C632F8" w:rsidRDefault="005D55C7" w:rsidP="00367761">
      <w:pPr>
        <w:ind w:left="1008"/>
        <w:jc w:val="both"/>
        <w:rPr>
          <w:sz w:val="22"/>
        </w:rPr>
      </w:pPr>
      <w:hyperlink r:id="rId22" w:history="1">
        <w:r w:rsidR="00291952" w:rsidRPr="00C632F8">
          <w:rPr>
            <w:rStyle w:val="Hyperlink"/>
            <w:rFonts w:cstheme="minorHAnsi"/>
            <w:sz w:val="22"/>
          </w:rPr>
          <w:t>Maryland’s State Finance &amp; Procurement Article §14-410</w:t>
        </w:r>
      </w:hyperlink>
      <w:r w:rsidR="00291952" w:rsidRPr="00C632F8">
        <w:rPr>
          <w:rFonts w:eastAsia="Times New Roman" w:cstheme="minorHAnsi"/>
          <w:sz w:val="22"/>
        </w:rPr>
        <w:t xml:space="preserve"> defines environmentally preferable purchasing as “the procurement or acquisition of goods and services that have a lesser or reduced effect on human health and the environment when compared with competing goods or services that serve the same purpose.” Accordingly, Bidders are strongly encouraged to offer EPPs to fulfill this contract, to the greatest extent practicable.</w:t>
      </w:r>
    </w:p>
    <w:p w14:paraId="77CA1045" w14:textId="77777777" w:rsidR="00291952" w:rsidRPr="00291952" w:rsidRDefault="00291952" w:rsidP="007D3181">
      <w:pPr>
        <w:pStyle w:val="Heading3"/>
        <w:ind w:left="1296"/>
      </w:pPr>
      <w:r>
        <w:lastRenderedPageBreak/>
        <w:t>No-Cost Extensions</w:t>
      </w:r>
    </w:p>
    <w:p w14:paraId="1DDF118B" w14:textId="3730FE2D" w:rsidR="007D3181" w:rsidRDefault="007810A3" w:rsidP="007D3181">
      <w:pPr>
        <w:pStyle w:val="MDText0"/>
        <w:ind w:left="1008"/>
        <w:jc w:val="both"/>
      </w:pPr>
      <w:r>
        <w:t>In accordance with BPW Advisory 1995-1</w:t>
      </w:r>
      <w:r w:rsidR="0072639D">
        <w:t xml:space="preserve"> item 7.b</w:t>
      </w:r>
      <w:r>
        <w:t xml:space="preserve">, in the event there are unspent funds remaining on the Contract, prior to the Contract's expiration date the Procurement Officer may modify the Contract to extend </w:t>
      </w:r>
      <w:r w:rsidR="007B3A61">
        <w:t>it</w:t>
      </w:r>
      <w:r>
        <w:t xml:space="preserve"> beyond its expiration date for a period up to, but not exceeding, one-third of the base term of the Contract (e.g., eight-month extension on a two-year contract) for the performance of work within the Contract's scope of work. Notwithstanding anything to the contrary, no funds may be added to the Contract in connection with any such extension.</w:t>
      </w:r>
    </w:p>
    <w:p w14:paraId="11B0B952" w14:textId="34FC021E" w:rsidR="007D3181" w:rsidRPr="007D3181" w:rsidRDefault="007D3181" w:rsidP="00EE2D13">
      <w:pPr>
        <w:pStyle w:val="MDText0"/>
        <w:ind w:left="576"/>
        <w:jc w:val="both"/>
        <w:outlineLvl w:val="2"/>
        <w:rPr>
          <w:b/>
        </w:rPr>
      </w:pPr>
      <w:r w:rsidRPr="007D3181">
        <w:rPr>
          <w:b/>
        </w:rPr>
        <w:t>3.1</w:t>
      </w:r>
      <w:r w:rsidR="00EE2D13">
        <w:rPr>
          <w:b/>
        </w:rPr>
        <w:t>2</w:t>
      </w:r>
      <w:r w:rsidRPr="007D3181">
        <w:rPr>
          <w:b/>
        </w:rPr>
        <w:t>.4  News/Press Releases</w:t>
      </w:r>
    </w:p>
    <w:p w14:paraId="43C23EA1" w14:textId="77777777" w:rsidR="007D3181" w:rsidRDefault="007D3181" w:rsidP="007D3181">
      <w:pPr>
        <w:pStyle w:val="MDText0"/>
        <w:ind w:left="1008"/>
        <w:jc w:val="both"/>
      </w:pPr>
      <w:r>
        <w:t>The MLGCA is the only entity authorized to issue news releases relating to this Contract and performance thereunder.  The Contractor shall not issue any news or press releases or any commercial advertising pertaining to this Contract or to the MLGCA or Commission without the prior written approval of the Procurement Officer.</w:t>
      </w:r>
    </w:p>
    <w:p w14:paraId="0DE9770A" w14:textId="42E9F66A" w:rsidR="007D3181" w:rsidRPr="007D3181" w:rsidRDefault="007D3181" w:rsidP="00EE2D13">
      <w:pPr>
        <w:pStyle w:val="MDText0"/>
        <w:ind w:left="576"/>
        <w:jc w:val="both"/>
        <w:outlineLvl w:val="2"/>
        <w:rPr>
          <w:b/>
        </w:rPr>
      </w:pPr>
      <w:r w:rsidRPr="007D3181">
        <w:rPr>
          <w:b/>
        </w:rPr>
        <w:t>3.1</w:t>
      </w:r>
      <w:r w:rsidR="00EE2D13">
        <w:rPr>
          <w:b/>
        </w:rPr>
        <w:t>2</w:t>
      </w:r>
      <w:r w:rsidRPr="007D3181">
        <w:rPr>
          <w:b/>
        </w:rPr>
        <w:t>.</w:t>
      </w:r>
      <w:r w:rsidR="00721AFE">
        <w:rPr>
          <w:b/>
        </w:rPr>
        <w:t>5</w:t>
      </w:r>
      <w:r w:rsidRPr="007D3181">
        <w:rPr>
          <w:b/>
        </w:rPr>
        <w:t xml:space="preserve"> </w:t>
      </w:r>
      <w:r>
        <w:rPr>
          <w:b/>
        </w:rPr>
        <w:t xml:space="preserve"> </w:t>
      </w:r>
      <w:r w:rsidRPr="007D3181">
        <w:rPr>
          <w:b/>
        </w:rPr>
        <w:t>Relationship of the Parties (Independent Contractor)</w:t>
      </w:r>
    </w:p>
    <w:p w14:paraId="50887839" w14:textId="77777777" w:rsidR="007D3181" w:rsidRDefault="007D3181" w:rsidP="007D3181">
      <w:pPr>
        <w:pStyle w:val="MDText0"/>
        <w:ind w:left="1008"/>
        <w:jc w:val="both"/>
      </w:pPr>
      <w:r>
        <w:t>During the course of this Contract, the Contractor may enter into agreements with third-parties in order for Contractor to fulfill its contractual obligations and responsibilities under this Contract.  Contractor fully understands and agrees that the relationship between the MLGCA (State) and the Contractor is that of client and Independent Contractor, and is not, and shall not be deemed to be, any other relationship, including but not limited to, that of joint venture, partners, joint employers or principal and agent.  No agent, employee, or servant of the Contractor or any of its subcontractors shall be or shall be deemed to be an employee, agent, or servant of the State for any reason.  The Contractor shall be solely and entirely responsible for its acts and the acts of its agents, employees, servants and subcontractors during the performance of this Contract.</w:t>
      </w:r>
    </w:p>
    <w:p w14:paraId="2443841A" w14:textId="740BFE05" w:rsidR="007D3181" w:rsidRPr="00C632F8" w:rsidRDefault="007D3181" w:rsidP="00C632F8">
      <w:pPr>
        <w:pStyle w:val="MDText0"/>
        <w:ind w:left="1008"/>
        <w:jc w:val="both"/>
      </w:pPr>
      <w:r>
        <w:t>From any amount due the Contractor, there will be no deductions for federal income tax or FICA payments, nor for State income tax, nor for any other purposes that are associated with any employer-employee relationship, unless required by law.  Payment of federal income tax, FICA, and State income tax is the responsibility of the Contractor.  The Contractor is responsible for complying with all federal and state laws as to taxes and Social Security payments to be withheld from wages paid to its employees and other contractors.</w:t>
      </w:r>
    </w:p>
    <w:p w14:paraId="4D2F8D85" w14:textId="752BA46B" w:rsidR="007D3181" w:rsidRPr="00066F4F" w:rsidRDefault="007D3181" w:rsidP="00001710">
      <w:pPr>
        <w:pStyle w:val="MDText0"/>
        <w:ind w:left="576"/>
        <w:jc w:val="both"/>
        <w:rPr>
          <w:b/>
        </w:rPr>
      </w:pPr>
      <w:r w:rsidRPr="00066F4F">
        <w:rPr>
          <w:b/>
        </w:rPr>
        <w:t>3.1</w:t>
      </w:r>
      <w:r w:rsidR="00733406" w:rsidRPr="00066F4F">
        <w:rPr>
          <w:b/>
        </w:rPr>
        <w:t>2</w:t>
      </w:r>
      <w:r w:rsidRPr="00066F4F">
        <w:rPr>
          <w:b/>
        </w:rPr>
        <w:t>.</w:t>
      </w:r>
      <w:r w:rsidR="006D37BB" w:rsidRPr="00066F4F">
        <w:rPr>
          <w:b/>
        </w:rPr>
        <w:t>5</w:t>
      </w:r>
      <w:r w:rsidRPr="00066F4F">
        <w:rPr>
          <w:b/>
        </w:rPr>
        <w:t>.1 No Liability by MLGCA to Third-Party Vendors or Subcontractors</w:t>
      </w:r>
    </w:p>
    <w:p w14:paraId="34550A5F" w14:textId="77777777" w:rsidR="007D3181" w:rsidRPr="00066F4F" w:rsidRDefault="007D3181" w:rsidP="00001710">
      <w:pPr>
        <w:pStyle w:val="MDText0"/>
        <w:ind w:left="1008"/>
        <w:jc w:val="both"/>
      </w:pPr>
      <w:r w:rsidRPr="00066F4F">
        <w:t>The MLGCA, Commission and State, have no liability for payment or performance to any third party which enters into an agreement with the Contractor for work related to this Contract.  The Contractor does not have the power or authority to sign an agreement in the MLGCA’s name or on behalf of the MLGCA, to bind or attempt to bind the MLGCA, Commission or the State, or any employee or official thereof, to any agreement with a third-party vendor, for payment of any monies or other obligations  related to, or arising out of that third-party agreement, or to obligate the MLGCA to any liability if the Contractor fails to pay any subcontractor or other third-party vendor.  All agreements into which the Contractor enters with subcontractors and other third-party vendors for work to be performed under this Contract shall be in the Contractor’s name only and shall not name the MLGCA as a party to the agreement.</w:t>
      </w:r>
    </w:p>
    <w:p w14:paraId="3D7BBD4C" w14:textId="02014786" w:rsidR="007D3181" w:rsidRPr="00066F4F" w:rsidRDefault="007D3181" w:rsidP="00001710">
      <w:pPr>
        <w:pStyle w:val="MDText0"/>
        <w:ind w:left="576"/>
        <w:jc w:val="both"/>
        <w:rPr>
          <w:b/>
        </w:rPr>
      </w:pPr>
      <w:r w:rsidRPr="00066F4F">
        <w:tab/>
      </w:r>
      <w:r w:rsidRPr="00066F4F">
        <w:rPr>
          <w:b/>
        </w:rPr>
        <w:t>3.1</w:t>
      </w:r>
      <w:r w:rsidR="00733406" w:rsidRPr="00066F4F">
        <w:rPr>
          <w:b/>
        </w:rPr>
        <w:t>2</w:t>
      </w:r>
      <w:r w:rsidR="006D37BB" w:rsidRPr="00066F4F">
        <w:rPr>
          <w:b/>
        </w:rPr>
        <w:t>.5</w:t>
      </w:r>
      <w:r w:rsidRPr="00066F4F">
        <w:rPr>
          <w:b/>
        </w:rPr>
        <w:t xml:space="preserve">.2 Contractor Acknowledgement, Indemnification </w:t>
      </w:r>
      <w:r w:rsidR="00001710" w:rsidRPr="00066F4F">
        <w:rPr>
          <w:b/>
        </w:rPr>
        <w:t>a</w:t>
      </w:r>
      <w:r w:rsidRPr="00066F4F">
        <w:rPr>
          <w:b/>
        </w:rPr>
        <w:t xml:space="preserve">nd Duty </w:t>
      </w:r>
      <w:r w:rsidR="00001710" w:rsidRPr="00066F4F">
        <w:rPr>
          <w:b/>
        </w:rPr>
        <w:t>t</w:t>
      </w:r>
      <w:r w:rsidRPr="00066F4F">
        <w:rPr>
          <w:b/>
        </w:rPr>
        <w:t xml:space="preserve">o Notify </w:t>
      </w:r>
    </w:p>
    <w:p w14:paraId="75D0F826" w14:textId="6898F12E" w:rsidR="0019325C" w:rsidRPr="00905619" w:rsidRDefault="007D3181" w:rsidP="00312D24">
      <w:pPr>
        <w:pStyle w:val="MDText0"/>
        <w:ind w:left="990"/>
        <w:jc w:val="both"/>
      </w:pPr>
      <w:r w:rsidRPr="00066F4F">
        <w:t>Contractor acknowledges, fully understands and agrees that the MLGCA, Commission or State is not a party to, and is not liable for payment or performance, any third-party agreement that the Contractor may enter into arising out of work related to this Contract.  Contractor agrees to remove, redact, or strike any language from agreements it signs with subcontractors and third-</w:t>
      </w:r>
      <w:r w:rsidRPr="00066F4F">
        <w:lastRenderedPageBreak/>
        <w:t>party vendors, noting a responsibility or liability by the MLGCA, Commission or State with respect to the payment of any monies or other obligations.  Contractor agrees to fully indemnify and hold harmless the MLGCA, Commission and State from any and all liability of any nature arising out of its third-party relationships, and agrees to provide written notice for each agreement it completes with a third-party vendor, notifying such entities of the Independent Contractor relationship.</w:t>
      </w:r>
    </w:p>
    <w:p w14:paraId="6CCCB33A" w14:textId="77777777" w:rsidR="00C4232A" w:rsidRPr="00C4232A" w:rsidRDefault="00C4232A" w:rsidP="00733406">
      <w:pPr>
        <w:keepNext/>
        <w:keepLines/>
        <w:pageBreakBefore/>
        <w:numPr>
          <w:ilvl w:val="0"/>
          <w:numId w:val="1"/>
        </w:numPr>
        <w:shd w:val="pct20" w:color="auto" w:fill="auto"/>
        <w:spacing w:before="240" w:after="120"/>
        <w:jc w:val="center"/>
        <w:outlineLvl w:val="0"/>
        <w:rPr>
          <w:rFonts w:eastAsia="Times New Roman"/>
          <w:b/>
          <w:sz w:val="32"/>
          <w:szCs w:val="32"/>
        </w:rPr>
      </w:pPr>
      <w:bookmarkStart w:id="70" w:name="_Toc102116996"/>
      <w:r w:rsidRPr="00C4232A">
        <w:rPr>
          <w:rFonts w:eastAsia="Times New Roman"/>
          <w:b/>
          <w:sz w:val="32"/>
          <w:szCs w:val="32"/>
        </w:rPr>
        <w:lastRenderedPageBreak/>
        <w:t>Procurement Instructions</w:t>
      </w:r>
      <w:bookmarkEnd w:id="70"/>
    </w:p>
    <w:p w14:paraId="0404A7CB" w14:textId="77777777" w:rsidR="00C4232A" w:rsidRDefault="00C4232A" w:rsidP="00C4232A">
      <w:pPr>
        <w:pStyle w:val="MDABC"/>
        <w:numPr>
          <w:ilvl w:val="0"/>
          <w:numId w:val="0"/>
        </w:numPr>
        <w:ind w:left="2052" w:hanging="432"/>
      </w:pPr>
    </w:p>
    <w:p w14:paraId="41A5C3A1" w14:textId="77777777" w:rsidR="005D56E3" w:rsidRPr="005A1276" w:rsidRDefault="005D56E3" w:rsidP="00733406">
      <w:pPr>
        <w:pStyle w:val="Heading2"/>
        <w:rPr>
          <w:sz w:val="22"/>
          <w:szCs w:val="22"/>
        </w:rPr>
      </w:pPr>
      <w:bookmarkStart w:id="71" w:name="_Toc83537669"/>
      <w:bookmarkStart w:id="72" w:name="_Toc83538576"/>
      <w:bookmarkStart w:id="73" w:name="_Toc472702462"/>
      <w:bookmarkStart w:id="74" w:name="_Toc473536810"/>
      <w:bookmarkStart w:id="75" w:name="_Toc488066973"/>
      <w:bookmarkStart w:id="76" w:name="_Toc102116997"/>
      <w:r w:rsidRPr="005A1276">
        <w:rPr>
          <w:sz w:val="22"/>
          <w:szCs w:val="22"/>
        </w:rPr>
        <w:t>Pre-</w:t>
      </w:r>
      <w:r w:rsidR="000A333C" w:rsidRPr="005A1276">
        <w:rPr>
          <w:sz w:val="22"/>
          <w:szCs w:val="22"/>
        </w:rPr>
        <w:t>Proposal</w:t>
      </w:r>
      <w:r w:rsidRPr="005A1276">
        <w:rPr>
          <w:sz w:val="22"/>
          <w:szCs w:val="22"/>
        </w:rPr>
        <w:t xml:space="preserve"> Conference</w:t>
      </w:r>
      <w:bookmarkEnd w:id="71"/>
      <w:bookmarkEnd w:id="72"/>
      <w:bookmarkEnd w:id="73"/>
      <w:bookmarkEnd w:id="74"/>
      <w:bookmarkEnd w:id="75"/>
      <w:bookmarkEnd w:id="76"/>
    </w:p>
    <w:p w14:paraId="0F4EC9C3" w14:textId="431172B0" w:rsidR="005D56E3" w:rsidRPr="00733406" w:rsidRDefault="00733406" w:rsidP="00886C8B">
      <w:pPr>
        <w:spacing w:after="120"/>
        <w:ind w:left="1080" w:hanging="634"/>
        <w:jc w:val="both"/>
        <w:rPr>
          <w:sz w:val="22"/>
        </w:rPr>
      </w:pPr>
      <w:r>
        <w:rPr>
          <w:b/>
          <w:sz w:val="22"/>
        </w:rPr>
        <w:t>4.1.1</w:t>
      </w:r>
      <w:r>
        <w:rPr>
          <w:b/>
          <w:sz w:val="22"/>
        </w:rPr>
        <w:tab/>
      </w:r>
      <w:r w:rsidR="00286F35" w:rsidRPr="00733406">
        <w:rPr>
          <w:sz w:val="22"/>
        </w:rPr>
        <w:t xml:space="preserve">A </w:t>
      </w:r>
      <w:r w:rsidR="00086117">
        <w:rPr>
          <w:sz w:val="22"/>
        </w:rPr>
        <w:t>P</w:t>
      </w:r>
      <w:r w:rsidR="005D56E3" w:rsidRPr="00733406">
        <w:rPr>
          <w:sz w:val="22"/>
        </w:rPr>
        <w:t>re-</w:t>
      </w:r>
      <w:r w:rsidR="000A333C" w:rsidRPr="00733406">
        <w:rPr>
          <w:sz w:val="22"/>
        </w:rPr>
        <w:t>Proposal</w:t>
      </w:r>
      <w:r w:rsidR="005D56E3" w:rsidRPr="00733406">
        <w:rPr>
          <w:sz w:val="22"/>
        </w:rPr>
        <w:t xml:space="preserve"> conference (Conference) will be held at the </w:t>
      </w:r>
      <w:r w:rsidR="000068FC" w:rsidRPr="00733406">
        <w:rPr>
          <w:sz w:val="22"/>
        </w:rPr>
        <w:t>date and</w:t>
      </w:r>
      <w:r w:rsidR="005D56E3" w:rsidRPr="00733406">
        <w:rPr>
          <w:sz w:val="22"/>
        </w:rPr>
        <w:t xml:space="preserve"> </w:t>
      </w:r>
      <w:r w:rsidR="000068FC" w:rsidRPr="00733406">
        <w:rPr>
          <w:sz w:val="22"/>
        </w:rPr>
        <w:t>time</w:t>
      </w:r>
      <w:r w:rsidR="005D56E3" w:rsidRPr="00733406">
        <w:rPr>
          <w:sz w:val="22"/>
        </w:rPr>
        <w:t xml:space="preserve"> indicated on the Key Information Summary Sheet</w:t>
      </w:r>
      <w:r w:rsidR="00B67B73" w:rsidRPr="00733406">
        <w:rPr>
          <w:sz w:val="22"/>
        </w:rPr>
        <w:t>.</w:t>
      </w:r>
    </w:p>
    <w:p w14:paraId="5C9F023F" w14:textId="13A2EFFA" w:rsidR="00BC4F0E" w:rsidRPr="00733406" w:rsidRDefault="00733406" w:rsidP="00886C8B">
      <w:pPr>
        <w:spacing w:after="120"/>
        <w:ind w:left="1080" w:hanging="634"/>
        <w:jc w:val="both"/>
        <w:rPr>
          <w:sz w:val="22"/>
        </w:rPr>
      </w:pPr>
      <w:r>
        <w:rPr>
          <w:b/>
          <w:sz w:val="22"/>
        </w:rPr>
        <w:t>4.1.2</w:t>
      </w:r>
      <w:r>
        <w:rPr>
          <w:b/>
          <w:sz w:val="22"/>
        </w:rPr>
        <w:tab/>
      </w:r>
      <w:r w:rsidR="005D56E3" w:rsidRPr="00733406">
        <w:rPr>
          <w:sz w:val="22"/>
        </w:rPr>
        <w:t xml:space="preserve">Attendance at the </w:t>
      </w:r>
      <w:r w:rsidR="00B67B73" w:rsidRPr="00733406">
        <w:rPr>
          <w:sz w:val="22"/>
        </w:rPr>
        <w:t>C</w:t>
      </w:r>
      <w:r w:rsidR="005D56E3" w:rsidRPr="00733406">
        <w:rPr>
          <w:sz w:val="22"/>
        </w:rPr>
        <w:t xml:space="preserve">onference is not mandatory, but all interested parties are encouraged to attend in order to facilitate better preparation of their </w:t>
      </w:r>
      <w:r w:rsidR="000A333C" w:rsidRPr="00733406">
        <w:rPr>
          <w:sz w:val="22"/>
        </w:rPr>
        <w:t>Proposal</w:t>
      </w:r>
      <w:r w:rsidR="005D56E3" w:rsidRPr="00733406">
        <w:rPr>
          <w:sz w:val="22"/>
        </w:rPr>
        <w:t>s.</w:t>
      </w:r>
      <w:r w:rsidR="000068FC" w:rsidRPr="00733406">
        <w:rPr>
          <w:sz w:val="22"/>
        </w:rPr>
        <w:t xml:space="preserve"> If the RFP</w:t>
      </w:r>
      <w:r w:rsidR="00BC4F0E" w:rsidRPr="00733406">
        <w:rPr>
          <w:sz w:val="22"/>
        </w:rPr>
        <w:t xml:space="preserve"> includes an MBE goal, failure to attend the </w:t>
      </w:r>
      <w:r w:rsidR="004945FF" w:rsidRPr="00733406">
        <w:rPr>
          <w:sz w:val="22"/>
        </w:rPr>
        <w:t>C</w:t>
      </w:r>
      <w:r w:rsidR="00BC4F0E" w:rsidRPr="00733406">
        <w:rPr>
          <w:sz w:val="22"/>
        </w:rPr>
        <w:t>onference will be taken into consideration as part of the evaluation of a</w:t>
      </w:r>
      <w:r w:rsidR="008A2FDC" w:rsidRPr="00733406">
        <w:rPr>
          <w:sz w:val="22"/>
        </w:rPr>
        <w:t>n</w:t>
      </w:r>
      <w:r w:rsidR="00BC4F0E" w:rsidRPr="00733406">
        <w:rPr>
          <w:sz w:val="22"/>
        </w:rPr>
        <w:t xml:space="preserve"> offeror’s good faith efforts if there is a waiver request.</w:t>
      </w:r>
    </w:p>
    <w:p w14:paraId="5B2624DE" w14:textId="6CDD0FA7" w:rsidR="00BC4F0E" w:rsidRPr="00733406" w:rsidRDefault="00733406" w:rsidP="00886C8B">
      <w:pPr>
        <w:spacing w:after="120"/>
        <w:ind w:left="1080" w:hanging="634"/>
        <w:jc w:val="both"/>
        <w:rPr>
          <w:sz w:val="22"/>
        </w:rPr>
      </w:pPr>
      <w:r w:rsidRPr="00733406">
        <w:rPr>
          <w:b/>
          <w:sz w:val="22"/>
        </w:rPr>
        <w:t>4.1.3</w:t>
      </w:r>
      <w:r w:rsidRPr="00733406">
        <w:rPr>
          <w:b/>
          <w:sz w:val="22"/>
        </w:rPr>
        <w:tab/>
      </w:r>
      <w:r w:rsidR="00BC4F0E" w:rsidRPr="00733406">
        <w:rPr>
          <w:sz w:val="22"/>
        </w:rPr>
        <w:t>It is highly recommended</w:t>
      </w:r>
      <w:r w:rsidR="000068FC" w:rsidRPr="00733406">
        <w:rPr>
          <w:sz w:val="22"/>
        </w:rPr>
        <w:t xml:space="preserve"> that all</w:t>
      </w:r>
      <w:r w:rsidR="00BC4F0E" w:rsidRPr="00733406">
        <w:rPr>
          <w:sz w:val="22"/>
        </w:rPr>
        <w:t xml:space="preserve"> Prime Contractors bring their intended subcontractors to the Conference/Site Visit to ensure that all parties understand the requirements of the contract and the MBE Goal.  </w:t>
      </w:r>
    </w:p>
    <w:p w14:paraId="61614DC2" w14:textId="77AE5E98" w:rsidR="00BC4F0E" w:rsidRPr="00733406" w:rsidRDefault="00733406" w:rsidP="00886C8B">
      <w:pPr>
        <w:spacing w:after="120"/>
        <w:ind w:left="1080" w:hanging="634"/>
        <w:jc w:val="both"/>
        <w:rPr>
          <w:sz w:val="22"/>
        </w:rPr>
      </w:pPr>
      <w:r w:rsidRPr="00733406">
        <w:rPr>
          <w:b/>
          <w:sz w:val="22"/>
        </w:rPr>
        <w:t>4.1.4</w:t>
      </w:r>
      <w:r w:rsidRPr="00733406">
        <w:rPr>
          <w:b/>
          <w:sz w:val="22"/>
        </w:rPr>
        <w:tab/>
      </w:r>
      <w:r w:rsidR="00BC4F0E" w:rsidRPr="00733406">
        <w:rPr>
          <w:sz w:val="22"/>
        </w:rPr>
        <w:t>MBE subcontractors are encouraged to attend the Conference to market their participation to potential prime contractors.</w:t>
      </w:r>
    </w:p>
    <w:p w14:paraId="6CF10801" w14:textId="776FE0D4" w:rsidR="00377D8B" w:rsidRPr="00733406" w:rsidRDefault="00733406" w:rsidP="00886C8B">
      <w:pPr>
        <w:spacing w:after="120"/>
        <w:ind w:left="1080" w:hanging="634"/>
        <w:jc w:val="both"/>
        <w:rPr>
          <w:sz w:val="22"/>
        </w:rPr>
      </w:pPr>
      <w:r>
        <w:rPr>
          <w:b/>
          <w:sz w:val="22"/>
        </w:rPr>
        <w:t>4.1.5</w:t>
      </w:r>
      <w:r>
        <w:rPr>
          <w:b/>
          <w:sz w:val="22"/>
        </w:rPr>
        <w:tab/>
      </w:r>
      <w:r w:rsidR="00286F35" w:rsidRPr="00733406">
        <w:rPr>
          <w:sz w:val="22"/>
        </w:rPr>
        <w:t>Following the Conference, the</w:t>
      </w:r>
      <w:r w:rsidR="00A00EDE" w:rsidRPr="00733406">
        <w:rPr>
          <w:sz w:val="22"/>
        </w:rPr>
        <w:t xml:space="preserve"> attendance record and summary of the Conference will be distributed via the same mechanism described for amendments and questions (see </w:t>
      </w:r>
      <w:r w:rsidR="00F14D35" w:rsidRPr="009722AB">
        <w:rPr>
          <w:b/>
          <w:sz w:val="22"/>
        </w:rPr>
        <w:t xml:space="preserve">Section </w:t>
      </w:r>
      <w:r w:rsidR="00A00EDE" w:rsidRPr="009722AB">
        <w:rPr>
          <w:b/>
          <w:sz w:val="22"/>
        </w:rPr>
        <w:t xml:space="preserve">4.2.1 </w:t>
      </w:r>
      <w:r w:rsidR="000D1BD9" w:rsidRPr="009722AB">
        <w:rPr>
          <w:b/>
          <w:sz w:val="22"/>
        </w:rPr>
        <w:t>eMMA</w:t>
      </w:r>
      <w:r w:rsidR="00A00EDE" w:rsidRPr="00733406">
        <w:rPr>
          <w:sz w:val="22"/>
        </w:rPr>
        <w:t>).</w:t>
      </w:r>
    </w:p>
    <w:p w14:paraId="75CD0A37" w14:textId="1A112FB6" w:rsidR="00B43981" w:rsidRPr="00733406" w:rsidRDefault="00733406" w:rsidP="00886C8B">
      <w:pPr>
        <w:spacing w:after="120"/>
        <w:ind w:left="1080" w:hanging="634"/>
        <w:jc w:val="both"/>
        <w:rPr>
          <w:sz w:val="22"/>
        </w:rPr>
      </w:pPr>
      <w:r>
        <w:rPr>
          <w:b/>
          <w:sz w:val="22"/>
        </w:rPr>
        <w:t>4.1.6</w:t>
      </w:r>
      <w:r>
        <w:rPr>
          <w:b/>
          <w:sz w:val="22"/>
        </w:rPr>
        <w:tab/>
      </w:r>
      <w:r w:rsidR="00B43981" w:rsidRPr="00733406">
        <w:rPr>
          <w:sz w:val="22"/>
        </w:rPr>
        <w:t xml:space="preserve">Interested parties </w:t>
      </w:r>
      <w:r w:rsidR="00016B49" w:rsidRPr="00733406">
        <w:rPr>
          <w:sz w:val="22"/>
        </w:rPr>
        <w:t xml:space="preserve">wishing to attend the Conference </w:t>
      </w:r>
      <w:r w:rsidR="00B43981" w:rsidRPr="00733406">
        <w:rPr>
          <w:sz w:val="22"/>
        </w:rPr>
        <w:t xml:space="preserve">must email the Pre-Proposal Conference Response Form </w:t>
      </w:r>
      <w:r w:rsidR="00B43981" w:rsidRPr="00214FD0">
        <w:rPr>
          <w:b/>
          <w:bCs/>
          <w:sz w:val="22"/>
        </w:rPr>
        <w:t xml:space="preserve">(Attachment A) </w:t>
      </w:r>
      <w:r w:rsidR="00B43981" w:rsidRPr="00733406">
        <w:rPr>
          <w:sz w:val="22"/>
        </w:rPr>
        <w:t xml:space="preserve">no later than the time and date indicated on the form in order to obtain the information needed to sign-in for the Conference. </w:t>
      </w:r>
      <w:r w:rsidR="00016B49" w:rsidRPr="00733406">
        <w:rPr>
          <w:sz w:val="22"/>
        </w:rPr>
        <w:t xml:space="preserve">Upon receipt of the email, the Procurement Officer will reply with a registration email with a link that may be used to register for the conference.  </w:t>
      </w:r>
      <w:r w:rsidR="00812F19" w:rsidRPr="00733406">
        <w:rPr>
          <w:sz w:val="22"/>
        </w:rPr>
        <w:t>I</w:t>
      </w:r>
      <w:r w:rsidR="00B43981" w:rsidRPr="00733406">
        <w:rPr>
          <w:sz w:val="22"/>
        </w:rPr>
        <w:t>f there is a need for sign language interpretation or other special accommodations due to a disability, please notify the Procurement Officer at least five (5) Business Days prior to the Conference date. The MLGCA will make a reasonable effort to provide such special accommodation.</w:t>
      </w:r>
    </w:p>
    <w:p w14:paraId="560DE9EC" w14:textId="77777777" w:rsidR="00380004" w:rsidRPr="005A1276" w:rsidRDefault="00380004" w:rsidP="00725DBE">
      <w:pPr>
        <w:pStyle w:val="Heading2"/>
        <w:rPr>
          <w:sz w:val="22"/>
          <w:szCs w:val="22"/>
        </w:rPr>
      </w:pPr>
      <w:bookmarkStart w:id="77" w:name="_Toc102116998"/>
      <w:r w:rsidRPr="005A1276">
        <w:rPr>
          <w:sz w:val="22"/>
          <w:szCs w:val="22"/>
        </w:rPr>
        <w:t>eMaryland Marketplace Advantage (eMMA)</w:t>
      </w:r>
      <w:bookmarkEnd w:id="77"/>
    </w:p>
    <w:p w14:paraId="6ED3EC02" w14:textId="3C99AC26" w:rsidR="00286F35" w:rsidRPr="00733406" w:rsidRDefault="00E8183D" w:rsidP="00886C8B">
      <w:pPr>
        <w:spacing w:after="120"/>
        <w:ind w:left="1080" w:hanging="630"/>
        <w:jc w:val="both"/>
        <w:rPr>
          <w:sz w:val="22"/>
        </w:rPr>
      </w:pPr>
      <w:r w:rsidRPr="00733406">
        <w:rPr>
          <w:sz w:val="22"/>
        </w:rPr>
        <w:t xml:space="preserve"> </w:t>
      </w:r>
      <w:r w:rsidR="00733406">
        <w:rPr>
          <w:b/>
          <w:sz w:val="22"/>
        </w:rPr>
        <w:t>4.2.1</w:t>
      </w:r>
      <w:r w:rsidR="00733406">
        <w:rPr>
          <w:b/>
          <w:sz w:val="22"/>
        </w:rPr>
        <w:tab/>
      </w:r>
      <w:r w:rsidR="000D1BD9" w:rsidRPr="00733406">
        <w:rPr>
          <w:sz w:val="22"/>
        </w:rPr>
        <w:t>eMMA</w:t>
      </w:r>
      <w:r w:rsidR="00286F35" w:rsidRPr="00733406">
        <w:rPr>
          <w:sz w:val="22"/>
        </w:rPr>
        <w:t xml:space="preserve"> is the electronic commerce system for the State of Maryland. The </w:t>
      </w:r>
      <w:r w:rsidR="000A333C" w:rsidRPr="00733406">
        <w:rPr>
          <w:sz w:val="22"/>
        </w:rPr>
        <w:t>RFP</w:t>
      </w:r>
      <w:r w:rsidR="00286F35" w:rsidRPr="00733406">
        <w:rPr>
          <w:sz w:val="22"/>
        </w:rPr>
        <w:t xml:space="preserve">, Conference summary and attendance sheet, </w:t>
      </w:r>
      <w:r w:rsidR="000A333C" w:rsidRPr="00733406">
        <w:rPr>
          <w:sz w:val="22"/>
        </w:rPr>
        <w:t>Offeror</w:t>
      </w:r>
      <w:r w:rsidR="00286F35" w:rsidRPr="00733406">
        <w:rPr>
          <w:sz w:val="22"/>
        </w:rPr>
        <w:t>s’ questions and the Procurement Officer’s responses, addenda, and other solicitation</w:t>
      </w:r>
      <w:r w:rsidR="002116CF" w:rsidRPr="00733406">
        <w:rPr>
          <w:sz w:val="22"/>
        </w:rPr>
        <w:t>-</w:t>
      </w:r>
      <w:r w:rsidR="00286F35" w:rsidRPr="00733406">
        <w:rPr>
          <w:sz w:val="22"/>
        </w:rPr>
        <w:t xml:space="preserve">related information will be made available via </w:t>
      </w:r>
      <w:r w:rsidR="000D1BD9" w:rsidRPr="00733406">
        <w:rPr>
          <w:sz w:val="22"/>
        </w:rPr>
        <w:t>eMMA</w:t>
      </w:r>
      <w:r w:rsidR="00286F35" w:rsidRPr="00733406">
        <w:rPr>
          <w:sz w:val="22"/>
        </w:rPr>
        <w:t>.</w:t>
      </w:r>
    </w:p>
    <w:p w14:paraId="5311EA6F" w14:textId="6E6E01F2" w:rsidR="00286F35" w:rsidRPr="00733406" w:rsidRDefault="00733406" w:rsidP="00886C8B">
      <w:pPr>
        <w:spacing w:after="120"/>
        <w:ind w:left="1080" w:hanging="630"/>
        <w:jc w:val="both"/>
        <w:rPr>
          <w:sz w:val="22"/>
        </w:rPr>
      </w:pPr>
      <w:r>
        <w:rPr>
          <w:b/>
          <w:sz w:val="22"/>
        </w:rPr>
        <w:t>4.2.2</w:t>
      </w:r>
      <w:r>
        <w:rPr>
          <w:b/>
          <w:sz w:val="22"/>
        </w:rPr>
        <w:tab/>
      </w:r>
      <w:r w:rsidR="00286F35" w:rsidRPr="00733406">
        <w:rPr>
          <w:sz w:val="22"/>
        </w:rPr>
        <w:t xml:space="preserve">In order to receive a contract award, a vendor must be registered on </w:t>
      </w:r>
      <w:r w:rsidR="000D1BD9" w:rsidRPr="00733406">
        <w:rPr>
          <w:sz w:val="22"/>
        </w:rPr>
        <w:t>eMMA</w:t>
      </w:r>
      <w:r w:rsidR="00286F35" w:rsidRPr="00733406">
        <w:rPr>
          <w:sz w:val="22"/>
        </w:rPr>
        <w:t>.  Registration is free.  Go to</w:t>
      </w:r>
      <w:r w:rsidR="009C5108" w:rsidRPr="00733406">
        <w:rPr>
          <w:sz w:val="22"/>
        </w:rPr>
        <w:t xml:space="preserve"> </w:t>
      </w:r>
      <w:hyperlink r:id="rId23" w:history="1">
        <w:r w:rsidR="009C5108" w:rsidRPr="00733406">
          <w:rPr>
            <w:rStyle w:val="Hyperlink"/>
            <w:b/>
            <w:sz w:val="22"/>
          </w:rPr>
          <w:t>emma.maryland.gov</w:t>
        </w:r>
      </w:hyperlink>
      <w:r w:rsidR="00286F35" w:rsidRPr="00733406">
        <w:rPr>
          <w:sz w:val="22"/>
        </w:rPr>
        <w:t>, click on “</w:t>
      </w:r>
      <w:r w:rsidR="009C5108" w:rsidRPr="00733406">
        <w:rPr>
          <w:sz w:val="22"/>
        </w:rPr>
        <w:t xml:space="preserve">New Vendor? </w:t>
      </w:r>
      <w:r w:rsidR="00286F35" w:rsidRPr="00733406">
        <w:rPr>
          <w:sz w:val="22"/>
        </w:rPr>
        <w:t>Register</w:t>
      </w:r>
      <w:r w:rsidR="009C5108" w:rsidRPr="00733406">
        <w:rPr>
          <w:sz w:val="22"/>
        </w:rPr>
        <w:t xml:space="preserve"> Now</w:t>
      </w:r>
      <w:r w:rsidR="00286F35" w:rsidRPr="00733406">
        <w:rPr>
          <w:sz w:val="22"/>
        </w:rPr>
        <w:t>” to begin the process, and then follow the prompts.</w:t>
      </w:r>
    </w:p>
    <w:p w14:paraId="715B78C4" w14:textId="77777777" w:rsidR="00380004" w:rsidRPr="005A1276" w:rsidRDefault="00D928EA" w:rsidP="00725DBE">
      <w:pPr>
        <w:pStyle w:val="Heading2"/>
        <w:rPr>
          <w:sz w:val="22"/>
          <w:szCs w:val="22"/>
        </w:rPr>
      </w:pPr>
      <w:bookmarkStart w:id="78" w:name="_Toc83537671"/>
      <w:bookmarkStart w:id="79" w:name="_Toc83538578"/>
      <w:bookmarkStart w:id="80" w:name="_Toc472702464"/>
      <w:bookmarkStart w:id="81" w:name="_Toc473536812"/>
      <w:bookmarkStart w:id="82" w:name="_Toc488066975"/>
      <w:bookmarkStart w:id="83" w:name="_Toc102116999"/>
      <w:r w:rsidRPr="005A1276">
        <w:rPr>
          <w:sz w:val="22"/>
          <w:szCs w:val="22"/>
        </w:rPr>
        <w:t>Question</w:t>
      </w:r>
      <w:bookmarkEnd w:id="78"/>
      <w:bookmarkEnd w:id="79"/>
      <w:bookmarkEnd w:id="80"/>
      <w:bookmarkEnd w:id="81"/>
      <w:bookmarkEnd w:id="82"/>
      <w:r w:rsidR="001366A1" w:rsidRPr="005A1276">
        <w:rPr>
          <w:sz w:val="22"/>
          <w:szCs w:val="22"/>
        </w:rPr>
        <w:t>s</w:t>
      </w:r>
      <w:bookmarkEnd w:id="83"/>
    </w:p>
    <w:p w14:paraId="5D34EC3D" w14:textId="4421FEA7" w:rsidR="00377D8B" w:rsidRPr="00886C8B" w:rsidRDefault="00886C8B" w:rsidP="00886C8B">
      <w:pPr>
        <w:spacing w:after="120"/>
        <w:ind w:left="1080" w:hanging="634"/>
        <w:jc w:val="both"/>
        <w:rPr>
          <w:sz w:val="22"/>
        </w:rPr>
      </w:pPr>
      <w:r>
        <w:rPr>
          <w:b/>
          <w:sz w:val="22"/>
        </w:rPr>
        <w:t>4.3.1</w:t>
      </w:r>
      <w:r>
        <w:rPr>
          <w:b/>
          <w:sz w:val="22"/>
        </w:rPr>
        <w:tab/>
      </w:r>
      <w:r w:rsidR="003A422D" w:rsidRPr="00886C8B">
        <w:rPr>
          <w:sz w:val="22"/>
        </w:rPr>
        <w:t>All questions</w:t>
      </w:r>
      <w:r w:rsidR="004209F0" w:rsidRPr="00886C8B">
        <w:rPr>
          <w:sz w:val="22"/>
        </w:rPr>
        <w:t>, including concerns regarding any applicable MBE or VSBE participation goals,</w:t>
      </w:r>
      <w:r w:rsidR="003A422D" w:rsidRPr="00886C8B">
        <w:rPr>
          <w:sz w:val="22"/>
        </w:rPr>
        <w:t xml:space="preserve"> shall </w:t>
      </w:r>
      <w:r w:rsidR="00803F88" w:rsidRPr="00886C8B">
        <w:rPr>
          <w:sz w:val="22"/>
        </w:rPr>
        <w:t>identify in t</w:t>
      </w:r>
      <w:r w:rsidR="00F72092" w:rsidRPr="00886C8B">
        <w:rPr>
          <w:sz w:val="22"/>
        </w:rPr>
        <w:t>he subject line the RFP</w:t>
      </w:r>
      <w:r w:rsidR="00803F88" w:rsidRPr="00886C8B">
        <w:rPr>
          <w:sz w:val="22"/>
        </w:rPr>
        <w:t xml:space="preserve"> Number and Title </w:t>
      </w:r>
      <w:r w:rsidR="00803F88" w:rsidRPr="00214FD0">
        <w:rPr>
          <w:b/>
          <w:bCs/>
          <w:sz w:val="22"/>
        </w:rPr>
        <w:t>(</w:t>
      </w:r>
      <w:r w:rsidR="00C051FF" w:rsidRPr="00214FD0">
        <w:rPr>
          <w:b/>
          <w:bCs/>
          <w:sz w:val="22"/>
        </w:rPr>
        <w:t>#202</w:t>
      </w:r>
      <w:r w:rsidR="001366A1" w:rsidRPr="00214FD0">
        <w:rPr>
          <w:b/>
          <w:bCs/>
          <w:sz w:val="22"/>
        </w:rPr>
        <w:t>2</w:t>
      </w:r>
      <w:r w:rsidR="00C051FF" w:rsidRPr="00214FD0">
        <w:rPr>
          <w:b/>
          <w:bCs/>
          <w:sz w:val="22"/>
        </w:rPr>
        <w:t>-10</w:t>
      </w:r>
      <w:r w:rsidR="00803F88" w:rsidRPr="00214FD0">
        <w:rPr>
          <w:b/>
          <w:bCs/>
          <w:sz w:val="22"/>
        </w:rPr>
        <w:t xml:space="preserve"> - </w:t>
      </w:r>
      <w:r w:rsidR="00F72092" w:rsidRPr="00214FD0">
        <w:rPr>
          <w:b/>
          <w:bCs/>
          <w:sz w:val="22"/>
        </w:rPr>
        <w:t>Auditing and Accounting Services for MLGCA</w:t>
      </w:r>
      <w:r w:rsidR="00803F88" w:rsidRPr="00886C8B">
        <w:rPr>
          <w:sz w:val="22"/>
        </w:rPr>
        <w:t xml:space="preserve">), and shall </w:t>
      </w:r>
      <w:r w:rsidR="003A422D" w:rsidRPr="00886C8B">
        <w:rPr>
          <w:sz w:val="22"/>
        </w:rPr>
        <w:t xml:space="preserve">be submitted </w:t>
      </w:r>
      <w:r w:rsidR="00D546D1" w:rsidRPr="00886C8B">
        <w:rPr>
          <w:sz w:val="22"/>
        </w:rPr>
        <w:t xml:space="preserve">in writing </w:t>
      </w:r>
      <w:r w:rsidR="003A422D" w:rsidRPr="00886C8B">
        <w:rPr>
          <w:sz w:val="22"/>
        </w:rPr>
        <w:t>via e-mai</w:t>
      </w:r>
      <w:r w:rsidR="00D546D1" w:rsidRPr="00886C8B">
        <w:rPr>
          <w:sz w:val="22"/>
        </w:rPr>
        <w:t>l</w:t>
      </w:r>
      <w:r w:rsidR="003A422D" w:rsidRPr="00886C8B">
        <w:rPr>
          <w:sz w:val="22"/>
        </w:rPr>
        <w:t xml:space="preserve"> to the Procurement </w:t>
      </w:r>
      <w:r w:rsidR="00F72092" w:rsidRPr="00886C8B">
        <w:rPr>
          <w:sz w:val="22"/>
        </w:rPr>
        <w:t>Officer</w:t>
      </w:r>
      <w:r w:rsidR="004209F0" w:rsidRPr="00886C8B">
        <w:rPr>
          <w:color w:val="FF0000"/>
          <w:sz w:val="22"/>
        </w:rPr>
        <w:t xml:space="preserve"> </w:t>
      </w:r>
      <w:r w:rsidR="004209F0" w:rsidRPr="00886C8B">
        <w:rPr>
          <w:sz w:val="22"/>
        </w:rPr>
        <w:t>no later than the date and time specified</w:t>
      </w:r>
      <w:r w:rsidR="00F72092" w:rsidRPr="00886C8B">
        <w:rPr>
          <w:sz w:val="22"/>
        </w:rPr>
        <w:t xml:space="preserve"> in</w:t>
      </w:r>
      <w:r w:rsidR="004209F0" w:rsidRPr="00886C8B">
        <w:rPr>
          <w:sz w:val="22"/>
        </w:rPr>
        <w:t xml:space="preserve"> the Key Information Summary Sheet.</w:t>
      </w:r>
      <w:r w:rsidR="00F72092" w:rsidRPr="00886C8B">
        <w:rPr>
          <w:sz w:val="22"/>
        </w:rPr>
        <w:t xml:space="preserve"> </w:t>
      </w:r>
      <w:r w:rsidR="004209F0" w:rsidRPr="00886C8B">
        <w:rPr>
          <w:sz w:val="22"/>
        </w:rPr>
        <w:t xml:space="preserve"> </w:t>
      </w:r>
      <w:r w:rsidR="00BB2A3E" w:rsidRPr="00886C8B">
        <w:rPr>
          <w:sz w:val="22"/>
        </w:rPr>
        <w:t xml:space="preserve">The Procurement Officer, based on the availability of time to research and communicate an answer, shall decide whether an answer can be given before the </w:t>
      </w:r>
      <w:r w:rsidR="000A333C" w:rsidRPr="00886C8B">
        <w:rPr>
          <w:sz w:val="22"/>
        </w:rPr>
        <w:t>Proposal</w:t>
      </w:r>
      <w:r w:rsidR="00BB2A3E" w:rsidRPr="00886C8B">
        <w:rPr>
          <w:sz w:val="22"/>
        </w:rPr>
        <w:t xml:space="preserve"> due date.</w:t>
      </w:r>
    </w:p>
    <w:p w14:paraId="5257D5DF" w14:textId="71B1A821" w:rsidR="00D928EA" w:rsidRPr="00886C8B" w:rsidRDefault="00886C8B" w:rsidP="00886C8B">
      <w:pPr>
        <w:spacing w:after="120"/>
        <w:ind w:left="1080" w:hanging="634"/>
        <w:jc w:val="both"/>
        <w:rPr>
          <w:sz w:val="22"/>
        </w:rPr>
      </w:pPr>
      <w:r>
        <w:rPr>
          <w:b/>
          <w:sz w:val="22"/>
        </w:rPr>
        <w:t>4.3.2</w:t>
      </w:r>
      <w:r>
        <w:rPr>
          <w:b/>
          <w:sz w:val="22"/>
        </w:rPr>
        <w:tab/>
      </w:r>
      <w:r w:rsidR="00D928EA" w:rsidRPr="00886C8B">
        <w:rPr>
          <w:sz w:val="22"/>
        </w:rPr>
        <w:t xml:space="preserve">Answers to all questions that are not clearly specific only to the requestor will be distributed via the same mechanism as for </w:t>
      </w:r>
      <w:r w:rsidR="000A333C" w:rsidRPr="00886C8B">
        <w:rPr>
          <w:sz w:val="22"/>
        </w:rPr>
        <w:t>RFP</w:t>
      </w:r>
      <w:r w:rsidR="00D928EA" w:rsidRPr="00886C8B">
        <w:rPr>
          <w:sz w:val="22"/>
        </w:rPr>
        <w:t xml:space="preserve"> amendments and posted on </w:t>
      </w:r>
      <w:r w:rsidR="000D1BD9" w:rsidRPr="00886C8B">
        <w:rPr>
          <w:sz w:val="22"/>
        </w:rPr>
        <w:t>eMMA</w:t>
      </w:r>
      <w:r w:rsidR="00D928EA" w:rsidRPr="00886C8B">
        <w:rPr>
          <w:sz w:val="22"/>
        </w:rPr>
        <w:t>.</w:t>
      </w:r>
    </w:p>
    <w:p w14:paraId="0EB4B391" w14:textId="0B1661E1" w:rsidR="00D928EA" w:rsidRPr="005A1276" w:rsidRDefault="00886C8B" w:rsidP="00886C8B">
      <w:pPr>
        <w:spacing w:after="120"/>
        <w:ind w:left="1080" w:hanging="634"/>
        <w:jc w:val="both"/>
      </w:pPr>
      <w:r>
        <w:rPr>
          <w:b/>
          <w:sz w:val="22"/>
        </w:rPr>
        <w:lastRenderedPageBreak/>
        <w:t>4.3.3</w:t>
      </w:r>
      <w:r>
        <w:rPr>
          <w:b/>
          <w:sz w:val="22"/>
        </w:rPr>
        <w:tab/>
      </w:r>
      <w:r w:rsidR="00286F35" w:rsidRPr="00886C8B">
        <w:rPr>
          <w:sz w:val="22"/>
        </w:rPr>
        <w:t>The statements and interpretations contained in responses to any questions, whether responded to verbally or in writing, are not</w:t>
      </w:r>
      <w:r w:rsidR="009F4BA7" w:rsidRPr="00886C8B">
        <w:rPr>
          <w:sz w:val="22"/>
        </w:rPr>
        <w:t xml:space="preserve"> binding on the MLGCA</w:t>
      </w:r>
      <w:r w:rsidR="00286F35" w:rsidRPr="00886C8B">
        <w:rPr>
          <w:sz w:val="22"/>
        </w:rPr>
        <w:t xml:space="preserve"> unless it issues an amendment in writing.</w:t>
      </w:r>
    </w:p>
    <w:p w14:paraId="45597633" w14:textId="07E879E2" w:rsidR="00D66E6C" w:rsidRPr="00886C8B" w:rsidRDefault="00886C8B" w:rsidP="00886C8B">
      <w:pPr>
        <w:spacing w:after="120"/>
        <w:ind w:left="1080" w:hanging="634"/>
        <w:jc w:val="both"/>
        <w:rPr>
          <w:sz w:val="22"/>
        </w:rPr>
      </w:pPr>
      <w:r>
        <w:rPr>
          <w:b/>
          <w:sz w:val="22"/>
        </w:rPr>
        <w:t>4.3.4</w:t>
      </w:r>
      <w:r>
        <w:rPr>
          <w:b/>
          <w:sz w:val="22"/>
        </w:rPr>
        <w:tab/>
      </w:r>
      <w:r w:rsidR="00D66E6C" w:rsidRPr="00886C8B">
        <w:rPr>
          <w:sz w:val="22"/>
        </w:rPr>
        <w:t xml:space="preserve">If an Offeror discovers any conflict, discrepancy, omission, </w:t>
      </w:r>
      <w:r w:rsidR="00214FD0">
        <w:rPr>
          <w:sz w:val="22"/>
        </w:rPr>
        <w:t>and/</w:t>
      </w:r>
      <w:r w:rsidR="00D66E6C" w:rsidRPr="00886C8B">
        <w:rPr>
          <w:sz w:val="22"/>
        </w:rPr>
        <w:t>or other error</w:t>
      </w:r>
      <w:r w:rsidR="00214FD0">
        <w:rPr>
          <w:sz w:val="22"/>
        </w:rPr>
        <w:t>(s)</w:t>
      </w:r>
      <w:r w:rsidR="00D66E6C" w:rsidRPr="00886C8B">
        <w:rPr>
          <w:sz w:val="22"/>
        </w:rPr>
        <w:t xml:space="preserve"> in this RFP, </w:t>
      </w:r>
      <w:r w:rsidR="00214FD0">
        <w:rPr>
          <w:sz w:val="22"/>
        </w:rPr>
        <w:t>Offeror</w:t>
      </w:r>
      <w:r w:rsidR="00214FD0" w:rsidRPr="00886C8B">
        <w:rPr>
          <w:sz w:val="22"/>
        </w:rPr>
        <w:t xml:space="preserve"> </w:t>
      </w:r>
      <w:r w:rsidR="00D66E6C" w:rsidRPr="00886C8B">
        <w:rPr>
          <w:sz w:val="22"/>
        </w:rPr>
        <w:t>shall immediately notify, in writing, the Procurement Officer.  Should a potential Offeror identify alleged ambiguities in the specifications or Contract provisions included in this RFP or should there be doubt as to the meaning or intent of any section herein, the potential Offeror must request clarification from the Procurement Officer prior to the Proposal Due (Closing) Date and Time.  Failure to do so may prevent consideration of a future protest.  (See COMAR 21.10.02.03)</w:t>
      </w:r>
    </w:p>
    <w:p w14:paraId="14186908" w14:textId="6B3A4A4C" w:rsidR="00D66E6C" w:rsidRPr="00886C8B" w:rsidRDefault="00D66E6C" w:rsidP="00886C8B">
      <w:pPr>
        <w:spacing w:after="120"/>
        <w:ind w:left="1080" w:hanging="634"/>
        <w:jc w:val="both"/>
        <w:rPr>
          <w:sz w:val="22"/>
        </w:rPr>
      </w:pPr>
      <w:r w:rsidRPr="00886C8B">
        <w:rPr>
          <w:sz w:val="22"/>
        </w:rPr>
        <w:t xml:space="preserve"> </w:t>
      </w:r>
      <w:r w:rsidR="00886C8B">
        <w:rPr>
          <w:b/>
          <w:sz w:val="22"/>
        </w:rPr>
        <w:t xml:space="preserve">4.3.5 </w:t>
      </w:r>
      <w:r w:rsidR="00886C8B">
        <w:rPr>
          <w:b/>
          <w:sz w:val="22"/>
        </w:rPr>
        <w:tab/>
      </w:r>
      <w:r w:rsidRPr="00886C8B">
        <w:rPr>
          <w:sz w:val="22"/>
        </w:rPr>
        <w:t>If an Offeror fails to notify the MLGCA of an error in the RFP known to the Offeror, or an error that reasonably should have been known to the Offeror, the Offeror shall submit a proposal at the Offeror's own risk; and, if awarded the Contract, the Offeror shall not be entitled to additional compensation or time by reason of the error or its later correction.</w:t>
      </w:r>
    </w:p>
    <w:p w14:paraId="07821DF8" w14:textId="77777777" w:rsidR="00D928EA" w:rsidRPr="005A1276" w:rsidRDefault="00D928EA" w:rsidP="00725DBE">
      <w:pPr>
        <w:pStyle w:val="Heading2"/>
        <w:rPr>
          <w:sz w:val="22"/>
          <w:szCs w:val="22"/>
        </w:rPr>
      </w:pPr>
      <w:bookmarkStart w:id="84" w:name="_Toc472702465"/>
      <w:bookmarkStart w:id="85" w:name="_Toc473536813"/>
      <w:bookmarkStart w:id="86" w:name="_Toc488066976"/>
      <w:bookmarkStart w:id="87" w:name="_Toc102117000"/>
      <w:r w:rsidRPr="005A1276">
        <w:rPr>
          <w:sz w:val="22"/>
          <w:szCs w:val="22"/>
        </w:rPr>
        <w:t>Procurement Method</w:t>
      </w:r>
      <w:bookmarkEnd w:id="84"/>
      <w:bookmarkEnd w:id="85"/>
      <w:bookmarkEnd w:id="86"/>
      <w:bookmarkEnd w:id="87"/>
    </w:p>
    <w:p w14:paraId="25C46034" w14:textId="77777777" w:rsidR="00D928EA" w:rsidRPr="005A1276" w:rsidRDefault="00824FA2" w:rsidP="00FB70EC">
      <w:pPr>
        <w:pStyle w:val="MDText0"/>
        <w:ind w:left="432"/>
        <w:jc w:val="both"/>
      </w:pPr>
      <w:r w:rsidRPr="005A1276">
        <w:t>A</w:t>
      </w:r>
      <w:r w:rsidR="00D928EA" w:rsidRPr="005A1276">
        <w:t xml:space="preserve"> Contract will be awarded in accordance with the Competitive Sealed </w:t>
      </w:r>
      <w:r w:rsidR="000A333C" w:rsidRPr="005A1276">
        <w:t>Proposal</w:t>
      </w:r>
      <w:r w:rsidR="00D928EA" w:rsidRPr="005A1276">
        <w:t>s method under COMAR 21.05.03.</w:t>
      </w:r>
    </w:p>
    <w:p w14:paraId="79AB6BB3" w14:textId="77777777" w:rsidR="00D928EA" w:rsidRPr="005A1276" w:rsidRDefault="000A333C" w:rsidP="00725DBE">
      <w:pPr>
        <w:pStyle w:val="Heading2"/>
        <w:rPr>
          <w:sz w:val="22"/>
          <w:szCs w:val="22"/>
        </w:rPr>
      </w:pPr>
      <w:bookmarkStart w:id="88" w:name="_Toc83537672"/>
      <w:bookmarkStart w:id="89" w:name="_Toc83538579"/>
      <w:bookmarkStart w:id="90" w:name="_Toc472702466"/>
      <w:bookmarkStart w:id="91" w:name="_Toc473536814"/>
      <w:bookmarkStart w:id="92" w:name="_Toc488066977"/>
      <w:bookmarkStart w:id="93" w:name="_Toc102117001"/>
      <w:r w:rsidRPr="005A1276">
        <w:rPr>
          <w:sz w:val="22"/>
          <w:szCs w:val="22"/>
        </w:rPr>
        <w:t>Proposal</w:t>
      </w:r>
      <w:r w:rsidR="00D928EA" w:rsidRPr="005A1276">
        <w:rPr>
          <w:sz w:val="22"/>
          <w:szCs w:val="22"/>
        </w:rPr>
        <w:t xml:space="preserve"> Due (Closing) Date</w:t>
      </w:r>
      <w:bookmarkEnd w:id="88"/>
      <w:bookmarkEnd w:id="89"/>
      <w:r w:rsidR="00D928EA" w:rsidRPr="005A1276">
        <w:rPr>
          <w:sz w:val="22"/>
          <w:szCs w:val="22"/>
        </w:rPr>
        <w:t xml:space="preserve"> and Time</w:t>
      </w:r>
      <w:bookmarkEnd w:id="90"/>
      <w:bookmarkEnd w:id="91"/>
      <w:bookmarkEnd w:id="92"/>
      <w:bookmarkEnd w:id="93"/>
    </w:p>
    <w:p w14:paraId="404FB6CD" w14:textId="4BC7F5DB" w:rsidR="0055120F" w:rsidRPr="0044315F" w:rsidRDefault="0044315F" w:rsidP="00432AC9">
      <w:pPr>
        <w:spacing w:after="120"/>
        <w:ind w:left="1080" w:hanging="630"/>
        <w:jc w:val="both"/>
        <w:rPr>
          <w:sz w:val="22"/>
        </w:rPr>
      </w:pPr>
      <w:r>
        <w:rPr>
          <w:b/>
          <w:sz w:val="22"/>
        </w:rPr>
        <w:t>4.5.1</w:t>
      </w:r>
      <w:r>
        <w:rPr>
          <w:b/>
          <w:sz w:val="22"/>
        </w:rPr>
        <w:tab/>
      </w:r>
      <w:r w:rsidR="000A333C" w:rsidRPr="0044315F">
        <w:rPr>
          <w:sz w:val="22"/>
        </w:rPr>
        <w:t>Proposal</w:t>
      </w:r>
      <w:r w:rsidR="00D928EA" w:rsidRPr="0044315F">
        <w:rPr>
          <w:sz w:val="22"/>
        </w:rPr>
        <w:t xml:space="preserve">s, in the number and form set forth in </w:t>
      </w:r>
      <w:r w:rsidR="00D928EA" w:rsidRPr="00432AC9">
        <w:rPr>
          <w:b/>
          <w:sz w:val="22"/>
        </w:rPr>
        <w:t>Section 5</w:t>
      </w:r>
      <w:r w:rsidR="00E35811" w:rsidRPr="00432AC9">
        <w:rPr>
          <w:b/>
          <w:sz w:val="22"/>
        </w:rPr>
        <w:t xml:space="preserve"> </w:t>
      </w:r>
      <w:r w:rsidR="000A333C" w:rsidRPr="00432AC9">
        <w:rPr>
          <w:b/>
          <w:sz w:val="22"/>
        </w:rPr>
        <w:t>Proposal</w:t>
      </w:r>
      <w:r w:rsidR="00343D6E" w:rsidRPr="00432AC9">
        <w:rPr>
          <w:b/>
          <w:sz w:val="22"/>
        </w:rPr>
        <w:t xml:space="preserve"> Format</w:t>
      </w:r>
      <w:r w:rsidR="00634C94" w:rsidRPr="0044315F">
        <w:rPr>
          <w:sz w:val="22"/>
        </w:rPr>
        <w:t>,</w:t>
      </w:r>
      <w:r w:rsidR="00D928EA" w:rsidRPr="0044315F">
        <w:rPr>
          <w:sz w:val="22"/>
        </w:rPr>
        <w:t xml:space="preserve"> must be received by the Procurement Officer no later than the </w:t>
      </w:r>
      <w:r w:rsidR="000A333C" w:rsidRPr="0044315F">
        <w:rPr>
          <w:sz w:val="22"/>
        </w:rPr>
        <w:t>Proposal</w:t>
      </w:r>
      <w:r w:rsidR="008218DB" w:rsidRPr="0044315F">
        <w:rPr>
          <w:sz w:val="22"/>
        </w:rPr>
        <w:t xml:space="preserve"> D</w:t>
      </w:r>
      <w:r w:rsidR="0055120F" w:rsidRPr="0044315F">
        <w:rPr>
          <w:sz w:val="22"/>
        </w:rPr>
        <w:t xml:space="preserve">ue </w:t>
      </w:r>
      <w:r w:rsidR="008218DB" w:rsidRPr="0044315F">
        <w:rPr>
          <w:sz w:val="22"/>
        </w:rPr>
        <w:t>Date and T</w:t>
      </w:r>
      <w:r w:rsidR="00D928EA" w:rsidRPr="0044315F">
        <w:rPr>
          <w:sz w:val="22"/>
        </w:rPr>
        <w:t>ime indicated on the Key Information Summary Sheet in order to be considered.</w:t>
      </w:r>
    </w:p>
    <w:p w14:paraId="4D24AB37" w14:textId="1798F726" w:rsidR="00377D8B" w:rsidRPr="0044315F" w:rsidRDefault="0044315F" w:rsidP="00432AC9">
      <w:pPr>
        <w:spacing w:after="120"/>
        <w:ind w:left="1080" w:hanging="630"/>
        <w:jc w:val="both"/>
        <w:rPr>
          <w:sz w:val="22"/>
        </w:rPr>
      </w:pPr>
      <w:r w:rsidRPr="0044315F">
        <w:rPr>
          <w:b/>
          <w:sz w:val="22"/>
        </w:rPr>
        <w:t>4.5.2</w:t>
      </w:r>
      <w:r>
        <w:rPr>
          <w:b/>
        </w:rPr>
        <w:tab/>
      </w:r>
      <w:r w:rsidR="00634C94" w:rsidRPr="0044315F">
        <w:rPr>
          <w:sz w:val="22"/>
        </w:rPr>
        <w:t>Requests for extension of this date or time shall not be granted.</w:t>
      </w:r>
    </w:p>
    <w:p w14:paraId="12C94788" w14:textId="624E35C8" w:rsidR="00D7704F" w:rsidRPr="00312D24" w:rsidRDefault="00312D24" w:rsidP="00432AC9">
      <w:pPr>
        <w:spacing w:after="120"/>
        <w:ind w:left="1080" w:hanging="630"/>
        <w:jc w:val="both"/>
        <w:rPr>
          <w:b/>
          <w:sz w:val="22"/>
        </w:rPr>
      </w:pPr>
      <w:r>
        <w:rPr>
          <w:b/>
          <w:sz w:val="22"/>
        </w:rPr>
        <w:t>4.5.3</w:t>
      </w:r>
      <w:r>
        <w:rPr>
          <w:b/>
          <w:sz w:val="22"/>
        </w:rPr>
        <w:tab/>
      </w:r>
      <w:r w:rsidR="00D7704F" w:rsidRPr="00312D24">
        <w:rPr>
          <w:sz w:val="22"/>
        </w:rPr>
        <w:t>Proposals may not be submitted by e-mail or facsimile. Proposals will not be opened publicly.</w:t>
      </w:r>
    </w:p>
    <w:p w14:paraId="4EC9EB1F" w14:textId="6D7236B6" w:rsidR="00634C94" w:rsidRPr="00312D24" w:rsidRDefault="00312D24" w:rsidP="00432AC9">
      <w:pPr>
        <w:spacing w:after="120"/>
        <w:ind w:left="1080" w:hanging="630"/>
        <w:jc w:val="both"/>
        <w:rPr>
          <w:b/>
          <w:sz w:val="22"/>
        </w:rPr>
      </w:pPr>
      <w:r w:rsidRPr="00312D24">
        <w:rPr>
          <w:b/>
          <w:sz w:val="22"/>
        </w:rPr>
        <w:t>4.5.4</w:t>
      </w:r>
      <w:r>
        <w:rPr>
          <w:b/>
          <w:sz w:val="22"/>
        </w:rPr>
        <w:tab/>
      </w:r>
      <w:r w:rsidR="000A333C" w:rsidRPr="00312D24">
        <w:rPr>
          <w:sz w:val="22"/>
        </w:rPr>
        <w:t>Offeror</w:t>
      </w:r>
      <w:r w:rsidR="00D928EA" w:rsidRPr="00312D24">
        <w:rPr>
          <w:sz w:val="22"/>
        </w:rPr>
        <w:t xml:space="preserve">s submitting </w:t>
      </w:r>
      <w:r w:rsidR="000A333C" w:rsidRPr="00312D24">
        <w:rPr>
          <w:sz w:val="22"/>
        </w:rPr>
        <w:t>Proposal</w:t>
      </w:r>
      <w:r w:rsidR="00D928EA" w:rsidRPr="00312D24">
        <w:rPr>
          <w:sz w:val="22"/>
        </w:rPr>
        <w:t>s should allow sufficient delivery time to ensure timely receipt by the Procurement Officer</w:t>
      </w:r>
      <w:r w:rsidR="00AC29B8" w:rsidRPr="00312D24">
        <w:rPr>
          <w:sz w:val="22"/>
        </w:rPr>
        <w:t xml:space="preserve">. </w:t>
      </w:r>
      <w:r w:rsidR="00D928EA" w:rsidRPr="00312D24">
        <w:rPr>
          <w:sz w:val="22"/>
        </w:rPr>
        <w:t xml:space="preserve">Except as provided in COMAR 21.05.03.02.F and 21.05.02.10, </w:t>
      </w:r>
      <w:r w:rsidR="000A333C" w:rsidRPr="00312D24">
        <w:rPr>
          <w:sz w:val="22"/>
        </w:rPr>
        <w:t>Proposal</w:t>
      </w:r>
      <w:r w:rsidR="00D928EA" w:rsidRPr="00312D24">
        <w:rPr>
          <w:sz w:val="22"/>
        </w:rPr>
        <w:t xml:space="preserve">s received after the </w:t>
      </w:r>
      <w:r w:rsidR="008218DB" w:rsidRPr="00312D24">
        <w:rPr>
          <w:sz w:val="22"/>
        </w:rPr>
        <w:t>Proposal Due Date and T</w:t>
      </w:r>
      <w:r w:rsidR="00D928EA" w:rsidRPr="00312D24">
        <w:rPr>
          <w:sz w:val="22"/>
        </w:rPr>
        <w:t xml:space="preserve">ime listed in the </w:t>
      </w:r>
      <w:r w:rsidR="0055120F" w:rsidRPr="00312D24">
        <w:rPr>
          <w:sz w:val="22"/>
        </w:rPr>
        <w:t>Key Information Summary Sheet</w:t>
      </w:r>
      <w:r w:rsidR="00D928EA" w:rsidRPr="00312D24">
        <w:rPr>
          <w:sz w:val="22"/>
        </w:rPr>
        <w:t xml:space="preserve"> will not be considered.</w:t>
      </w:r>
    </w:p>
    <w:p w14:paraId="334DDF60" w14:textId="51A9C406" w:rsidR="00D928EA" w:rsidRPr="00312D24" w:rsidRDefault="00312D24" w:rsidP="00432AC9">
      <w:pPr>
        <w:spacing w:after="120"/>
        <w:ind w:left="1080" w:hanging="630"/>
        <w:jc w:val="both"/>
        <w:rPr>
          <w:b/>
          <w:sz w:val="22"/>
        </w:rPr>
      </w:pPr>
      <w:r w:rsidRPr="00312D24">
        <w:rPr>
          <w:b/>
          <w:sz w:val="22"/>
        </w:rPr>
        <w:t xml:space="preserve">4.5.5 </w:t>
      </w:r>
      <w:r>
        <w:rPr>
          <w:b/>
          <w:sz w:val="22"/>
        </w:rPr>
        <w:tab/>
      </w:r>
      <w:r w:rsidR="000A333C" w:rsidRPr="00312D24">
        <w:rPr>
          <w:sz w:val="22"/>
        </w:rPr>
        <w:t>Proposal</w:t>
      </w:r>
      <w:r w:rsidR="00D928EA" w:rsidRPr="00312D24">
        <w:rPr>
          <w:sz w:val="22"/>
        </w:rPr>
        <w:t xml:space="preserve">s may be modified or withdrawn by written notice received by the Procurement Officer before the </w:t>
      </w:r>
      <w:r w:rsidR="008218DB" w:rsidRPr="00312D24">
        <w:rPr>
          <w:sz w:val="22"/>
        </w:rPr>
        <w:t>Proposal Due Date and Time</w:t>
      </w:r>
      <w:r w:rsidR="00D928EA" w:rsidRPr="00312D24">
        <w:rPr>
          <w:sz w:val="22"/>
        </w:rPr>
        <w:t xml:space="preserve"> set forth in the </w:t>
      </w:r>
      <w:r w:rsidR="0055120F" w:rsidRPr="00312D24">
        <w:rPr>
          <w:sz w:val="22"/>
        </w:rPr>
        <w:t>Key Information Summary Sheet</w:t>
      </w:r>
      <w:r w:rsidR="00D928EA" w:rsidRPr="00312D24">
        <w:rPr>
          <w:sz w:val="22"/>
        </w:rPr>
        <w:t>.</w:t>
      </w:r>
    </w:p>
    <w:p w14:paraId="4D7F3AEB" w14:textId="78D20732" w:rsidR="00D928EA" w:rsidRPr="00312D24" w:rsidRDefault="00312D24" w:rsidP="00432AC9">
      <w:pPr>
        <w:spacing w:after="120"/>
        <w:ind w:left="1080" w:hanging="630"/>
        <w:jc w:val="both"/>
        <w:rPr>
          <w:b/>
          <w:sz w:val="22"/>
        </w:rPr>
      </w:pPr>
      <w:r w:rsidRPr="00312D24">
        <w:rPr>
          <w:b/>
          <w:sz w:val="22"/>
        </w:rPr>
        <w:t xml:space="preserve">4.5.6 </w:t>
      </w:r>
      <w:r>
        <w:rPr>
          <w:b/>
          <w:sz w:val="22"/>
        </w:rPr>
        <w:tab/>
      </w:r>
      <w:r w:rsidR="00C87C9F" w:rsidRPr="00312D24">
        <w:rPr>
          <w:sz w:val="22"/>
        </w:rPr>
        <w:t>A Register of Proposals will be prepared that identifies each Offeror.  The Register of Proposals and identity of Offerors may not be disclosed before the Procurement Officer makes a determination recommending award of the Contract.</w:t>
      </w:r>
    </w:p>
    <w:p w14:paraId="2504296E" w14:textId="2C6B1462" w:rsidR="00D928EA" w:rsidRPr="00312D24" w:rsidRDefault="00312D24" w:rsidP="00432AC9">
      <w:pPr>
        <w:spacing w:after="120"/>
        <w:ind w:left="1080" w:hanging="630"/>
        <w:jc w:val="both"/>
        <w:rPr>
          <w:b/>
          <w:sz w:val="22"/>
        </w:rPr>
      </w:pPr>
      <w:r w:rsidRPr="00312D24">
        <w:rPr>
          <w:b/>
          <w:sz w:val="22"/>
        </w:rPr>
        <w:t xml:space="preserve">4.5.7 </w:t>
      </w:r>
      <w:r>
        <w:rPr>
          <w:b/>
          <w:sz w:val="22"/>
        </w:rPr>
        <w:tab/>
      </w:r>
      <w:r w:rsidR="00D928EA" w:rsidRPr="00312D24">
        <w:rPr>
          <w:sz w:val="22"/>
        </w:rPr>
        <w:t xml:space="preserve">Potential </w:t>
      </w:r>
      <w:r w:rsidR="000A333C" w:rsidRPr="00312D24">
        <w:rPr>
          <w:sz w:val="22"/>
        </w:rPr>
        <w:t>Offeror</w:t>
      </w:r>
      <w:r w:rsidR="00D928EA" w:rsidRPr="00312D24">
        <w:rPr>
          <w:sz w:val="22"/>
        </w:rPr>
        <w:t>s not responding to</w:t>
      </w:r>
      <w:r w:rsidR="00C87C9F" w:rsidRPr="00312D24">
        <w:rPr>
          <w:sz w:val="22"/>
        </w:rPr>
        <w:t xml:space="preserve"> this RFP</w:t>
      </w:r>
      <w:r w:rsidR="00D928EA" w:rsidRPr="00312D24">
        <w:rPr>
          <w:sz w:val="22"/>
        </w:rPr>
        <w:t xml:space="preserve"> are req</w:t>
      </w:r>
      <w:r w:rsidR="00D7704F" w:rsidRPr="00312D24">
        <w:rPr>
          <w:sz w:val="22"/>
        </w:rPr>
        <w:t>uested to submit the “</w:t>
      </w:r>
      <w:r w:rsidR="00D7704F" w:rsidRPr="00312D24">
        <w:rPr>
          <w:bCs/>
          <w:sz w:val="22"/>
        </w:rPr>
        <w:t>Vendor Feedback Form”</w:t>
      </w:r>
      <w:r w:rsidR="00D928EA" w:rsidRPr="00312D24">
        <w:rPr>
          <w:sz w:val="22"/>
        </w:rPr>
        <w:t>, which includes company information and the reason for not responding (e.g., too busy, cannot meet mandatory requirements)</w:t>
      </w:r>
      <w:r w:rsidR="00B32E39" w:rsidRPr="00312D24">
        <w:rPr>
          <w:sz w:val="22"/>
        </w:rPr>
        <w:t>.</w:t>
      </w:r>
    </w:p>
    <w:p w14:paraId="2BB6358E" w14:textId="77777777" w:rsidR="00D928EA" w:rsidRPr="005A1276" w:rsidRDefault="00D928EA" w:rsidP="00725DBE">
      <w:pPr>
        <w:pStyle w:val="Heading2"/>
        <w:rPr>
          <w:sz w:val="22"/>
          <w:szCs w:val="22"/>
        </w:rPr>
      </w:pPr>
      <w:bookmarkStart w:id="94" w:name="_Toc472702467"/>
      <w:bookmarkStart w:id="95" w:name="_Toc473536815"/>
      <w:bookmarkStart w:id="96" w:name="_Toc488066978"/>
      <w:bookmarkStart w:id="97" w:name="_Toc102117002"/>
      <w:r w:rsidRPr="005A1276">
        <w:rPr>
          <w:sz w:val="22"/>
          <w:szCs w:val="22"/>
        </w:rPr>
        <w:t xml:space="preserve">Multiple or Alternate </w:t>
      </w:r>
      <w:r w:rsidR="000A333C" w:rsidRPr="005A1276">
        <w:rPr>
          <w:sz w:val="22"/>
          <w:szCs w:val="22"/>
        </w:rPr>
        <w:t>Proposal</w:t>
      </w:r>
      <w:r w:rsidRPr="005A1276">
        <w:rPr>
          <w:sz w:val="22"/>
          <w:szCs w:val="22"/>
        </w:rPr>
        <w:t>s</w:t>
      </w:r>
      <w:bookmarkEnd w:id="94"/>
      <w:bookmarkEnd w:id="95"/>
      <w:bookmarkEnd w:id="96"/>
      <w:bookmarkEnd w:id="97"/>
    </w:p>
    <w:p w14:paraId="08316533" w14:textId="77777777" w:rsidR="00377D8B" w:rsidRPr="005A1276" w:rsidRDefault="00D928EA" w:rsidP="00D55EF1">
      <w:pPr>
        <w:pStyle w:val="MDText0"/>
        <w:ind w:left="432"/>
      </w:pPr>
      <w:r w:rsidRPr="005A1276">
        <w:t xml:space="preserve">Multiple or alternate </w:t>
      </w:r>
      <w:r w:rsidR="000A333C" w:rsidRPr="005A1276">
        <w:t>Proposal</w:t>
      </w:r>
      <w:r w:rsidRPr="005A1276">
        <w:t>s will not be accepted.</w:t>
      </w:r>
    </w:p>
    <w:p w14:paraId="6A041C7B" w14:textId="77777777" w:rsidR="00D928EA" w:rsidRPr="005A1276" w:rsidRDefault="00D928EA" w:rsidP="00725DBE">
      <w:pPr>
        <w:pStyle w:val="Heading2"/>
        <w:rPr>
          <w:sz w:val="22"/>
          <w:szCs w:val="22"/>
        </w:rPr>
      </w:pPr>
      <w:bookmarkStart w:id="98" w:name="_Toc472702468"/>
      <w:bookmarkStart w:id="99" w:name="_Toc473536816"/>
      <w:bookmarkStart w:id="100" w:name="_Toc488066979"/>
      <w:bookmarkStart w:id="101" w:name="_Toc102117003"/>
      <w:r w:rsidRPr="005A1276">
        <w:rPr>
          <w:sz w:val="22"/>
          <w:szCs w:val="22"/>
        </w:rPr>
        <w:t>Economy of Preparation</w:t>
      </w:r>
      <w:bookmarkEnd w:id="98"/>
      <w:bookmarkEnd w:id="99"/>
      <w:bookmarkEnd w:id="100"/>
      <w:bookmarkEnd w:id="101"/>
    </w:p>
    <w:p w14:paraId="3AC59B69" w14:textId="77777777" w:rsidR="00377D8B" w:rsidRPr="005A1276" w:rsidRDefault="000A333C" w:rsidP="00D55EF1">
      <w:pPr>
        <w:pStyle w:val="MDText0"/>
        <w:ind w:left="432"/>
        <w:jc w:val="both"/>
      </w:pPr>
      <w:r w:rsidRPr="005A1276">
        <w:t>Proposal</w:t>
      </w:r>
      <w:r w:rsidR="00D928EA" w:rsidRPr="005A1276">
        <w:t xml:space="preserve">s should be prepared simply and economically and provide a straightforward and concise description of the </w:t>
      </w:r>
      <w:r w:rsidRPr="005A1276">
        <w:t>Offeror</w:t>
      </w:r>
      <w:r w:rsidR="00D928EA" w:rsidRPr="005A1276">
        <w:t xml:space="preserve">’s </w:t>
      </w:r>
      <w:r w:rsidRPr="005A1276">
        <w:t>Proposal</w:t>
      </w:r>
      <w:r w:rsidR="00D928EA" w:rsidRPr="005A1276">
        <w:t xml:space="preserve"> to meet the requirements of this </w:t>
      </w:r>
      <w:r w:rsidRPr="005A1276">
        <w:t>RFP</w:t>
      </w:r>
      <w:r w:rsidR="00D928EA" w:rsidRPr="005A1276">
        <w:t>.</w:t>
      </w:r>
    </w:p>
    <w:p w14:paraId="49E7E73B" w14:textId="77777777" w:rsidR="00377D8B" w:rsidRPr="005A1276" w:rsidRDefault="00D928EA" w:rsidP="00725DBE">
      <w:pPr>
        <w:pStyle w:val="Heading2"/>
        <w:rPr>
          <w:sz w:val="22"/>
          <w:szCs w:val="22"/>
        </w:rPr>
      </w:pPr>
      <w:bookmarkStart w:id="102" w:name="_Toc472702469"/>
      <w:bookmarkStart w:id="103" w:name="_Toc488066980"/>
      <w:bookmarkStart w:id="104" w:name="_Toc473536817"/>
      <w:bookmarkStart w:id="105" w:name="_Toc102117004"/>
      <w:r w:rsidRPr="005A1276">
        <w:rPr>
          <w:sz w:val="22"/>
          <w:szCs w:val="22"/>
        </w:rPr>
        <w:lastRenderedPageBreak/>
        <w:t>Public Information Act Notice</w:t>
      </w:r>
      <w:bookmarkEnd w:id="102"/>
      <w:bookmarkEnd w:id="103"/>
      <w:bookmarkEnd w:id="104"/>
      <w:bookmarkEnd w:id="105"/>
    </w:p>
    <w:p w14:paraId="609EA556" w14:textId="2AC58369" w:rsidR="00D928EA" w:rsidRPr="00F46C09" w:rsidRDefault="00F46C09" w:rsidP="00720BD0">
      <w:pPr>
        <w:spacing w:after="120"/>
        <w:ind w:left="1080" w:hanging="634"/>
        <w:jc w:val="both"/>
        <w:rPr>
          <w:b/>
          <w:sz w:val="22"/>
        </w:rPr>
      </w:pPr>
      <w:r w:rsidRPr="00F46C09">
        <w:rPr>
          <w:b/>
          <w:sz w:val="22"/>
        </w:rPr>
        <w:t>4.8.1</w:t>
      </w:r>
      <w:r>
        <w:rPr>
          <w:b/>
          <w:sz w:val="22"/>
        </w:rPr>
        <w:tab/>
      </w:r>
      <w:r w:rsidR="00A75F8A" w:rsidRPr="00F46C09">
        <w:rPr>
          <w:sz w:val="22"/>
        </w:rPr>
        <w:t xml:space="preserve">The </w:t>
      </w:r>
      <w:r w:rsidR="000A333C" w:rsidRPr="00F46C09">
        <w:rPr>
          <w:sz w:val="22"/>
        </w:rPr>
        <w:t>Offeror</w:t>
      </w:r>
      <w:r w:rsidR="00D928EA" w:rsidRPr="00F46C09">
        <w:rPr>
          <w:sz w:val="22"/>
        </w:rPr>
        <w:t xml:space="preserve"> should give specific attention to the clear identification of those portions of its </w:t>
      </w:r>
      <w:r w:rsidR="000A333C" w:rsidRPr="00F46C09">
        <w:rPr>
          <w:sz w:val="22"/>
        </w:rPr>
        <w:t>Proposal</w:t>
      </w:r>
      <w:r w:rsidR="00D928EA" w:rsidRPr="00F46C09">
        <w:rPr>
          <w:sz w:val="22"/>
        </w:rPr>
        <w:t xml:space="preserve"> that it considers confidential and/or proprietary commercial information or trade secrets, and provide justification why such materials, upon request, should not be disclosed by the State under the Public Information Act, Md. Code Ann., Genera</w:t>
      </w:r>
      <w:r w:rsidR="005B132D" w:rsidRPr="00F46C09">
        <w:rPr>
          <w:sz w:val="22"/>
        </w:rPr>
        <w:t xml:space="preserve">l Provisions Article, Title 4 </w:t>
      </w:r>
      <w:r w:rsidR="00D928EA" w:rsidRPr="00F46C09">
        <w:rPr>
          <w:sz w:val="22"/>
        </w:rPr>
        <w:t>(See</w:t>
      </w:r>
      <w:r w:rsidR="005B132D" w:rsidRPr="00F46C09">
        <w:rPr>
          <w:sz w:val="22"/>
        </w:rPr>
        <w:t xml:space="preserve"> also</w:t>
      </w:r>
      <w:r w:rsidR="00D928EA" w:rsidRPr="00F46C09">
        <w:rPr>
          <w:sz w:val="22"/>
        </w:rPr>
        <w:t xml:space="preserve"> </w:t>
      </w:r>
      <w:r w:rsidR="000A333C" w:rsidRPr="00F46C09">
        <w:rPr>
          <w:sz w:val="22"/>
        </w:rPr>
        <w:t>RFP</w:t>
      </w:r>
      <w:r w:rsidR="00D928EA" w:rsidRPr="00F46C09">
        <w:rPr>
          <w:sz w:val="22"/>
        </w:rPr>
        <w:t xml:space="preserve"> </w:t>
      </w:r>
      <w:r w:rsidR="005B132D" w:rsidRPr="00F46C09">
        <w:rPr>
          <w:sz w:val="22"/>
        </w:rPr>
        <w:t>Section 5.</w:t>
      </w:r>
      <w:r w:rsidR="00295B75" w:rsidRPr="00F46C09">
        <w:rPr>
          <w:sz w:val="22"/>
        </w:rPr>
        <w:t>3</w:t>
      </w:r>
      <w:r w:rsidR="005B132D" w:rsidRPr="00F46C09">
        <w:rPr>
          <w:sz w:val="22"/>
        </w:rPr>
        <w:t>.2</w:t>
      </w:r>
      <w:r w:rsidR="00D928EA" w:rsidRPr="00F46C09">
        <w:rPr>
          <w:sz w:val="22"/>
        </w:rPr>
        <w:t>.</w:t>
      </w:r>
      <w:r w:rsidR="00E32779" w:rsidRPr="00F46C09">
        <w:rPr>
          <w:sz w:val="22"/>
        </w:rPr>
        <w:t>B</w:t>
      </w:r>
      <w:r w:rsidR="005B132D" w:rsidRPr="00F46C09">
        <w:rPr>
          <w:sz w:val="22"/>
        </w:rPr>
        <w:t xml:space="preserve"> “Claim of Confidentiality”). </w:t>
      </w:r>
      <w:r w:rsidR="00D928EA" w:rsidRPr="00F46C09">
        <w:rPr>
          <w:sz w:val="22"/>
        </w:rPr>
        <w:t xml:space="preserve">This information should be identified by page and section number and placed after the Title Page and before the Table of Contents in the </w:t>
      </w:r>
      <w:r w:rsidR="000A333C" w:rsidRPr="00F46C09">
        <w:rPr>
          <w:sz w:val="22"/>
        </w:rPr>
        <w:t>Technical Proposal</w:t>
      </w:r>
      <w:r w:rsidR="00D928EA" w:rsidRPr="00F46C09">
        <w:rPr>
          <w:sz w:val="22"/>
        </w:rPr>
        <w:t xml:space="preserve"> and if applicable, separately in the </w:t>
      </w:r>
      <w:r w:rsidR="000A333C" w:rsidRPr="00F46C09">
        <w:rPr>
          <w:sz w:val="22"/>
        </w:rPr>
        <w:t>Financial Proposal</w:t>
      </w:r>
      <w:r w:rsidR="00D928EA" w:rsidRPr="00F46C09">
        <w:rPr>
          <w:sz w:val="22"/>
        </w:rPr>
        <w:t>.</w:t>
      </w:r>
      <w:r w:rsidR="00680A61" w:rsidRPr="00F46C09">
        <w:rPr>
          <w:sz w:val="22"/>
        </w:rPr>
        <w:t xml:space="preserve">  A blanket statement by the Offeror that its entire proposal is confidential proprietary commercial information or a trade secret is unacceptable.  Proposals shall be open to public inspection only after Contract award, to the extent permitted by the PIA.</w:t>
      </w:r>
    </w:p>
    <w:p w14:paraId="4139CB74" w14:textId="3CE3657D" w:rsidR="00D928EA" w:rsidRPr="00F46C09" w:rsidRDefault="00F46C09" w:rsidP="00720BD0">
      <w:pPr>
        <w:spacing w:after="120"/>
        <w:ind w:left="1080" w:hanging="634"/>
        <w:jc w:val="both"/>
        <w:rPr>
          <w:b/>
          <w:sz w:val="22"/>
        </w:rPr>
      </w:pPr>
      <w:r w:rsidRPr="00F46C09">
        <w:rPr>
          <w:b/>
          <w:sz w:val="22"/>
        </w:rPr>
        <w:t xml:space="preserve">4.8.2 </w:t>
      </w:r>
      <w:r>
        <w:rPr>
          <w:b/>
          <w:sz w:val="22"/>
        </w:rPr>
        <w:tab/>
      </w:r>
      <w:r w:rsidR="000A333C" w:rsidRPr="00F46C09">
        <w:rPr>
          <w:sz w:val="22"/>
        </w:rPr>
        <w:t>Offeror</w:t>
      </w:r>
      <w:r w:rsidR="00D928EA" w:rsidRPr="00F46C09">
        <w:rPr>
          <w:sz w:val="22"/>
        </w:rPr>
        <w:t>s are advised that, upon request for this information from a third party, the Procurement Officer is required to make an independent determination whether the information must be disclosed.</w:t>
      </w:r>
    </w:p>
    <w:p w14:paraId="613EFA9A" w14:textId="77777777" w:rsidR="00D928EA" w:rsidRPr="005A1276" w:rsidRDefault="00D928EA" w:rsidP="00725DBE">
      <w:pPr>
        <w:pStyle w:val="Heading2"/>
        <w:rPr>
          <w:sz w:val="22"/>
          <w:szCs w:val="22"/>
        </w:rPr>
      </w:pPr>
      <w:bookmarkStart w:id="106" w:name="_Toc472702470"/>
      <w:bookmarkStart w:id="107" w:name="_Toc473536818"/>
      <w:bookmarkStart w:id="108" w:name="_Toc488066981"/>
      <w:bookmarkStart w:id="109" w:name="_Ref489451273"/>
      <w:bookmarkStart w:id="110" w:name="_Ref489451277"/>
      <w:bookmarkStart w:id="111" w:name="_Ref489451285"/>
      <w:bookmarkStart w:id="112" w:name="_Toc102117005"/>
      <w:r w:rsidRPr="005A1276">
        <w:rPr>
          <w:sz w:val="22"/>
          <w:szCs w:val="22"/>
        </w:rPr>
        <w:t>Award Basis</w:t>
      </w:r>
      <w:bookmarkEnd w:id="106"/>
      <w:bookmarkEnd w:id="107"/>
      <w:bookmarkEnd w:id="108"/>
      <w:bookmarkEnd w:id="109"/>
      <w:bookmarkEnd w:id="110"/>
      <w:bookmarkEnd w:id="111"/>
      <w:bookmarkEnd w:id="112"/>
    </w:p>
    <w:p w14:paraId="4820E180" w14:textId="0FB3A33A" w:rsidR="00286F35" w:rsidRPr="005A1276" w:rsidRDefault="00286F35" w:rsidP="00D55EF1">
      <w:pPr>
        <w:pStyle w:val="MDText0"/>
        <w:ind w:left="432"/>
        <w:jc w:val="both"/>
      </w:pPr>
      <w:r w:rsidRPr="005A1276">
        <w:t xml:space="preserve">A Contract shall be awarded to the responsible </w:t>
      </w:r>
      <w:r w:rsidR="000A333C" w:rsidRPr="005A1276">
        <w:t>Offeror</w:t>
      </w:r>
      <w:r w:rsidR="002035C6" w:rsidRPr="005A1276">
        <w:t xml:space="preserve"> </w:t>
      </w:r>
      <w:r w:rsidRPr="005A1276">
        <w:t xml:space="preserve">submitting the </w:t>
      </w:r>
      <w:r w:rsidR="000A333C" w:rsidRPr="005A1276">
        <w:t>Proposal</w:t>
      </w:r>
      <w:r w:rsidRPr="005A1276">
        <w:t xml:space="preserve"> that has been determined to be the most advantageous to the State, considering price and evaluation factors set forth in this </w:t>
      </w:r>
      <w:r w:rsidR="000A333C" w:rsidRPr="005A1276">
        <w:t>RFP</w:t>
      </w:r>
      <w:r w:rsidRPr="005A1276">
        <w:t xml:space="preserve"> (see COMAR 21.05.03.03F), for providing the goods and services as specified in </w:t>
      </w:r>
      <w:r w:rsidR="003A5E59" w:rsidRPr="005A1276">
        <w:t xml:space="preserve">this </w:t>
      </w:r>
      <w:r w:rsidR="000A333C" w:rsidRPr="005A1276">
        <w:t>RFP</w:t>
      </w:r>
      <w:r w:rsidR="003A5E59" w:rsidRPr="005A1276">
        <w:t xml:space="preserve">. </w:t>
      </w:r>
      <w:r w:rsidRPr="005A1276">
        <w:t xml:space="preserve">See </w:t>
      </w:r>
      <w:r w:rsidR="000A333C" w:rsidRPr="005A1276">
        <w:t>RFP</w:t>
      </w:r>
      <w:r w:rsidRPr="005A1276">
        <w:t xml:space="preserve"> </w:t>
      </w:r>
      <w:r w:rsidRPr="005A1276">
        <w:rPr>
          <w:b/>
        </w:rPr>
        <w:t>Section 6</w:t>
      </w:r>
      <w:r w:rsidRPr="005A1276">
        <w:t xml:space="preserve"> </w:t>
      </w:r>
      <w:r w:rsidR="00432AC9" w:rsidRPr="00432AC9">
        <w:rPr>
          <w:b/>
        </w:rPr>
        <w:t>Evaluation and Selection Process</w:t>
      </w:r>
      <w:r w:rsidR="00432AC9">
        <w:t xml:space="preserve"> </w:t>
      </w:r>
      <w:r w:rsidRPr="005A1276">
        <w:t>f</w:t>
      </w:r>
      <w:r w:rsidR="00D63788" w:rsidRPr="005A1276">
        <w:t xml:space="preserve">or further award information.  </w:t>
      </w:r>
    </w:p>
    <w:p w14:paraId="3077D97F" w14:textId="77777777" w:rsidR="00D928EA" w:rsidRPr="005A1276" w:rsidRDefault="00D928EA" w:rsidP="00725DBE">
      <w:pPr>
        <w:pStyle w:val="Heading2"/>
        <w:rPr>
          <w:sz w:val="22"/>
          <w:szCs w:val="22"/>
        </w:rPr>
      </w:pPr>
      <w:bookmarkStart w:id="113" w:name="_Toc472702471"/>
      <w:bookmarkStart w:id="114" w:name="_Toc473536819"/>
      <w:bookmarkStart w:id="115" w:name="_Toc488066982"/>
      <w:bookmarkStart w:id="116" w:name="_Toc102117006"/>
      <w:r w:rsidRPr="005A1276">
        <w:rPr>
          <w:sz w:val="22"/>
          <w:szCs w:val="22"/>
        </w:rPr>
        <w:t>Oral Presentation</w:t>
      </w:r>
      <w:bookmarkEnd w:id="113"/>
      <w:bookmarkEnd w:id="114"/>
      <w:bookmarkEnd w:id="115"/>
      <w:bookmarkEnd w:id="116"/>
    </w:p>
    <w:p w14:paraId="00DFA97E" w14:textId="77777777" w:rsidR="00377D8B" w:rsidRPr="005A1276" w:rsidRDefault="00ED737E" w:rsidP="00D55EF1">
      <w:pPr>
        <w:pStyle w:val="MDText0"/>
        <w:ind w:left="432"/>
        <w:jc w:val="both"/>
      </w:pPr>
      <w:r w:rsidRPr="005A1276">
        <w:t xml:space="preserve">During the evaluation process, </w:t>
      </w:r>
      <w:r w:rsidR="000A333C" w:rsidRPr="005A1276">
        <w:t>Offeror</w:t>
      </w:r>
      <w:r w:rsidR="00D928EA" w:rsidRPr="005A1276">
        <w:t xml:space="preserve">s may be required to make </w:t>
      </w:r>
      <w:r w:rsidRPr="005A1276">
        <w:t xml:space="preserve">individual </w:t>
      </w:r>
      <w:r w:rsidR="00D928EA" w:rsidRPr="005A1276">
        <w:t xml:space="preserve">oral presentations to </w:t>
      </w:r>
      <w:r w:rsidRPr="005A1276">
        <w:t xml:space="preserve">the Evaluation Committee and other </w:t>
      </w:r>
      <w:r w:rsidR="00D928EA" w:rsidRPr="005A1276">
        <w:t>State representatives</w:t>
      </w:r>
      <w:r w:rsidRPr="005A1276">
        <w:t xml:space="preserve"> in order to clarify their Proposals</w:t>
      </w:r>
      <w:r w:rsidR="00AC29B8" w:rsidRPr="005A1276">
        <w:t xml:space="preserve">. </w:t>
      </w:r>
      <w:r w:rsidR="00F24E1D" w:rsidRPr="005A1276">
        <w:t xml:space="preserve"> </w:t>
      </w:r>
      <w:r w:rsidR="00B94DF2" w:rsidRPr="005A1276">
        <w:t xml:space="preserve">Submission of a proposal does not guarantee an Offeror the opportunity to be invited to participate in oral presentations or discussions. </w:t>
      </w:r>
      <w:r w:rsidR="00BA0E7D" w:rsidRPr="005A1276">
        <w:t xml:space="preserve">Oral presentations are considered part of the </w:t>
      </w:r>
      <w:r w:rsidR="000A333C" w:rsidRPr="005A1276">
        <w:t>Technical Proposal</w:t>
      </w:r>
      <w:r w:rsidR="00BA0E7D" w:rsidRPr="005A1276">
        <w:t>.</w:t>
      </w:r>
      <w:r w:rsidR="00F24E1D" w:rsidRPr="005A1276">
        <w:t xml:space="preserve"> </w:t>
      </w:r>
      <w:r w:rsidR="00BA0E7D" w:rsidRPr="005A1276">
        <w:t xml:space="preserve"> </w:t>
      </w:r>
      <w:r w:rsidR="000A333C" w:rsidRPr="005A1276">
        <w:t>Offeror</w:t>
      </w:r>
      <w:r w:rsidR="00D928EA" w:rsidRPr="005A1276">
        <w:t xml:space="preserve">s must confirm in writing any substantive oral clarification of, or change in, their </w:t>
      </w:r>
      <w:r w:rsidR="000A333C" w:rsidRPr="005A1276">
        <w:t>Proposal</w:t>
      </w:r>
      <w:r w:rsidR="00D928EA" w:rsidRPr="005A1276">
        <w:t>s made in the course of discussions</w:t>
      </w:r>
      <w:r w:rsidR="00AC29B8" w:rsidRPr="005A1276">
        <w:t xml:space="preserve">. </w:t>
      </w:r>
      <w:r w:rsidR="00F24E1D" w:rsidRPr="005A1276">
        <w:t xml:space="preserve"> </w:t>
      </w:r>
      <w:r w:rsidR="00D928EA" w:rsidRPr="005A1276">
        <w:t xml:space="preserve">Any such written clarifications or changes then become part of the </w:t>
      </w:r>
      <w:r w:rsidR="000A333C" w:rsidRPr="005A1276">
        <w:t>Offeror</w:t>
      </w:r>
      <w:r w:rsidR="00D928EA" w:rsidRPr="005A1276">
        <w:t xml:space="preserve">’s </w:t>
      </w:r>
      <w:r w:rsidR="000A333C" w:rsidRPr="005A1276">
        <w:t>Proposal</w:t>
      </w:r>
      <w:r w:rsidR="00AC29B8" w:rsidRPr="005A1276">
        <w:t xml:space="preserve">. </w:t>
      </w:r>
      <w:r w:rsidR="00F24E1D" w:rsidRPr="005A1276">
        <w:t xml:space="preserve"> </w:t>
      </w:r>
      <w:r w:rsidR="00D928EA" w:rsidRPr="005A1276">
        <w:t xml:space="preserve">The Procurement Officer will notify </w:t>
      </w:r>
      <w:r w:rsidR="000A333C" w:rsidRPr="005A1276">
        <w:t>Offeror</w:t>
      </w:r>
      <w:r w:rsidR="00D928EA" w:rsidRPr="005A1276">
        <w:t>s of the time and place of oral presentations.</w:t>
      </w:r>
      <w:r w:rsidR="00F24E1D" w:rsidRPr="005A1276">
        <w:t xml:space="preserve">  An Offeror’s presentation must include the key staff that would be assigned to this project if awarded the Contract</w:t>
      </w:r>
      <w:r w:rsidR="00606038" w:rsidRPr="005A1276">
        <w:t xml:space="preserve"> and should include 1) Introduction of the Account team; 2) Presentation of the strengths, assets and benefits that the Offeror can offer to the MLGCA; and, 3) A discussion of the Offeror’s approach for completing each of the five Components of the Contract (</w:t>
      </w:r>
      <w:r w:rsidR="001366A1" w:rsidRPr="005A1276">
        <w:t>RFP Section 2.3</w:t>
      </w:r>
      <w:r w:rsidR="00606038" w:rsidRPr="005A1276">
        <w:t>)</w:t>
      </w:r>
      <w:r w:rsidR="00F24E1D" w:rsidRPr="005A1276">
        <w:t>.</w:t>
      </w:r>
      <w:r w:rsidR="00B94DF2" w:rsidRPr="005A1276">
        <w:t xml:space="preserve">  An Offeror’s failure to promptly comply and cooperate with these requirements could result in its proposal being rejected and eliminated from further consideration.</w:t>
      </w:r>
    </w:p>
    <w:p w14:paraId="1F75FDC6" w14:textId="77777777" w:rsidR="00D928EA" w:rsidRPr="005A1276" w:rsidRDefault="00D928EA" w:rsidP="00725DBE">
      <w:pPr>
        <w:pStyle w:val="Heading2"/>
        <w:rPr>
          <w:sz w:val="22"/>
          <w:szCs w:val="22"/>
        </w:rPr>
      </w:pPr>
      <w:bookmarkStart w:id="117" w:name="_Toc83537673"/>
      <w:bookmarkStart w:id="118" w:name="_Toc83538580"/>
      <w:bookmarkStart w:id="119" w:name="_Toc472702472"/>
      <w:bookmarkStart w:id="120" w:name="_Toc473536820"/>
      <w:bookmarkStart w:id="121" w:name="_Toc488066983"/>
      <w:bookmarkStart w:id="122" w:name="_Toc102117007"/>
      <w:r w:rsidRPr="005A1276">
        <w:rPr>
          <w:sz w:val="22"/>
          <w:szCs w:val="22"/>
        </w:rPr>
        <w:t xml:space="preserve">Duration of </w:t>
      </w:r>
      <w:bookmarkEnd w:id="117"/>
      <w:bookmarkEnd w:id="118"/>
      <w:bookmarkEnd w:id="119"/>
      <w:bookmarkEnd w:id="120"/>
      <w:bookmarkEnd w:id="121"/>
      <w:r w:rsidR="000A333C" w:rsidRPr="005A1276">
        <w:rPr>
          <w:sz w:val="22"/>
          <w:szCs w:val="22"/>
        </w:rPr>
        <w:t>Proposal</w:t>
      </w:r>
      <w:bookmarkEnd w:id="122"/>
    </w:p>
    <w:p w14:paraId="0C9554D9" w14:textId="6CAD34C3" w:rsidR="00D928EA" w:rsidRPr="005A1276" w:rsidRDefault="000A333C" w:rsidP="00D55EF1">
      <w:pPr>
        <w:pStyle w:val="MDText0"/>
        <w:ind w:left="432"/>
        <w:jc w:val="both"/>
      </w:pPr>
      <w:r w:rsidRPr="005A1276">
        <w:t>Proposal</w:t>
      </w:r>
      <w:r w:rsidR="00D928EA" w:rsidRPr="005A1276">
        <w:t xml:space="preserve">s submitted in response to this </w:t>
      </w:r>
      <w:r w:rsidRPr="005A1276">
        <w:t>RFP</w:t>
      </w:r>
      <w:r w:rsidR="00D928EA" w:rsidRPr="005A1276">
        <w:t xml:space="preserve"> are irrevocable for the latest of the following: 1</w:t>
      </w:r>
      <w:r w:rsidR="00C71798" w:rsidRPr="005A1276">
        <w:t>8</w:t>
      </w:r>
      <w:r w:rsidR="00D928EA" w:rsidRPr="005A1276">
        <w:t xml:space="preserve">0 days following the </w:t>
      </w:r>
      <w:r w:rsidRPr="005A1276">
        <w:t>Proposal</w:t>
      </w:r>
      <w:r w:rsidR="00C71798" w:rsidRPr="005A1276">
        <w:t xml:space="preserve"> D</w:t>
      </w:r>
      <w:r w:rsidR="00F31D2E" w:rsidRPr="005A1276">
        <w:t>ue</w:t>
      </w:r>
      <w:r w:rsidR="00C71798" w:rsidRPr="005A1276">
        <w:t xml:space="preserve"> D</w:t>
      </w:r>
      <w:r w:rsidR="00D928EA" w:rsidRPr="005A1276">
        <w:t xml:space="preserve">ate </w:t>
      </w:r>
      <w:r w:rsidR="00C71798" w:rsidRPr="005A1276">
        <w:t>and T</w:t>
      </w:r>
      <w:r w:rsidR="00ED1447" w:rsidRPr="005A1276">
        <w:t>ime</w:t>
      </w:r>
      <w:r w:rsidR="00D928EA" w:rsidRPr="005A1276">
        <w:t xml:space="preserve">, </w:t>
      </w:r>
      <w:r w:rsidR="001366A1" w:rsidRPr="005A1276">
        <w:t>B</w:t>
      </w:r>
      <w:r w:rsidR="00D928EA" w:rsidRPr="005A1276">
        <w:t xml:space="preserve">est and </w:t>
      </w:r>
      <w:r w:rsidR="001366A1" w:rsidRPr="005A1276">
        <w:t>F</w:t>
      </w:r>
      <w:r w:rsidR="00D928EA" w:rsidRPr="005A1276">
        <w:t xml:space="preserve">inal </w:t>
      </w:r>
      <w:r w:rsidR="001366A1" w:rsidRPr="005A1276">
        <w:t>O</w:t>
      </w:r>
      <w:r w:rsidR="00F86F30" w:rsidRPr="005A1276">
        <w:t>ffer</w:t>
      </w:r>
      <w:r w:rsidR="00D928EA" w:rsidRPr="005A1276">
        <w:t>s if requested</w:t>
      </w:r>
      <w:r w:rsidR="00E35811" w:rsidRPr="005A1276">
        <w:t xml:space="preserve"> (see </w:t>
      </w:r>
      <w:r w:rsidR="00E35811" w:rsidRPr="00FB0EA7">
        <w:rPr>
          <w:b/>
        </w:rPr>
        <w:t>Section 6.</w:t>
      </w:r>
      <w:r w:rsidR="00FB0EA7">
        <w:rPr>
          <w:b/>
        </w:rPr>
        <w:t>7</w:t>
      </w:r>
      <w:r w:rsidR="00E35811" w:rsidRPr="00FB0EA7">
        <w:rPr>
          <w:b/>
        </w:rPr>
        <w:t>.2</w:t>
      </w:r>
      <w:r w:rsidR="00432AC9">
        <w:rPr>
          <w:b/>
        </w:rPr>
        <w:t xml:space="preserve"> Selection Process Sequence</w:t>
      </w:r>
      <w:r w:rsidR="00E35811" w:rsidRPr="005A1276">
        <w:t>)</w:t>
      </w:r>
      <w:r w:rsidR="00D928EA" w:rsidRPr="005A1276">
        <w:t xml:space="preserve">, or the date any protest concerning this </w:t>
      </w:r>
      <w:r w:rsidRPr="005A1276">
        <w:t>RFP</w:t>
      </w:r>
      <w:r w:rsidR="00D928EA" w:rsidRPr="005A1276">
        <w:t xml:space="preserve"> is finally resolved</w:t>
      </w:r>
      <w:r w:rsidR="00913883" w:rsidRPr="005A1276">
        <w:t xml:space="preserve">. </w:t>
      </w:r>
      <w:r w:rsidR="00C71798" w:rsidRPr="005A1276">
        <w:t xml:space="preserve"> </w:t>
      </w:r>
      <w:r w:rsidR="00D928EA" w:rsidRPr="005A1276">
        <w:t xml:space="preserve">This period may be extended at the Procurement Officer’s request only with the </w:t>
      </w:r>
      <w:r w:rsidRPr="005A1276">
        <w:t>Offeror</w:t>
      </w:r>
      <w:r w:rsidR="00D928EA" w:rsidRPr="005A1276">
        <w:t>’s written agreement.</w:t>
      </w:r>
    </w:p>
    <w:p w14:paraId="57E4C57C" w14:textId="77777777" w:rsidR="00D928EA" w:rsidRPr="005A1276" w:rsidRDefault="00D928EA" w:rsidP="00725DBE">
      <w:pPr>
        <w:pStyle w:val="Heading2"/>
        <w:rPr>
          <w:sz w:val="22"/>
          <w:szCs w:val="22"/>
        </w:rPr>
      </w:pPr>
      <w:bookmarkStart w:id="123" w:name="_Toc83537674"/>
      <w:bookmarkStart w:id="124" w:name="_Toc83538581"/>
      <w:bookmarkStart w:id="125" w:name="_Toc472702473"/>
      <w:bookmarkStart w:id="126" w:name="_Toc473536821"/>
      <w:bookmarkStart w:id="127" w:name="_Toc488066984"/>
      <w:bookmarkStart w:id="128" w:name="_Toc102117008"/>
      <w:r w:rsidRPr="005A1276">
        <w:rPr>
          <w:sz w:val="22"/>
          <w:szCs w:val="22"/>
        </w:rPr>
        <w:t xml:space="preserve">Revisions to the </w:t>
      </w:r>
      <w:bookmarkEnd w:id="123"/>
      <w:bookmarkEnd w:id="124"/>
      <w:bookmarkEnd w:id="125"/>
      <w:bookmarkEnd w:id="126"/>
      <w:bookmarkEnd w:id="127"/>
      <w:r w:rsidR="000A333C" w:rsidRPr="005A1276">
        <w:rPr>
          <w:sz w:val="22"/>
          <w:szCs w:val="22"/>
        </w:rPr>
        <w:t>RFP</w:t>
      </w:r>
      <w:bookmarkEnd w:id="128"/>
    </w:p>
    <w:p w14:paraId="7E791486" w14:textId="6D843B22" w:rsidR="00BA0E7D" w:rsidRPr="00130ED4" w:rsidRDefault="00130ED4" w:rsidP="00130ED4">
      <w:pPr>
        <w:spacing w:after="120"/>
        <w:ind w:left="1166" w:hanging="720"/>
        <w:jc w:val="both"/>
        <w:rPr>
          <w:sz w:val="22"/>
        </w:rPr>
      </w:pPr>
      <w:r w:rsidRPr="00130ED4">
        <w:rPr>
          <w:b/>
          <w:sz w:val="22"/>
        </w:rPr>
        <w:t>4.12.1</w:t>
      </w:r>
      <w:r w:rsidRPr="00130ED4">
        <w:rPr>
          <w:sz w:val="22"/>
        </w:rPr>
        <w:t xml:space="preserve"> </w:t>
      </w:r>
      <w:r>
        <w:rPr>
          <w:sz w:val="22"/>
        </w:rPr>
        <w:tab/>
      </w:r>
      <w:r w:rsidR="00BA0E7D" w:rsidRPr="00130ED4">
        <w:rPr>
          <w:sz w:val="22"/>
        </w:rPr>
        <w:t xml:space="preserve">If the </w:t>
      </w:r>
      <w:r w:rsidR="000A333C" w:rsidRPr="00130ED4">
        <w:rPr>
          <w:sz w:val="22"/>
        </w:rPr>
        <w:t>RFP</w:t>
      </w:r>
      <w:r w:rsidR="00BA0E7D" w:rsidRPr="00130ED4">
        <w:rPr>
          <w:sz w:val="22"/>
        </w:rPr>
        <w:t xml:space="preserve"> is revised before the </w:t>
      </w:r>
      <w:r w:rsidR="00F52C1F" w:rsidRPr="00130ED4">
        <w:rPr>
          <w:sz w:val="22"/>
        </w:rPr>
        <w:t>Proposal Due Date and Time, the MLGCA shall post any amendments</w:t>
      </w:r>
      <w:r w:rsidR="00BA0E7D" w:rsidRPr="00130ED4">
        <w:rPr>
          <w:sz w:val="22"/>
        </w:rPr>
        <w:t xml:space="preserve"> to the </w:t>
      </w:r>
      <w:r w:rsidR="000A333C" w:rsidRPr="00130ED4">
        <w:rPr>
          <w:sz w:val="22"/>
        </w:rPr>
        <w:t>RFP</w:t>
      </w:r>
      <w:r w:rsidR="00BA0E7D" w:rsidRPr="00130ED4">
        <w:rPr>
          <w:sz w:val="22"/>
        </w:rPr>
        <w:t xml:space="preserve"> on </w:t>
      </w:r>
      <w:r w:rsidR="000D1BD9" w:rsidRPr="00130ED4">
        <w:rPr>
          <w:sz w:val="22"/>
        </w:rPr>
        <w:t>eMMA</w:t>
      </w:r>
      <w:r w:rsidR="00BA0E7D" w:rsidRPr="00130ED4">
        <w:rPr>
          <w:sz w:val="22"/>
        </w:rPr>
        <w:t xml:space="preserve"> and shall </w:t>
      </w:r>
      <w:r w:rsidR="00F52C1F" w:rsidRPr="00130ED4">
        <w:rPr>
          <w:sz w:val="22"/>
        </w:rPr>
        <w:t>endeavor to provide such amendments</w:t>
      </w:r>
      <w:r w:rsidR="00BA0E7D" w:rsidRPr="00130ED4">
        <w:rPr>
          <w:sz w:val="22"/>
        </w:rPr>
        <w:t xml:space="preserve"> to all prospective </w:t>
      </w:r>
      <w:r w:rsidR="000A333C" w:rsidRPr="00130ED4">
        <w:rPr>
          <w:sz w:val="22"/>
        </w:rPr>
        <w:t>Offeror</w:t>
      </w:r>
      <w:r w:rsidR="00BA0E7D" w:rsidRPr="00130ED4">
        <w:rPr>
          <w:sz w:val="22"/>
        </w:rPr>
        <w:t xml:space="preserve">s that were sent this </w:t>
      </w:r>
      <w:r w:rsidR="000A333C" w:rsidRPr="00130ED4">
        <w:rPr>
          <w:sz w:val="22"/>
        </w:rPr>
        <w:t>RFP</w:t>
      </w:r>
      <w:r w:rsidR="00BA0E7D" w:rsidRPr="00130ED4">
        <w:rPr>
          <w:sz w:val="22"/>
        </w:rPr>
        <w:t xml:space="preserve"> or are otherwise known by the Procurement </w:t>
      </w:r>
      <w:r w:rsidR="00BA0E7D" w:rsidRPr="00130ED4">
        <w:rPr>
          <w:sz w:val="22"/>
        </w:rPr>
        <w:lastRenderedPageBreak/>
        <w:t xml:space="preserve">Officer to have obtained this </w:t>
      </w:r>
      <w:r w:rsidR="000A333C" w:rsidRPr="00130ED4">
        <w:rPr>
          <w:sz w:val="22"/>
        </w:rPr>
        <w:t>RFP</w:t>
      </w:r>
      <w:r w:rsidR="00BA0E7D" w:rsidRPr="00130ED4">
        <w:rPr>
          <w:sz w:val="22"/>
        </w:rPr>
        <w:t xml:space="preserve">. It remains the responsibility of all prospective </w:t>
      </w:r>
      <w:r w:rsidR="000A333C" w:rsidRPr="00130ED4">
        <w:rPr>
          <w:sz w:val="22"/>
        </w:rPr>
        <w:t>Offeror</w:t>
      </w:r>
      <w:r w:rsidR="00BA0E7D" w:rsidRPr="00130ED4">
        <w:rPr>
          <w:sz w:val="22"/>
        </w:rPr>
        <w:t xml:space="preserve">s to check </w:t>
      </w:r>
      <w:r w:rsidR="000D1BD9" w:rsidRPr="00130ED4">
        <w:rPr>
          <w:sz w:val="22"/>
        </w:rPr>
        <w:t>eMMA</w:t>
      </w:r>
      <w:r w:rsidR="00F52C1F" w:rsidRPr="00130ED4">
        <w:rPr>
          <w:sz w:val="22"/>
        </w:rPr>
        <w:t xml:space="preserve"> for any amendments</w:t>
      </w:r>
      <w:r w:rsidR="00BA0E7D" w:rsidRPr="00130ED4">
        <w:rPr>
          <w:sz w:val="22"/>
        </w:rPr>
        <w:t xml:space="preserve"> issued prior to the submission of </w:t>
      </w:r>
      <w:r w:rsidR="000A333C" w:rsidRPr="00130ED4">
        <w:rPr>
          <w:sz w:val="22"/>
        </w:rPr>
        <w:t>Proposal</w:t>
      </w:r>
      <w:r w:rsidR="00BA0E7D" w:rsidRPr="00130ED4">
        <w:rPr>
          <w:sz w:val="22"/>
        </w:rPr>
        <w:t xml:space="preserve">s. </w:t>
      </w:r>
    </w:p>
    <w:p w14:paraId="0615658C" w14:textId="22895E86" w:rsidR="00BA0E7D" w:rsidRPr="00130ED4" w:rsidRDefault="00130ED4" w:rsidP="00130ED4">
      <w:pPr>
        <w:spacing w:after="120"/>
        <w:ind w:left="1166" w:hanging="720"/>
        <w:jc w:val="both"/>
        <w:rPr>
          <w:sz w:val="22"/>
        </w:rPr>
      </w:pPr>
      <w:r w:rsidRPr="00130ED4">
        <w:rPr>
          <w:b/>
          <w:sz w:val="22"/>
        </w:rPr>
        <w:t xml:space="preserve"> 4.12.2</w:t>
      </w:r>
      <w:r w:rsidRPr="00130ED4">
        <w:rPr>
          <w:b/>
          <w:sz w:val="22"/>
        </w:rPr>
        <w:tab/>
      </w:r>
      <w:r w:rsidR="00BA0E7D" w:rsidRPr="00130ED4">
        <w:rPr>
          <w:sz w:val="22"/>
        </w:rPr>
        <w:t>Acknowledgme</w:t>
      </w:r>
      <w:r w:rsidR="00A40DB7" w:rsidRPr="00130ED4">
        <w:rPr>
          <w:sz w:val="22"/>
        </w:rPr>
        <w:t>nt of the receipt of all amendments</w:t>
      </w:r>
      <w:r w:rsidR="00BA0E7D" w:rsidRPr="00130ED4">
        <w:rPr>
          <w:sz w:val="22"/>
        </w:rPr>
        <w:t xml:space="preserve"> to this </w:t>
      </w:r>
      <w:r w:rsidR="000A333C" w:rsidRPr="00130ED4">
        <w:rPr>
          <w:sz w:val="22"/>
        </w:rPr>
        <w:t>RFP</w:t>
      </w:r>
      <w:r w:rsidR="00BA0E7D" w:rsidRPr="00130ED4">
        <w:rPr>
          <w:sz w:val="22"/>
        </w:rPr>
        <w:t xml:space="preserve"> issued before the </w:t>
      </w:r>
      <w:r w:rsidR="000A333C" w:rsidRPr="00130ED4">
        <w:rPr>
          <w:sz w:val="22"/>
        </w:rPr>
        <w:t>Proposal</w:t>
      </w:r>
      <w:r w:rsidR="00A40DB7" w:rsidRPr="00130ED4">
        <w:rPr>
          <w:sz w:val="22"/>
        </w:rPr>
        <w:t xml:space="preserve"> Due D</w:t>
      </w:r>
      <w:r w:rsidR="00BA0E7D" w:rsidRPr="00130ED4">
        <w:rPr>
          <w:sz w:val="22"/>
        </w:rPr>
        <w:t>ate</w:t>
      </w:r>
      <w:r w:rsidR="00A40DB7" w:rsidRPr="00130ED4">
        <w:rPr>
          <w:sz w:val="22"/>
        </w:rPr>
        <w:t xml:space="preserve"> and Time</w:t>
      </w:r>
      <w:r w:rsidR="00BA0E7D" w:rsidRPr="00130ED4">
        <w:rPr>
          <w:sz w:val="22"/>
        </w:rPr>
        <w:t xml:space="preserve"> shall be included in the Transmittal Letter accompanying the</w:t>
      </w:r>
      <w:r w:rsidR="003A5E59" w:rsidRPr="00130ED4">
        <w:rPr>
          <w:sz w:val="22"/>
        </w:rPr>
        <w:t xml:space="preserve"> </w:t>
      </w:r>
      <w:r w:rsidR="000A333C" w:rsidRPr="00130ED4">
        <w:rPr>
          <w:sz w:val="22"/>
        </w:rPr>
        <w:t>Offeror</w:t>
      </w:r>
      <w:r w:rsidR="003A5E59" w:rsidRPr="00130ED4">
        <w:rPr>
          <w:sz w:val="22"/>
        </w:rPr>
        <w:t xml:space="preserve">’s Technical </w:t>
      </w:r>
      <w:r w:rsidR="000A333C" w:rsidRPr="00130ED4">
        <w:rPr>
          <w:sz w:val="22"/>
        </w:rPr>
        <w:t>Proposal</w:t>
      </w:r>
      <w:r w:rsidR="003A5E59" w:rsidRPr="00130ED4">
        <w:rPr>
          <w:sz w:val="22"/>
        </w:rPr>
        <w:t>.</w:t>
      </w:r>
    </w:p>
    <w:p w14:paraId="7DE571EA" w14:textId="69E4DDD6" w:rsidR="00BA0E7D" w:rsidRPr="00130ED4" w:rsidRDefault="00130ED4" w:rsidP="00130ED4">
      <w:pPr>
        <w:spacing w:after="120"/>
        <w:ind w:left="1166" w:hanging="720"/>
        <w:jc w:val="both"/>
        <w:rPr>
          <w:sz w:val="22"/>
        </w:rPr>
      </w:pPr>
      <w:r w:rsidRPr="00130ED4">
        <w:rPr>
          <w:sz w:val="22"/>
        </w:rPr>
        <w:t xml:space="preserve"> </w:t>
      </w:r>
      <w:r w:rsidRPr="00130ED4">
        <w:rPr>
          <w:b/>
          <w:sz w:val="22"/>
        </w:rPr>
        <w:t>4.12.3</w:t>
      </w:r>
      <w:r w:rsidRPr="00130ED4">
        <w:rPr>
          <w:sz w:val="22"/>
        </w:rPr>
        <w:t xml:space="preserve"> </w:t>
      </w:r>
      <w:r>
        <w:rPr>
          <w:sz w:val="22"/>
        </w:rPr>
        <w:tab/>
      </w:r>
      <w:r w:rsidR="00C54992" w:rsidRPr="00130ED4">
        <w:rPr>
          <w:sz w:val="22"/>
        </w:rPr>
        <w:t>A</w:t>
      </w:r>
      <w:r w:rsidR="00C54992">
        <w:rPr>
          <w:sz w:val="22"/>
        </w:rPr>
        <w:t>ddenda</w:t>
      </w:r>
      <w:r w:rsidR="00C54992" w:rsidRPr="00130ED4">
        <w:rPr>
          <w:sz w:val="22"/>
        </w:rPr>
        <w:t xml:space="preserve"> </w:t>
      </w:r>
      <w:r w:rsidR="00BA0E7D" w:rsidRPr="00130ED4">
        <w:rPr>
          <w:sz w:val="22"/>
        </w:rPr>
        <w:t xml:space="preserve">made after the </w:t>
      </w:r>
      <w:r w:rsidR="00A40DB7" w:rsidRPr="00130ED4">
        <w:rPr>
          <w:sz w:val="22"/>
        </w:rPr>
        <w:t xml:space="preserve">Proposal Due Date and Time </w:t>
      </w:r>
      <w:r w:rsidR="00BA0E7D" w:rsidRPr="00130ED4">
        <w:rPr>
          <w:sz w:val="22"/>
        </w:rPr>
        <w:t xml:space="preserve">will be sent only to those </w:t>
      </w:r>
      <w:r w:rsidR="000A333C" w:rsidRPr="00130ED4">
        <w:rPr>
          <w:sz w:val="22"/>
        </w:rPr>
        <w:t>Offeror</w:t>
      </w:r>
      <w:r w:rsidR="00BA0E7D" w:rsidRPr="00130ED4">
        <w:rPr>
          <w:sz w:val="22"/>
        </w:rPr>
        <w:t xml:space="preserve">s that remain under award consideration as of </w:t>
      </w:r>
      <w:r w:rsidR="00775AF9" w:rsidRPr="00130ED4">
        <w:rPr>
          <w:sz w:val="22"/>
        </w:rPr>
        <w:t>the issuance date of the amendment</w:t>
      </w:r>
      <w:r w:rsidR="00BA0E7D" w:rsidRPr="00130ED4">
        <w:rPr>
          <w:sz w:val="22"/>
        </w:rPr>
        <w:t>.</w:t>
      </w:r>
    </w:p>
    <w:p w14:paraId="665017D7" w14:textId="2DDF52D2" w:rsidR="00BA0E7D" w:rsidRPr="00130ED4" w:rsidRDefault="00130ED4" w:rsidP="00130ED4">
      <w:pPr>
        <w:spacing w:after="120"/>
        <w:ind w:left="1166" w:hanging="720"/>
        <w:jc w:val="both"/>
        <w:rPr>
          <w:sz w:val="22"/>
        </w:rPr>
      </w:pPr>
      <w:r w:rsidRPr="00130ED4">
        <w:rPr>
          <w:sz w:val="22"/>
        </w:rPr>
        <w:t xml:space="preserve"> </w:t>
      </w:r>
      <w:r w:rsidRPr="00130ED4">
        <w:rPr>
          <w:b/>
          <w:sz w:val="22"/>
        </w:rPr>
        <w:t>4.12.4</w:t>
      </w:r>
      <w:r w:rsidRPr="00130ED4">
        <w:rPr>
          <w:sz w:val="22"/>
        </w:rPr>
        <w:t xml:space="preserve"> </w:t>
      </w:r>
      <w:r>
        <w:rPr>
          <w:sz w:val="22"/>
        </w:rPr>
        <w:tab/>
      </w:r>
      <w:r w:rsidR="00BA0E7D" w:rsidRPr="00130ED4">
        <w:rPr>
          <w:sz w:val="22"/>
        </w:rPr>
        <w:t>Acknowledgement of the rece</w:t>
      </w:r>
      <w:r w:rsidR="00775AF9" w:rsidRPr="00130ED4">
        <w:rPr>
          <w:sz w:val="22"/>
        </w:rPr>
        <w:t>ipt of amendments</w:t>
      </w:r>
      <w:r w:rsidR="00BA0E7D" w:rsidRPr="00130ED4">
        <w:rPr>
          <w:sz w:val="22"/>
        </w:rPr>
        <w:t xml:space="preserve"> to the </w:t>
      </w:r>
      <w:r w:rsidR="000A333C" w:rsidRPr="00130ED4">
        <w:rPr>
          <w:sz w:val="22"/>
        </w:rPr>
        <w:t>RFP</w:t>
      </w:r>
      <w:r w:rsidR="00BA0E7D" w:rsidRPr="00130ED4">
        <w:rPr>
          <w:sz w:val="22"/>
        </w:rPr>
        <w:t xml:space="preserve"> issued after the </w:t>
      </w:r>
      <w:r w:rsidR="000A333C" w:rsidRPr="00130ED4">
        <w:rPr>
          <w:sz w:val="22"/>
        </w:rPr>
        <w:t>Proposal</w:t>
      </w:r>
      <w:r w:rsidR="00775AF9" w:rsidRPr="00130ED4">
        <w:rPr>
          <w:sz w:val="22"/>
        </w:rPr>
        <w:t xml:space="preserve"> Due D</w:t>
      </w:r>
      <w:r w:rsidR="00BA0E7D" w:rsidRPr="00130ED4">
        <w:rPr>
          <w:sz w:val="22"/>
        </w:rPr>
        <w:t xml:space="preserve">ate </w:t>
      </w:r>
      <w:r w:rsidR="00775AF9" w:rsidRPr="00130ED4">
        <w:rPr>
          <w:sz w:val="22"/>
        </w:rPr>
        <w:t xml:space="preserve">and Time </w:t>
      </w:r>
      <w:r w:rsidR="00BA0E7D" w:rsidRPr="00130ED4">
        <w:rPr>
          <w:sz w:val="22"/>
        </w:rPr>
        <w:t>shall be in the manner spe</w:t>
      </w:r>
      <w:r w:rsidR="00775AF9" w:rsidRPr="00130ED4">
        <w:rPr>
          <w:sz w:val="22"/>
        </w:rPr>
        <w:t>cified in the amendment</w:t>
      </w:r>
      <w:r w:rsidR="003A5E59" w:rsidRPr="00130ED4">
        <w:rPr>
          <w:sz w:val="22"/>
        </w:rPr>
        <w:t xml:space="preserve"> notice.</w:t>
      </w:r>
    </w:p>
    <w:p w14:paraId="29AF7A6F" w14:textId="6BC91165" w:rsidR="00BA0E7D" w:rsidRPr="00130ED4" w:rsidRDefault="00130ED4" w:rsidP="00130ED4">
      <w:pPr>
        <w:spacing w:after="120"/>
        <w:ind w:left="1166" w:hanging="720"/>
        <w:jc w:val="both"/>
        <w:rPr>
          <w:sz w:val="22"/>
        </w:rPr>
      </w:pPr>
      <w:r w:rsidRPr="00130ED4">
        <w:rPr>
          <w:sz w:val="22"/>
        </w:rPr>
        <w:t xml:space="preserve"> </w:t>
      </w:r>
      <w:r w:rsidRPr="00130ED4">
        <w:rPr>
          <w:b/>
          <w:sz w:val="22"/>
        </w:rPr>
        <w:t>4.12.5</w:t>
      </w:r>
      <w:r>
        <w:rPr>
          <w:sz w:val="22"/>
        </w:rPr>
        <w:tab/>
      </w:r>
      <w:r w:rsidR="00BA0E7D" w:rsidRPr="00130ED4">
        <w:rPr>
          <w:sz w:val="22"/>
        </w:rPr>
        <w:t>Failure to ac</w:t>
      </w:r>
      <w:r w:rsidR="00775AF9" w:rsidRPr="00130ED4">
        <w:rPr>
          <w:sz w:val="22"/>
        </w:rPr>
        <w:t>knowledge receipt of an amendment</w:t>
      </w:r>
      <w:r w:rsidR="00BA0E7D" w:rsidRPr="00130ED4">
        <w:rPr>
          <w:sz w:val="22"/>
        </w:rPr>
        <w:t xml:space="preserve"> does not relieve the </w:t>
      </w:r>
      <w:r w:rsidR="000A333C" w:rsidRPr="00130ED4">
        <w:rPr>
          <w:sz w:val="22"/>
        </w:rPr>
        <w:t>Offeror</w:t>
      </w:r>
      <w:r w:rsidR="00BA0E7D" w:rsidRPr="00130ED4">
        <w:rPr>
          <w:sz w:val="22"/>
        </w:rPr>
        <w:t xml:space="preserve"> from complying with the terms, additions, deletions, or correct</w:t>
      </w:r>
      <w:r w:rsidR="00775AF9" w:rsidRPr="00130ED4">
        <w:rPr>
          <w:sz w:val="22"/>
        </w:rPr>
        <w:t>ions set forth in the amendment</w:t>
      </w:r>
      <w:r w:rsidR="00BA0E7D" w:rsidRPr="00130ED4">
        <w:rPr>
          <w:sz w:val="22"/>
        </w:rPr>
        <w:t xml:space="preserve">, and may cause the </w:t>
      </w:r>
      <w:r w:rsidR="000A333C" w:rsidRPr="00130ED4">
        <w:rPr>
          <w:sz w:val="22"/>
        </w:rPr>
        <w:t>Proposal</w:t>
      </w:r>
      <w:r w:rsidR="00BA0E7D" w:rsidRPr="00130ED4">
        <w:rPr>
          <w:sz w:val="22"/>
        </w:rPr>
        <w:t xml:space="preserve"> to be deemed not reasonably susceptible of being selected for award.</w:t>
      </w:r>
    </w:p>
    <w:p w14:paraId="4BF8BA4F" w14:textId="77777777" w:rsidR="00D928EA" w:rsidRPr="005A1276" w:rsidRDefault="00D928EA" w:rsidP="00725DBE">
      <w:pPr>
        <w:pStyle w:val="Heading2"/>
        <w:rPr>
          <w:sz w:val="22"/>
          <w:szCs w:val="22"/>
        </w:rPr>
      </w:pPr>
      <w:bookmarkStart w:id="129" w:name="_Toc83537675"/>
      <w:bookmarkStart w:id="130" w:name="_Toc83538582"/>
      <w:bookmarkStart w:id="131" w:name="_Toc212966269"/>
      <w:bookmarkStart w:id="132" w:name="_Toc472702474"/>
      <w:bookmarkStart w:id="133" w:name="_Toc473536822"/>
      <w:bookmarkStart w:id="134" w:name="_Toc488066985"/>
      <w:bookmarkStart w:id="135" w:name="_Toc102117009"/>
      <w:r w:rsidRPr="005A1276">
        <w:rPr>
          <w:sz w:val="22"/>
          <w:szCs w:val="22"/>
        </w:rPr>
        <w:t>Cancellations</w:t>
      </w:r>
      <w:bookmarkEnd w:id="129"/>
      <w:bookmarkEnd w:id="130"/>
      <w:bookmarkEnd w:id="131"/>
      <w:bookmarkEnd w:id="132"/>
      <w:bookmarkEnd w:id="133"/>
      <w:bookmarkEnd w:id="134"/>
      <w:bookmarkEnd w:id="135"/>
    </w:p>
    <w:p w14:paraId="20103534" w14:textId="42C2CA7C" w:rsidR="00D928EA" w:rsidRPr="00130ED4" w:rsidRDefault="00130ED4" w:rsidP="00130ED4">
      <w:pPr>
        <w:spacing w:after="120"/>
        <w:ind w:left="1166" w:hanging="720"/>
        <w:jc w:val="both"/>
        <w:rPr>
          <w:sz w:val="22"/>
        </w:rPr>
      </w:pPr>
      <w:r w:rsidRPr="00130ED4">
        <w:rPr>
          <w:b/>
          <w:sz w:val="22"/>
        </w:rPr>
        <w:t xml:space="preserve"> 4.13.1</w:t>
      </w:r>
      <w:r>
        <w:rPr>
          <w:sz w:val="22"/>
        </w:rPr>
        <w:tab/>
      </w:r>
      <w:r w:rsidR="002818FC" w:rsidRPr="00130ED4">
        <w:rPr>
          <w:sz w:val="22"/>
        </w:rPr>
        <w:t>The MLGCA</w:t>
      </w:r>
      <w:r w:rsidR="00D928EA" w:rsidRPr="00130ED4">
        <w:rPr>
          <w:sz w:val="22"/>
        </w:rPr>
        <w:t xml:space="preserve"> reserves the right to cancel this </w:t>
      </w:r>
      <w:r w:rsidR="000A333C" w:rsidRPr="00130ED4">
        <w:rPr>
          <w:sz w:val="22"/>
        </w:rPr>
        <w:t>RFP</w:t>
      </w:r>
      <w:r w:rsidR="00D928EA" w:rsidRPr="00130ED4">
        <w:rPr>
          <w:sz w:val="22"/>
        </w:rPr>
        <w:t xml:space="preserve">, accept or reject any and all </w:t>
      </w:r>
      <w:r w:rsidR="000A333C" w:rsidRPr="00130ED4">
        <w:rPr>
          <w:sz w:val="22"/>
        </w:rPr>
        <w:t>Proposal</w:t>
      </w:r>
      <w:r w:rsidR="00D928EA" w:rsidRPr="00130ED4">
        <w:rPr>
          <w:sz w:val="22"/>
        </w:rPr>
        <w:t xml:space="preserve">s, in whole or in part, received in response to this </w:t>
      </w:r>
      <w:r w:rsidR="000A333C" w:rsidRPr="00130ED4">
        <w:rPr>
          <w:sz w:val="22"/>
        </w:rPr>
        <w:t>RFP</w:t>
      </w:r>
      <w:r w:rsidR="00D928EA" w:rsidRPr="00130ED4">
        <w:rPr>
          <w:sz w:val="22"/>
        </w:rPr>
        <w:t xml:space="preserve">, waive or permit the cure of minor irregularities, and conduct discussions with all qualified or potentially qualified </w:t>
      </w:r>
      <w:r w:rsidR="000A333C" w:rsidRPr="00130ED4">
        <w:rPr>
          <w:sz w:val="22"/>
        </w:rPr>
        <w:t>Offeror</w:t>
      </w:r>
      <w:r w:rsidR="00D928EA" w:rsidRPr="00130ED4">
        <w:rPr>
          <w:sz w:val="22"/>
        </w:rPr>
        <w:t xml:space="preserve">s in any manner necessary to serve the best interests </w:t>
      </w:r>
      <w:r w:rsidR="00871792" w:rsidRPr="00130ED4">
        <w:rPr>
          <w:sz w:val="22"/>
        </w:rPr>
        <w:t>of the State.</w:t>
      </w:r>
    </w:p>
    <w:p w14:paraId="28D5D0D4" w14:textId="3CCB6964" w:rsidR="00D928EA" w:rsidRPr="00130ED4" w:rsidRDefault="00130ED4" w:rsidP="00130ED4">
      <w:pPr>
        <w:spacing w:after="120"/>
        <w:ind w:left="1166" w:hanging="720"/>
        <w:jc w:val="both"/>
        <w:rPr>
          <w:sz w:val="22"/>
        </w:rPr>
      </w:pPr>
      <w:r w:rsidRPr="00130ED4">
        <w:rPr>
          <w:sz w:val="22"/>
        </w:rPr>
        <w:t xml:space="preserve"> </w:t>
      </w:r>
      <w:r w:rsidRPr="00130ED4">
        <w:rPr>
          <w:b/>
          <w:sz w:val="22"/>
        </w:rPr>
        <w:t>4.13.2</w:t>
      </w:r>
      <w:r w:rsidRPr="00130ED4">
        <w:rPr>
          <w:sz w:val="22"/>
        </w:rPr>
        <w:t xml:space="preserve"> </w:t>
      </w:r>
      <w:r>
        <w:rPr>
          <w:sz w:val="22"/>
        </w:rPr>
        <w:tab/>
      </w:r>
      <w:r w:rsidR="002818FC" w:rsidRPr="00130ED4">
        <w:rPr>
          <w:sz w:val="22"/>
        </w:rPr>
        <w:t>The MLGCA</w:t>
      </w:r>
      <w:r w:rsidR="00D928EA" w:rsidRPr="00130ED4">
        <w:rPr>
          <w:sz w:val="22"/>
        </w:rPr>
        <w:t xml:space="preserve"> reserves the right, in its sole discretion, to award a Contract based upon the written </w:t>
      </w:r>
      <w:r w:rsidR="000A333C" w:rsidRPr="00130ED4">
        <w:rPr>
          <w:sz w:val="22"/>
        </w:rPr>
        <w:t>Proposal</w:t>
      </w:r>
      <w:r w:rsidR="00D928EA" w:rsidRPr="00130ED4">
        <w:rPr>
          <w:sz w:val="22"/>
        </w:rPr>
        <w:t>s received without discussions or negotiations.</w:t>
      </w:r>
    </w:p>
    <w:p w14:paraId="2DB90CB0" w14:textId="4CE38F38" w:rsidR="00BA0E7D" w:rsidRPr="00130ED4" w:rsidRDefault="00130ED4" w:rsidP="00130ED4">
      <w:pPr>
        <w:spacing w:after="120"/>
        <w:ind w:left="1166" w:hanging="720"/>
        <w:jc w:val="both"/>
        <w:rPr>
          <w:sz w:val="22"/>
        </w:rPr>
      </w:pPr>
      <w:r w:rsidRPr="00130ED4">
        <w:rPr>
          <w:b/>
          <w:sz w:val="22"/>
        </w:rPr>
        <w:t xml:space="preserve"> 4.13.3</w:t>
      </w:r>
      <w:r w:rsidRPr="00130ED4">
        <w:rPr>
          <w:sz w:val="22"/>
        </w:rPr>
        <w:t xml:space="preserve"> </w:t>
      </w:r>
      <w:r>
        <w:rPr>
          <w:sz w:val="22"/>
        </w:rPr>
        <w:tab/>
      </w:r>
      <w:r w:rsidR="001F4469" w:rsidRPr="00130ED4">
        <w:rPr>
          <w:sz w:val="22"/>
        </w:rPr>
        <w:t>In the event</w:t>
      </w:r>
      <w:r w:rsidR="00BA0E7D" w:rsidRPr="00130ED4">
        <w:rPr>
          <w:sz w:val="22"/>
        </w:rPr>
        <w:t xml:space="preserve"> a government entity proposes and receives the recommendation for award, the procurement may be cancelled and the award processed in accordance with COMAR 21.01.03.01.A(4).</w:t>
      </w:r>
    </w:p>
    <w:p w14:paraId="2F289434" w14:textId="578C806D" w:rsidR="007814FC" w:rsidRPr="00130ED4" w:rsidRDefault="00130ED4" w:rsidP="00130ED4">
      <w:pPr>
        <w:spacing w:after="120"/>
        <w:ind w:left="1166" w:hanging="720"/>
        <w:jc w:val="both"/>
        <w:rPr>
          <w:sz w:val="22"/>
        </w:rPr>
      </w:pPr>
      <w:r w:rsidRPr="00130ED4">
        <w:rPr>
          <w:sz w:val="22"/>
        </w:rPr>
        <w:t xml:space="preserve"> </w:t>
      </w:r>
      <w:r w:rsidRPr="00130ED4">
        <w:rPr>
          <w:b/>
          <w:sz w:val="22"/>
        </w:rPr>
        <w:t>4.13.4</w:t>
      </w:r>
      <w:r w:rsidRPr="00130ED4">
        <w:rPr>
          <w:sz w:val="22"/>
        </w:rPr>
        <w:t xml:space="preserve"> </w:t>
      </w:r>
      <w:r>
        <w:rPr>
          <w:sz w:val="22"/>
        </w:rPr>
        <w:tab/>
      </w:r>
      <w:r w:rsidR="007814FC" w:rsidRPr="00130ED4">
        <w:rPr>
          <w:sz w:val="22"/>
        </w:rPr>
        <w:t>If the services that are the subject of the RFP are currently being provided under an interagency agreement with a public institution of higher education and the State determines that the services can be provided more cost effectively by the public institution of higher education, then the RFP may be cancelled in accordance with Md. Code Ann., State Finance and Procurement Art., § 3-207(b)(2).</w:t>
      </w:r>
    </w:p>
    <w:p w14:paraId="42CA67AE" w14:textId="77777777" w:rsidR="00D928EA" w:rsidRPr="005A1276" w:rsidRDefault="00D928EA" w:rsidP="00725DBE">
      <w:pPr>
        <w:pStyle w:val="Heading2"/>
        <w:rPr>
          <w:sz w:val="22"/>
          <w:szCs w:val="22"/>
        </w:rPr>
      </w:pPr>
      <w:bookmarkStart w:id="136" w:name="_Toc83537677"/>
      <w:bookmarkStart w:id="137" w:name="_Toc83538584"/>
      <w:bookmarkStart w:id="138" w:name="_Toc472702475"/>
      <w:bookmarkStart w:id="139" w:name="_Toc473536823"/>
      <w:bookmarkStart w:id="140" w:name="_Toc488066986"/>
      <w:bookmarkStart w:id="141" w:name="_Toc102117010"/>
      <w:r w:rsidRPr="005A1276">
        <w:rPr>
          <w:sz w:val="22"/>
          <w:szCs w:val="22"/>
        </w:rPr>
        <w:t>Incurred Expenses</w:t>
      </w:r>
      <w:bookmarkEnd w:id="136"/>
      <w:bookmarkEnd w:id="137"/>
      <w:bookmarkEnd w:id="138"/>
      <w:bookmarkEnd w:id="139"/>
      <w:bookmarkEnd w:id="140"/>
      <w:bookmarkEnd w:id="141"/>
    </w:p>
    <w:p w14:paraId="69F8616A" w14:textId="77777777" w:rsidR="00D928EA" w:rsidRPr="005A1276" w:rsidRDefault="000D0A21" w:rsidP="001F7C41">
      <w:pPr>
        <w:pStyle w:val="MDText0"/>
        <w:ind w:left="432"/>
        <w:jc w:val="both"/>
      </w:pPr>
      <w:r w:rsidRPr="005A1276">
        <w:t>The MLGCA</w:t>
      </w:r>
      <w:r w:rsidR="00D928EA" w:rsidRPr="005A1276">
        <w:t xml:space="preserve"> will not be responsible for any costs incurred by any </w:t>
      </w:r>
      <w:r w:rsidR="000A333C" w:rsidRPr="005A1276">
        <w:t>Offeror</w:t>
      </w:r>
      <w:r w:rsidR="00D928EA" w:rsidRPr="005A1276">
        <w:t xml:space="preserve"> in preparing and submitting a </w:t>
      </w:r>
      <w:r w:rsidR="000A333C" w:rsidRPr="005A1276">
        <w:t>Proposal</w:t>
      </w:r>
      <w:r w:rsidR="00D928EA" w:rsidRPr="005A1276">
        <w:t xml:space="preserve">, in making an oral presentation, providing a demonstration, or performing any other activities related to submitting a </w:t>
      </w:r>
      <w:r w:rsidR="000A333C" w:rsidRPr="005A1276">
        <w:t>Proposal</w:t>
      </w:r>
      <w:r w:rsidR="00D928EA" w:rsidRPr="005A1276">
        <w:t xml:space="preserve"> </w:t>
      </w:r>
      <w:r w:rsidRPr="005A1276">
        <w:t>in response to this RFP</w:t>
      </w:r>
      <w:r w:rsidR="00D928EA" w:rsidRPr="005A1276">
        <w:t>.</w:t>
      </w:r>
    </w:p>
    <w:p w14:paraId="78BE0C3A" w14:textId="77777777" w:rsidR="00D928EA" w:rsidRPr="005A1276" w:rsidRDefault="00D928EA" w:rsidP="00725DBE">
      <w:pPr>
        <w:pStyle w:val="Heading2"/>
        <w:rPr>
          <w:sz w:val="22"/>
          <w:szCs w:val="22"/>
        </w:rPr>
      </w:pPr>
      <w:bookmarkStart w:id="142" w:name="_Toc83537678"/>
      <w:bookmarkStart w:id="143" w:name="_Toc83538585"/>
      <w:bookmarkStart w:id="144" w:name="_Toc472702476"/>
      <w:bookmarkStart w:id="145" w:name="_Toc473536824"/>
      <w:bookmarkStart w:id="146" w:name="_Toc488066987"/>
      <w:bookmarkStart w:id="147" w:name="_Toc102117011"/>
      <w:r w:rsidRPr="005A1276">
        <w:rPr>
          <w:sz w:val="22"/>
          <w:szCs w:val="22"/>
        </w:rPr>
        <w:t>Protest/Disputes</w:t>
      </w:r>
      <w:bookmarkEnd w:id="142"/>
      <w:bookmarkEnd w:id="143"/>
      <w:bookmarkEnd w:id="144"/>
      <w:bookmarkEnd w:id="145"/>
      <w:bookmarkEnd w:id="146"/>
      <w:bookmarkEnd w:id="147"/>
    </w:p>
    <w:p w14:paraId="2DE7FC6A" w14:textId="77777777" w:rsidR="00D928EA" w:rsidRPr="005A1276" w:rsidRDefault="00BA0E7D" w:rsidP="001F7C41">
      <w:pPr>
        <w:pStyle w:val="MDText0"/>
        <w:ind w:left="432"/>
        <w:jc w:val="both"/>
      </w:pPr>
      <w:r w:rsidRPr="005A1276">
        <w:t xml:space="preserve">Any protest or dispute related </w:t>
      </w:r>
      <w:r w:rsidR="000D0A21" w:rsidRPr="005A1276">
        <w:t>to this RFP</w:t>
      </w:r>
      <w:r w:rsidRPr="005A1276">
        <w:t xml:space="preserve"> or the Contract award shall be subject to the provisions of COMAR 21.10 (Administrative and Civil Remedies).</w:t>
      </w:r>
    </w:p>
    <w:p w14:paraId="37CB455A" w14:textId="77777777" w:rsidR="00377D8B" w:rsidRPr="005A1276" w:rsidRDefault="000A333C" w:rsidP="00725DBE">
      <w:pPr>
        <w:pStyle w:val="Heading2"/>
        <w:rPr>
          <w:sz w:val="22"/>
          <w:szCs w:val="22"/>
        </w:rPr>
      </w:pPr>
      <w:bookmarkStart w:id="148" w:name="_Toc83537682"/>
      <w:bookmarkStart w:id="149" w:name="_Toc83538589"/>
      <w:bookmarkStart w:id="150" w:name="_Toc472702477"/>
      <w:bookmarkStart w:id="151" w:name="_Toc473536825"/>
      <w:bookmarkStart w:id="152" w:name="_Toc488066988"/>
      <w:bookmarkStart w:id="153" w:name="_Toc102117012"/>
      <w:r w:rsidRPr="005A1276">
        <w:rPr>
          <w:sz w:val="22"/>
          <w:szCs w:val="22"/>
        </w:rPr>
        <w:t>Offeror</w:t>
      </w:r>
      <w:r w:rsidR="00D928EA" w:rsidRPr="005A1276">
        <w:rPr>
          <w:sz w:val="22"/>
          <w:szCs w:val="22"/>
        </w:rPr>
        <w:t xml:space="preserve"> Responsibilities</w:t>
      </w:r>
      <w:bookmarkEnd w:id="148"/>
      <w:bookmarkEnd w:id="149"/>
      <w:bookmarkEnd w:id="150"/>
      <w:bookmarkEnd w:id="151"/>
      <w:bookmarkEnd w:id="152"/>
      <w:bookmarkEnd w:id="153"/>
    </w:p>
    <w:p w14:paraId="0C30552E" w14:textId="40D97B33" w:rsidR="00BA0E7D" w:rsidRPr="00225AFE" w:rsidRDefault="00225AFE" w:rsidP="00225AFE">
      <w:pPr>
        <w:spacing w:after="120"/>
        <w:ind w:left="1166" w:hanging="720"/>
        <w:jc w:val="both"/>
        <w:rPr>
          <w:sz w:val="22"/>
        </w:rPr>
      </w:pPr>
      <w:r w:rsidRPr="00225AFE">
        <w:rPr>
          <w:b/>
          <w:sz w:val="22"/>
        </w:rPr>
        <w:t xml:space="preserve"> 4.16.1</w:t>
      </w:r>
      <w:r w:rsidRPr="00225AFE">
        <w:rPr>
          <w:sz w:val="22"/>
        </w:rPr>
        <w:t xml:space="preserve"> </w:t>
      </w:r>
      <w:r>
        <w:rPr>
          <w:sz w:val="22"/>
        </w:rPr>
        <w:tab/>
      </w:r>
      <w:r w:rsidR="000A333C" w:rsidRPr="00225AFE">
        <w:rPr>
          <w:sz w:val="22"/>
        </w:rPr>
        <w:t>Offeror</w:t>
      </w:r>
      <w:r w:rsidR="00BA0E7D" w:rsidRPr="00225AFE">
        <w:rPr>
          <w:sz w:val="22"/>
        </w:rPr>
        <w:t>s must be able to provide all goods and services and meet all of the requirement</w:t>
      </w:r>
      <w:r w:rsidR="000D0A21" w:rsidRPr="00225AFE">
        <w:rPr>
          <w:sz w:val="22"/>
        </w:rPr>
        <w:t>s requested in this RFP</w:t>
      </w:r>
      <w:r w:rsidR="00BA0E7D" w:rsidRPr="00225AFE">
        <w:rPr>
          <w:sz w:val="22"/>
        </w:rPr>
        <w:t xml:space="preserve"> and the successful </w:t>
      </w:r>
      <w:r w:rsidR="000A333C" w:rsidRPr="00225AFE">
        <w:rPr>
          <w:sz w:val="22"/>
        </w:rPr>
        <w:t>Offeror</w:t>
      </w:r>
      <w:r w:rsidR="00BA0E7D" w:rsidRPr="00225AFE">
        <w:rPr>
          <w:sz w:val="22"/>
        </w:rPr>
        <w:t xml:space="preserve"> shall be responsible for Contract performance including any subcontractor participation.  </w:t>
      </w:r>
    </w:p>
    <w:p w14:paraId="35408421" w14:textId="74ED7DC3" w:rsidR="00BA0E7D" w:rsidRPr="00225AFE" w:rsidRDefault="00225AFE" w:rsidP="00225AFE">
      <w:pPr>
        <w:spacing w:after="120"/>
        <w:ind w:left="1166" w:hanging="720"/>
        <w:jc w:val="both"/>
        <w:rPr>
          <w:sz w:val="22"/>
        </w:rPr>
      </w:pPr>
      <w:r w:rsidRPr="00225AFE">
        <w:rPr>
          <w:sz w:val="22"/>
        </w:rPr>
        <w:t xml:space="preserve"> </w:t>
      </w:r>
      <w:r w:rsidRPr="00225AFE">
        <w:rPr>
          <w:b/>
          <w:sz w:val="22"/>
        </w:rPr>
        <w:t>4.16.2</w:t>
      </w:r>
      <w:r w:rsidRPr="00225AFE">
        <w:rPr>
          <w:sz w:val="22"/>
        </w:rPr>
        <w:t xml:space="preserve"> </w:t>
      </w:r>
      <w:r>
        <w:rPr>
          <w:sz w:val="22"/>
        </w:rPr>
        <w:tab/>
      </w:r>
      <w:r w:rsidR="00BA0E7D" w:rsidRPr="00225AFE">
        <w:rPr>
          <w:sz w:val="22"/>
        </w:rPr>
        <w:t xml:space="preserve">All subcontractors shall be identified and a complete description of their role relative to the </w:t>
      </w:r>
      <w:r w:rsidR="000A333C" w:rsidRPr="00225AFE">
        <w:rPr>
          <w:sz w:val="22"/>
        </w:rPr>
        <w:t>Proposal</w:t>
      </w:r>
      <w:r w:rsidR="00BA0E7D" w:rsidRPr="00225AFE">
        <w:rPr>
          <w:sz w:val="22"/>
        </w:rPr>
        <w:t xml:space="preserve"> shall be included in the </w:t>
      </w:r>
      <w:r w:rsidR="000A333C" w:rsidRPr="00225AFE">
        <w:rPr>
          <w:sz w:val="22"/>
        </w:rPr>
        <w:t>Offeror</w:t>
      </w:r>
      <w:r w:rsidR="00BA0E7D" w:rsidRPr="00225AFE">
        <w:rPr>
          <w:sz w:val="22"/>
        </w:rPr>
        <w:t xml:space="preserve">’s </w:t>
      </w:r>
      <w:r w:rsidR="000A333C" w:rsidRPr="00225AFE">
        <w:rPr>
          <w:sz w:val="22"/>
        </w:rPr>
        <w:t>Proposal</w:t>
      </w:r>
      <w:r w:rsidR="00BA0E7D" w:rsidRPr="00225AFE">
        <w:rPr>
          <w:sz w:val="22"/>
        </w:rPr>
        <w:t>.  If applicable, subcontractors utilized in meeting the established MBE or VSBE participati</w:t>
      </w:r>
      <w:r w:rsidR="000D0A21" w:rsidRPr="00225AFE">
        <w:rPr>
          <w:sz w:val="22"/>
        </w:rPr>
        <w:t>on goal(s) for this RFP</w:t>
      </w:r>
      <w:r w:rsidR="00BA0E7D" w:rsidRPr="00225AFE">
        <w:rPr>
          <w:sz w:val="22"/>
        </w:rPr>
        <w:t xml:space="preserve"> shall be identified </w:t>
      </w:r>
      <w:r w:rsidR="00BA0E7D" w:rsidRPr="00225AFE">
        <w:rPr>
          <w:sz w:val="22"/>
        </w:rPr>
        <w:lastRenderedPageBreak/>
        <w:t xml:space="preserve">as provided in the appropriate Attachment(s) to this </w:t>
      </w:r>
      <w:r w:rsidR="000A333C" w:rsidRPr="00225AFE">
        <w:rPr>
          <w:sz w:val="22"/>
        </w:rPr>
        <w:t>RFP</w:t>
      </w:r>
      <w:r w:rsidR="00BA0E7D" w:rsidRPr="00225AFE">
        <w:rPr>
          <w:sz w:val="22"/>
        </w:rPr>
        <w:t xml:space="preserve"> (see Section 4.26 “Minority Participation Goal” and Section 4.27</w:t>
      </w:r>
      <w:r w:rsidR="003A5E59" w:rsidRPr="00225AFE">
        <w:rPr>
          <w:sz w:val="22"/>
        </w:rPr>
        <w:t xml:space="preserve"> “VSBE Goal</w:t>
      </w:r>
      <w:r w:rsidR="00BA0E7D" w:rsidRPr="00225AFE">
        <w:rPr>
          <w:sz w:val="22"/>
        </w:rPr>
        <w:t>”).</w:t>
      </w:r>
    </w:p>
    <w:p w14:paraId="0719A53B" w14:textId="7EF841FD" w:rsidR="00BA0E7D" w:rsidRPr="00225AFE" w:rsidRDefault="00225AFE" w:rsidP="00225AFE">
      <w:pPr>
        <w:spacing w:after="120"/>
        <w:ind w:left="1166" w:hanging="720"/>
        <w:jc w:val="both"/>
        <w:rPr>
          <w:sz w:val="22"/>
        </w:rPr>
      </w:pPr>
      <w:r w:rsidRPr="00225AFE">
        <w:rPr>
          <w:b/>
          <w:sz w:val="22"/>
        </w:rPr>
        <w:t>4.16.3</w:t>
      </w:r>
      <w:r w:rsidRPr="00225AFE">
        <w:rPr>
          <w:sz w:val="22"/>
        </w:rPr>
        <w:t xml:space="preserve"> </w:t>
      </w:r>
      <w:r>
        <w:rPr>
          <w:sz w:val="22"/>
        </w:rPr>
        <w:tab/>
      </w:r>
      <w:r w:rsidR="00BA0E7D" w:rsidRPr="00225AFE">
        <w:rPr>
          <w:sz w:val="22"/>
        </w:rPr>
        <w:t xml:space="preserve">If </w:t>
      </w:r>
      <w:r w:rsidR="005623A9" w:rsidRPr="00225AFE">
        <w:rPr>
          <w:sz w:val="22"/>
        </w:rPr>
        <w:t xml:space="preserve">the </w:t>
      </w:r>
      <w:r w:rsidR="000A333C" w:rsidRPr="00225AFE">
        <w:rPr>
          <w:sz w:val="22"/>
        </w:rPr>
        <w:t>Offeror</w:t>
      </w:r>
      <w:r w:rsidR="00BA0E7D" w:rsidRPr="00225AFE">
        <w:rPr>
          <w:sz w:val="22"/>
        </w:rPr>
        <w:t xml:space="preserve"> is the subsidiary of another entity, all information submitted by the </w:t>
      </w:r>
      <w:r w:rsidR="000A333C" w:rsidRPr="00225AFE">
        <w:rPr>
          <w:sz w:val="22"/>
        </w:rPr>
        <w:t>Offeror</w:t>
      </w:r>
      <w:r w:rsidR="00BA0E7D" w:rsidRPr="00225AFE">
        <w:rPr>
          <w:sz w:val="22"/>
        </w:rPr>
        <w:t>, including but not limited to references, financial reports, or experience and documentation (</w:t>
      </w:r>
      <w:r w:rsidR="00240C46" w:rsidRPr="00225AFE">
        <w:rPr>
          <w:sz w:val="22"/>
        </w:rPr>
        <w:t>e.g.,</w:t>
      </w:r>
      <w:r w:rsidR="00BA0E7D" w:rsidRPr="00225AFE">
        <w:rPr>
          <w:sz w:val="22"/>
        </w:rPr>
        <w:t xml:space="preserve"> insurance policies, bonds, letters of credit) used to meet minimum qualifications, if any, shall pertain exclusively to the </w:t>
      </w:r>
      <w:r w:rsidR="000A333C" w:rsidRPr="00225AFE">
        <w:rPr>
          <w:sz w:val="22"/>
        </w:rPr>
        <w:t>Offeror</w:t>
      </w:r>
      <w:r w:rsidR="00BA0E7D" w:rsidRPr="00225AFE">
        <w:rPr>
          <w:sz w:val="22"/>
        </w:rPr>
        <w:t xml:space="preserve">, unless the parent organization will guarantee the performance of the subsidiary.  If applicable, the </w:t>
      </w:r>
      <w:r w:rsidR="000A333C" w:rsidRPr="00225AFE">
        <w:rPr>
          <w:sz w:val="22"/>
        </w:rPr>
        <w:t>Offeror</w:t>
      </w:r>
      <w:r w:rsidR="00BA0E7D" w:rsidRPr="00225AFE">
        <w:rPr>
          <w:sz w:val="22"/>
        </w:rPr>
        <w:t xml:space="preserve">’s </w:t>
      </w:r>
      <w:r w:rsidR="000A333C" w:rsidRPr="00225AFE">
        <w:rPr>
          <w:sz w:val="22"/>
        </w:rPr>
        <w:t>Proposal</w:t>
      </w:r>
      <w:r w:rsidR="00BA0E7D" w:rsidRPr="00225AFE">
        <w:rPr>
          <w:sz w:val="22"/>
        </w:rPr>
        <w:t xml:space="preserve"> shall contain an explicit statement, signed by an authorized representative of the parent organization, stating that the parent organization will guarantee the performance of the subsidiary.  </w:t>
      </w:r>
    </w:p>
    <w:p w14:paraId="7DE48798" w14:textId="0109CBA0" w:rsidR="00BA0E7D" w:rsidRPr="00225AFE" w:rsidRDefault="00225AFE" w:rsidP="00225AFE">
      <w:pPr>
        <w:spacing w:after="120"/>
        <w:ind w:left="1166" w:hanging="720"/>
        <w:jc w:val="both"/>
        <w:rPr>
          <w:sz w:val="22"/>
        </w:rPr>
      </w:pPr>
      <w:r w:rsidRPr="00225AFE">
        <w:rPr>
          <w:sz w:val="22"/>
        </w:rPr>
        <w:t xml:space="preserve"> </w:t>
      </w:r>
      <w:r w:rsidRPr="00225AFE">
        <w:rPr>
          <w:b/>
          <w:sz w:val="22"/>
        </w:rPr>
        <w:t>4.16.4</w:t>
      </w:r>
      <w:r>
        <w:rPr>
          <w:sz w:val="22"/>
        </w:rPr>
        <w:tab/>
      </w:r>
      <w:r w:rsidR="00BA0E7D" w:rsidRPr="00225AFE">
        <w:rPr>
          <w:sz w:val="22"/>
        </w:rPr>
        <w:t xml:space="preserve">A parental guarantee of the performance of the </w:t>
      </w:r>
      <w:r w:rsidR="000A333C" w:rsidRPr="00225AFE">
        <w:rPr>
          <w:sz w:val="22"/>
        </w:rPr>
        <w:t>Offeror</w:t>
      </w:r>
      <w:r w:rsidR="00BA0E7D" w:rsidRPr="00225AFE">
        <w:rPr>
          <w:sz w:val="22"/>
        </w:rPr>
        <w:t xml:space="preserve"> under this Section will not automatically result in crediting the </w:t>
      </w:r>
      <w:r w:rsidR="000A333C" w:rsidRPr="00225AFE">
        <w:rPr>
          <w:sz w:val="22"/>
        </w:rPr>
        <w:t>Offeror</w:t>
      </w:r>
      <w:r w:rsidR="00BA0E7D" w:rsidRPr="00225AFE">
        <w:rPr>
          <w:sz w:val="22"/>
        </w:rPr>
        <w:t xml:space="preserve"> with the experience or qualifications of the parent under any evaluation criteria pertaining to the actual </w:t>
      </w:r>
      <w:r w:rsidR="000A333C" w:rsidRPr="00225AFE">
        <w:rPr>
          <w:sz w:val="22"/>
        </w:rPr>
        <w:t>Offeror</w:t>
      </w:r>
      <w:r w:rsidR="00BA0E7D" w:rsidRPr="00225AFE">
        <w:rPr>
          <w:sz w:val="22"/>
        </w:rPr>
        <w:t xml:space="preserve">’s experience and qualifications.  Instead, the </w:t>
      </w:r>
      <w:r w:rsidR="000A333C" w:rsidRPr="00225AFE">
        <w:rPr>
          <w:sz w:val="22"/>
        </w:rPr>
        <w:t>Offeror</w:t>
      </w:r>
      <w:r w:rsidR="00BA0E7D" w:rsidRPr="00225AFE">
        <w:rPr>
          <w:sz w:val="22"/>
        </w:rPr>
        <w:t xml:space="preserve"> will be evaluated on the extent t</w:t>
      </w:r>
      <w:r w:rsidR="00B235B6" w:rsidRPr="00225AFE">
        <w:rPr>
          <w:sz w:val="22"/>
        </w:rPr>
        <w:t>o which the MLGCA</w:t>
      </w:r>
      <w:r w:rsidR="00BA0E7D" w:rsidRPr="00225AFE">
        <w:rPr>
          <w:sz w:val="22"/>
        </w:rPr>
        <w:t xml:space="preserve"> determines that the experience and qualifications of the parent are applicable to and shared with the </w:t>
      </w:r>
      <w:r w:rsidR="000A333C" w:rsidRPr="00225AFE">
        <w:rPr>
          <w:sz w:val="22"/>
        </w:rPr>
        <w:t>Offeror</w:t>
      </w:r>
      <w:r w:rsidR="00BA0E7D" w:rsidRPr="00225AFE">
        <w:rPr>
          <w:sz w:val="22"/>
        </w:rPr>
        <w:t>, any stated intent by the parent to be directly involved in the performance of the Contract, and the value of the parent’s participation as determined by the</w:t>
      </w:r>
      <w:r w:rsidR="000D0A21" w:rsidRPr="00225AFE">
        <w:rPr>
          <w:sz w:val="22"/>
        </w:rPr>
        <w:t xml:space="preserve"> MLGCA</w:t>
      </w:r>
      <w:r w:rsidR="00BA0E7D" w:rsidRPr="00225AFE">
        <w:rPr>
          <w:sz w:val="22"/>
        </w:rPr>
        <w:t>.</w:t>
      </w:r>
    </w:p>
    <w:p w14:paraId="4332D724" w14:textId="77777777" w:rsidR="00D928EA" w:rsidRPr="005A1276" w:rsidRDefault="00BA0E7D" w:rsidP="00725DBE">
      <w:pPr>
        <w:pStyle w:val="Heading2"/>
        <w:rPr>
          <w:sz w:val="22"/>
          <w:szCs w:val="22"/>
        </w:rPr>
      </w:pPr>
      <w:bookmarkStart w:id="154" w:name="_Toc83537683"/>
      <w:bookmarkStart w:id="155" w:name="_Toc83538590"/>
      <w:bookmarkStart w:id="156" w:name="_Toc472702478"/>
      <w:bookmarkStart w:id="157" w:name="_Toc473536826"/>
      <w:bookmarkStart w:id="158" w:name="_Toc488066989"/>
      <w:bookmarkStart w:id="159" w:name="_Toc102117013"/>
      <w:r w:rsidRPr="005A1276">
        <w:rPr>
          <w:sz w:val="22"/>
          <w:szCs w:val="22"/>
        </w:rPr>
        <w:t>Acceptance of Terms</w:t>
      </w:r>
      <w:bookmarkEnd w:id="154"/>
      <w:bookmarkEnd w:id="155"/>
      <w:bookmarkEnd w:id="156"/>
      <w:bookmarkEnd w:id="157"/>
      <w:bookmarkEnd w:id="158"/>
      <w:r w:rsidRPr="005A1276">
        <w:rPr>
          <w:sz w:val="22"/>
          <w:szCs w:val="22"/>
        </w:rPr>
        <w:t xml:space="preserve"> and Conditions</w:t>
      </w:r>
      <w:bookmarkEnd w:id="159"/>
    </w:p>
    <w:p w14:paraId="107462E9" w14:textId="77777777" w:rsidR="00D928EA" w:rsidRPr="005A1276" w:rsidRDefault="00D928EA" w:rsidP="00465961">
      <w:pPr>
        <w:pStyle w:val="MDText0"/>
        <w:ind w:left="432"/>
        <w:jc w:val="both"/>
        <w:rPr>
          <w:b/>
        </w:rPr>
      </w:pPr>
      <w:r w:rsidRPr="005A1276">
        <w:t xml:space="preserve">By submitting a </w:t>
      </w:r>
      <w:r w:rsidR="000A333C" w:rsidRPr="005A1276">
        <w:t>Proposal</w:t>
      </w:r>
      <w:r w:rsidRPr="005A1276">
        <w:t xml:space="preserve"> in response to this </w:t>
      </w:r>
      <w:r w:rsidR="000A333C" w:rsidRPr="005A1276">
        <w:t>RFP</w:t>
      </w:r>
      <w:r w:rsidRPr="005A1276">
        <w:t xml:space="preserve">, </w:t>
      </w:r>
      <w:r w:rsidR="00A75F8A" w:rsidRPr="005A1276">
        <w:t xml:space="preserve">the </w:t>
      </w:r>
      <w:r w:rsidR="000A333C" w:rsidRPr="005A1276">
        <w:t>Offeror</w:t>
      </w:r>
      <w:r w:rsidRPr="005A1276">
        <w:t>, if selected for award</w:t>
      </w:r>
      <w:r w:rsidRPr="005A1276">
        <w:rPr>
          <w:iCs/>
        </w:rPr>
        <w:t xml:space="preserve">, </w:t>
      </w:r>
      <w:r w:rsidR="00225E2B" w:rsidRPr="005A1276">
        <w:t>s</w:t>
      </w:r>
      <w:r w:rsidRPr="005A1276">
        <w:t xml:space="preserve">hall be deemed to have accepted the terms and conditions of this </w:t>
      </w:r>
      <w:r w:rsidR="000A333C" w:rsidRPr="005A1276">
        <w:t>RFP</w:t>
      </w:r>
      <w:r w:rsidRPr="005A1276">
        <w:t xml:space="preserve"> and the Contract, attached hereto as </w:t>
      </w:r>
      <w:r w:rsidRPr="005A1276">
        <w:rPr>
          <w:b/>
        </w:rPr>
        <w:t>Attachment</w:t>
      </w:r>
      <w:r w:rsidRPr="005A1276">
        <w:t xml:space="preserve"> </w:t>
      </w:r>
      <w:r w:rsidRPr="005A1276">
        <w:rPr>
          <w:b/>
          <w:iCs/>
        </w:rPr>
        <w:t>M</w:t>
      </w:r>
      <w:r w:rsidR="00AC29B8" w:rsidRPr="005A1276">
        <w:t xml:space="preserve">. </w:t>
      </w:r>
      <w:r w:rsidRPr="005A1276">
        <w:t xml:space="preserve">Any exceptions to this </w:t>
      </w:r>
      <w:r w:rsidR="000A333C" w:rsidRPr="005A1276">
        <w:t>RFP</w:t>
      </w:r>
      <w:r w:rsidRPr="005A1276">
        <w:t xml:space="preserve"> or the Contract shall be clearly identified in the Executive Summary of the </w:t>
      </w:r>
      <w:r w:rsidR="000A333C" w:rsidRPr="005A1276">
        <w:t>Technical Proposal</w:t>
      </w:r>
      <w:r w:rsidR="00AC29B8" w:rsidRPr="005A1276">
        <w:t xml:space="preserve">. </w:t>
      </w:r>
      <w:r w:rsidR="003A5E59" w:rsidRPr="005A1276">
        <w:rPr>
          <w:b/>
        </w:rPr>
        <w:t xml:space="preserve">All exceptions will </w:t>
      </w:r>
      <w:r w:rsidR="005078C3" w:rsidRPr="005A1276">
        <w:rPr>
          <w:b/>
        </w:rPr>
        <w:t xml:space="preserve">be taken into consideration when evaluating </w:t>
      </w:r>
      <w:r w:rsidR="00A75F8A" w:rsidRPr="005A1276">
        <w:rPr>
          <w:b/>
        </w:rPr>
        <w:t xml:space="preserve">the </w:t>
      </w:r>
      <w:r w:rsidR="000A333C" w:rsidRPr="005A1276">
        <w:rPr>
          <w:b/>
        </w:rPr>
        <w:t>Offeror</w:t>
      </w:r>
      <w:r w:rsidR="005078C3" w:rsidRPr="005A1276">
        <w:rPr>
          <w:b/>
        </w:rPr>
        <w:t xml:space="preserve">’s </w:t>
      </w:r>
      <w:r w:rsidR="000A333C" w:rsidRPr="005A1276">
        <w:rPr>
          <w:b/>
        </w:rPr>
        <w:t>Proposal</w:t>
      </w:r>
      <w:r w:rsidR="00F81745" w:rsidRPr="005A1276">
        <w:rPr>
          <w:b/>
        </w:rPr>
        <w:t>. The MLGCA</w:t>
      </w:r>
      <w:r w:rsidR="005078C3" w:rsidRPr="005A1276">
        <w:rPr>
          <w:b/>
        </w:rPr>
        <w:t xml:space="preserve"> reserves the right to accept or reject any exceptions.</w:t>
      </w:r>
    </w:p>
    <w:p w14:paraId="5C034E86" w14:textId="77777777" w:rsidR="006065D2" w:rsidRPr="005A1276" w:rsidRDefault="000A333C" w:rsidP="00725DBE">
      <w:pPr>
        <w:pStyle w:val="Heading2"/>
        <w:rPr>
          <w:sz w:val="22"/>
          <w:szCs w:val="22"/>
        </w:rPr>
      </w:pPr>
      <w:bookmarkStart w:id="160" w:name="_Toc83537684"/>
      <w:bookmarkStart w:id="161" w:name="_Toc83538591"/>
      <w:bookmarkStart w:id="162" w:name="_Toc472702479"/>
      <w:bookmarkStart w:id="163" w:name="_Toc473536827"/>
      <w:bookmarkStart w:id="164" w:name="_Toc488066990"/>
      <w:bookmarkStart w:id="165" w:name="_Toc102117014"/>
      <w:r w:rsidRPr="005A1276">
        <w:rPr>
          <w:sz w:val="22"/>
          <w:szCs w:val="22"/>
        </w:rPr>
        <w:t>Proposal</w:t>
      </w:r>
      <w:r w:rsidR="006065D2" w:rsidRPr="005A1276">
        <w:rPr>
          <w:sz w:val="22"/>
          <w:szCs w:val="22"/>
        </w:rPr>
        <w:t xml:space="preserve"> Affidavit</w:t>
      </w:r>
      <w:bookmarkEnd w:id="160"/>
      <w:bookmarkEnd w:id="161"/>
      <w:bookmarkEnd w:id="162"/>
      <w:bookmarkEnd w:id="163"/>
      <w:bookmarkEnd w:id="164"/>
      <w:bookmarkEnd w:id="165"/>
    </w:p>
    <w:p w14:paraId="05E84845" w14:textId="77777777" w:rsidR="006065D2" w:rsidRPr="005A1276" w:rsidRDefault="006065D2" w:rsidP="009D41F3">
      <w:pPr>
        <w:pStyle w:val="MDText0"/>
        <w:ind w:left="432"/>
        <w:jc w:val="both"/>
      </w:pPr>
      <w:r w:rsidRPr="005A1276">
        <w:t xml:space="preserve">A </w:t>
      </w:r>
      <w:r w:rsidR="000A333C" w:rsidRPr="005A1276">
        <w:t>Proposal</w:t>
      </w:r>
      <w:r w:rsidRPr="005A1276">
        <w:t xml:space="preserve"> submitted by </w:t>
      </w:r>
      <w:r w:rsidR="00A75F8A" w:rsidRPr="005A1276">
        <w:t xml:space="preserve">the </w:t>
      </w:r>
      <w:r w:rsidR="000A333C" w:rsidRPr="005A1276">
        <w:t>Offeror</w:t>
      </w:r>
      <w:r w:rsidRPr="005A1276">
        <w:t xml:space="preserve"> must be accompanied by a completed </w:t>
      </w:r>
      <w:r w:rsidR="000A333C" w:rsidRPr="005A1276">
        <w:t>Proposal</w:t>
      </w:r>
      <w:r w:rsidRPr="005A1276">
        <w:t xml:space="preserve"> Affidavit</w:t>
      </w:r>
      <w:r w:rsidR="00AC29B8" w:rsidRPr="005A1276">
        <w:t xml:space="preserve">. </w:t>
      </w:r>
      <w:r w:rsidRPr="005A1276">
        <w:t xml:space="preserve">A copy of this Affidavit is included as </w:t>
      </w:r>
      <w:r w:rsidRPr="005A1276">
        <w:rPr>
          <w:b/>
        </w:rPr>
        <w:t>Attachment</w:t>
      </w:r>
      <w:r w:rsidRPr="005A1276">
        <w:t xml:space="preserve"> </w:t>
      </w:r>
      <w:r w:rsidRPr="005A1276">
        <w:rPr>
          <w:b/>
        </w:rPr>
        <w:t>C</w:t>
      </w:r>
      <w:r w:rsidRPr="005A1276">
        <w:t xml:space="preserve"> of this </w:t>
      </w:r>
      <w:r w:rsidR="000A333C" w:rsidRPr="005A1276">
        <w:t>RFP</w:t>
      </w:r>
      <w:r w:rsidRPr="005A1276">
        <w:t>.</w:t>
      </w:r>
    </w:p>
    <w:p w14:paraId="3B292D86" w14:textId="77777777" w:rsidR="006065D2" w:rsidRPr="005A1276" w:rsidRDefault="006065D2" w:rsidP="00725DBE">
      <w:pPr>
        <w:pStyle w:val="Heading2"/>
        <w:rPr>
          <w:sz w:val="22"/>
          <w:szCs w:val="22"/>
        </w:rPr>
      </w:pPr>
      <w:bookmarkStart w:id="166" w:name="_Toc83537685"/>
      <w:bookmarkStart w:id="167" w:name="_Toc83538592"/>
      <w:bookmarkStart w:id="168" w:name="_Toc472702480"/>
      <w:bookmarkStart w:id="169" w:name="_Toc473536828"/>
      <w:bookmarkStart w:id="170" w:name="_Toc488066991"/>
      <w:bookmarkStart w:id="171" w:name="_Toc102117015"/>
      <w:r w:rsidRPr="005A1276">
        <w:rPr>
          <w:sz w:val="22"/>
          <w:szCs w:val="22"/>
        </w:rPr>
        <w:t>Contract Affidavit</w:t>
      </w:r>
      <w:bookmarkEnd w:id="166"/>
      <w:bookmarkEnd w:id="167"/>
      <w:bookmarkEnd w:id="168"/>
      <w:bookmarkEnd w:id="169"/>
      <w:bookmarkEnd w:id="170"/>
      <w:bookmarkEnd w:id="171"/>
    </w:p>
    <w:p w14:paraId="35C438D5" w14:textId="77777777" w:rsidR="006065D2" w:rsidRPr="005A1276" w:rsidRDefault="006065D2" w:rsidP="009D41F3">
      <w:pPr>
        <w:pStyle w:val="MDText0"/>
        <w:ind w:left="432"/>
        <w:jc w:val="both"/>
      </w:pPr>
      <w:r w:rsidRPr="005A1276">
        <w:t xml:space="preserve">All </w:t>
      </w:r>
      <w:r w:rsidR="000A333C" w:rsidRPr="005A1276">
        <w:t>Offeror</w:t>
      </w:r>
      <w:r w:rsidRPr="005A1276">
        <w:t xml:space="preserve">s are advised that if a Contract is awarded </w:t>
      </w:r>
      <w:r w:rsidR="00B202AC" w:rsidRPr="005A1276">
        <w:t>as a result of this RFP</w:t>
      </w:r>
      <w:r w:rsidRPr="005A1276">
        <w:t xml:space="preserve">, the successful </w:t>
      </w:r>
      <w:r w:rsidR="000A333C" w:rsidRPr="005A1276">
        <w:t>Offeror</w:t>
      </w:r>
      <w:r w:rsidRPr="005A1276">
        <w:t xml:space="preserve"> will be required to complete a Contract Affidavit</w:t>
      </w:r>
      <w:r w:rsidR="00AC29B8" w:rsidRPr="005A1276">
        <w:t xml:space="preserve">. </w:t>
      </w:r>
      <w:r w:rsidRPr="005A1276">
        <w:t xml:space="preserve">A copy of this Affidavit is included for informational purposes as </w:t>
      </w:r>
      <w:r w:rsidRPr="005A1276">
        <w:rPr>
          <w:b/>
        </w:rPr>
        <w:t>Attachment</w:t>
      </w:r>
      <w:r w:rsidRPr="005A1276">
        <w:t xml:space="preserve"> </w:t>
      </w:r>
      <w:r w:rsidRPr="005A1276">
        <w:rPr>
          <w:b/>
        </w:rPr>
        <w:t>N</w:t>
      </w:r>
      <w:r w:rsidRPr="005A1276">
        <w:t xml:space="preserve"> of this </w:t>
      </w:r>
      <w:r w:rsidR="000A333C" w:rsidRPr="005A1276">
        <w:t>RFP</w:t>
      </w:r>
      <w:r w:rsidR="00AC29B8" w:rsidRPr="005A1276">
        <w:t xml:space="preserve">. </w:t>
      </w:r>
      <w:r w:rsidRPr="005A1276">
        <w:t>This Affidavit must be provided within five (5) Business Days of notification of recommended award. For purposes of completing Section “B” of this Affidavit (Certification of Registration or Qualification with the State Department of Assessments and Taxation), a business entity that is organized outside of the State of Maryland is considered a “foreign” business.</w:t>
      </w:r>
    </w:p>
    <w:p w14:paraId="43C52456" w14:textId="77777777" w:rsidR="006065D2" w:rsidRPr="005A1276" w:rsidRDefault="006065D2" w:rsidP="00725DBE">
      <w:pPr>
        <w:pStyle w:val="Heading2"/>
        <w:rPr>
          <w:sz w:val="22"/>
          <w:szCs w:val="22"/>
        </w:rPr>
      </w:pPr>
      <w:bookmarkStart w:id="172" w:name="_Toc83537687"/>
      <w:bookmarkStart w:id="173" w:name="_Toc83538594"/>
      <w:bookmarkStart w:id="174" w:name="_Toc472702481"/>
      <w:bookmarkStart w:id="175" w:name="_Toc473536829"/>
      <w:bookmarkStart w:id="176" w:name="_Toc488066992"/>
      <w:bookmarkStart w:id="177" w:name="_Toc102117016"/>
      <w:r w:rsidRPr="005A1276">
        <w:rPr>
          <w:sz w:val="22"/>
          <w:szCs w:val="22"/>
        </w:rPr>
        <w:t>Compliance with Laws/Arrearages</w:t>
      </w:r>
      <w:bookmarkEnd w:id="172"/>
      <w:bookmarkEnd w:id="173"/>
      <w:bookmarkEnd w:id="174"/>
      <w:bookmarkEnd w:id="175"/>
      <w:bookmarkEnd w:id="176"/>
      <w:bookmarkEnd w:id="177"/>
    </w:p>
    <w:p w14:paraId="1AD4B526" w14:textId="061BE4A1" w:rsidR="00240C46" w:rsidRDefault="006065D2" w:rsidP="009D41F3">
      <w:pPr>
        <w:pStyle w:val="MDText0"/>
        <w:ind w:left="432"/>
        <w:jc w:val="both"/>
      </w:pPr>
      <w:r w:rsidRPr="005A1276">
        <w:t xml:space="preserve">By submitting a </w:t>
      </w:r>
      <w:r w:rsidR="000A333C" w:rsidRPr="005A1276">
        <w:t>Proposal</w:t>
      </w:r>
      <w:r w:rsidRPr="005A1276">
        <w:t xml:space="preserve"> in response to this </w:t>
      </w:r>
      <w:r w:rsidR="000A333C" w:rsidRPr="005A1276">
        <w:t>RFP</w:t>
      </w:r>
      <w:r w:rsidRPr="005A1276">
        <w:t xml:space="preserve">, </w:t>
      </w:r>
      <w:r w:rsidR="00B8552B" w:rsidRPr="005A1276">
        <w:t xml:space="preserve">the </w:t>
      </w:r>
      <w:r w:rsidR="000A333C" w:rsidRPr="005A1276">
        <w:t>Offeror</w:t>
      </w:r>
      <w:r w:rsidR="00240C46">
        <w:t xml:space="preserve">, </w:t>
      </w:r>
      <w:r w:rsidRPr="005A1276">
        <w:t>if selected for award</w:t>
      </w:r>
      <w:r w:rsidRPr="005A1276">
        <w:rPr>
          <w:color w:val="000000"/>
        </w:rPr>
        <w:t xml:space="preserve">, </w:t>
      </w:r>
      <w:r w:rsidR="003B5CD9" w:rsidRPr="005A1276">
        <w:t>a</w:t>
      </w:r>
      <w:r w:rsidRPr="005A1276">
        <w:t>grees that it will comply with all federal, State, and local laws applicable to its activities and</w:t>
      </w:r>
      <w:r w:rsidR="00C05FF0" w:rsidRPr="005A1276">
        <w:t xml:space="preserve"> obligations under the Contract</w:t>
      </w:r>
      <w:r w:rsidR="00240C46">
        <w:t>.</w:t>
      </w:r>
    </w:p>
    <w:p w14:paraId="7D0FD2BA" w14:textId="6F12D568" w:rsidR="006065D2" w:rsidRPr="005A1276" w:rsidRDefault="00240C46" w:rsidP="009D41F3">
      <w:pPr>
        <w:pStyle w:val="MDText0"/>
        <w:ind w:left="432"/>
        <w:jc w:val="both"/>
      </w:pPr>
      <w:r>
        <w:t>By submitting a response to this solicit</w:t>
      </w:r>
      <w:r w:rsidR="00A131B8">
        <w:t>at</w:t>
      </w:r>
      <w:r>
        <w:t xml:space="preserve">ion, each Offeror </w:t>
      </w:r>
      <w:r w:rsidR="006065D2" w:rsidRPr="005A1276">
        <w:t>represents that it is not in arrears in the payment of any obligations due and owing the State, including the payment of taxes and employee benefits, and shall not become so in arrears during the term of the Contract if selected for Contract award.</w:t>
      </w:r>
    </w:p>
    <w:p w14:paraId="63142174" w14:textId="77777777" w:rsidR="006065D2" w:rsidRPr="005A1276" w:rsidRDefault="006065D2" w:rsidP="00725DBE">
      <w:pPr>
        <w:pStyle w:val="Heading2"/>
        <w:rPr>
          <w:sz w:val="22"/>
          <w:szCs w:val="22"/>
        </w:rPr>
      </w:pPr>
      <w:bookmarkStart w:id="178" w:name="_Toc83537689"/>
      <w:bookmarkStart w:id="179" w:name="_Toc83538596"/>
      <w:bookmarkStart w:id="180" w:name="_Toc472702482"/>
      <w:bookmarkStart w:id="181" w:name="_Toc473536830"/>
      <w:bookmarkStart w:id="182" w:name="_Toc488066993"/>
      <w:bookmarkStart w:id="183" w:name="_Toc102117017"/>
      <w:r w:rsidRPr="005A1276">
        <w:rPr>
          <w:sz w:val="22"/>
          <w:szCs w:val="22"/>
        </w:rPr>
        <w:lastRenderedPageBreak/>
        <w:t>Verification of Registration and Tax Payment</w:t>
      </w:r>
      <w:bookmarkEnd w:id="178"/>
      <w:bookmarkEnd w:id="179"/>
      <w:bookmarkEnd w:id="180"/>
      <w:bookmarkEnd w:id="181"/>
      <w:bookmarkEnd w:id="182"/>
      <w:bookmarkEnd w:id="183"/>
    </w:p>
    <w:p w14:paraId="165450F6" w14:textId="66EA8D09" w:rsidR="006065D2" w:rsidRPr="005A1276" w:rsidRDefault="006065D2" w:rsidP="009D41F3">
      <w:pPr>
        <w:pStyle w:val="MDText0"/>
        <w:ind w:left="432"/>
        <w:jc w:val="both"/>
      </w:pPr>
      <w:r w:rsidRPr="005A1276">
        <w:t>Before a business entity can do business in the State, it must be registered with the State Department of Assessments and Taxation (SDAT)</w:t>
      </w:r>
      <w:r w:rsidR="00AC29B8" w:rsidRPr="005A1276">
        <w:t xml:space="preserve">. </w:t>
      </w:r>
      <w:r w:rsidRPr="005A1276">
        <w:t>SDAT is located at State Office Building, Room 803, 301 West Preston Street, Baltimore, Maryland 21201</w:t>
      </w:r>
      <w:r w:rsidR="00AC29B8" w:rsidRPr="005A1276">
        <w:t xml:space="preserve">. </w:t>
      </w:r>
      <w:r w:rsidR="003928F8" w:rsidRPr="005A1276">
        <w:t xml:space="preserve"> </w:t>
      </w:r>
      <w:r w:rsidRPr="005A1276">
        <w:t xml:space="preserve">For registration information, visit </w:t>
      </w:r>
      <w:hyperlink r:id="rId24" w:history="1">
        <w:r w:rsidRPr="00B55117">
          <w:rPr>
            <w:rStyle w:val="Hyperlink"/>
          </w:rPr>
          <w:t>https://www.egov.maryland.gov/businessexpress</w:t>
        </w:r>
      </w:hyperlink>
      <w:r w:rsidRPr="005A1276">
        <w:t>.</w:t>
      </w:r>
    </w:p>
    <w:p w14:paraId="3BB29D79" w14:textId="77777777" w:rsidR="006065D2" w:rsidRPr="005A1276" w:rsidRDefault="006065D2" w:rsidP="009D41F3">
      <w:pPr>
        <w:pStyle w:val="MDText0"/>
        <w:ind w:left="432"/>
        <w:jc w:val="both"/>
      </w:pPr>
      <w:r w:rsidRPr="005A1276">
        <w:t xml:space="preserve">It is strongly recommended that any potential </w:t>
      </w:r>
      <w:r w:rsidR="000A333C" w:rsidRPr="005A1276">
        <w:t>Offeror</w:t>
      </w:r>
      <w:r w:rsidRPr="005A1276">
        <w:t xml:space="preserve"> complete registration prior to the </w:t>
      </w:r>
      <w:r w:rsidR="000A333C" w:rsidRPr="005A1276">
        <w:t>Proposal</w:t>
      </w:r>
      <w:r w:rsidR="00FE2DB4" w:rsidRPr="005A1276">
        <w:t xml:space="preserve"> </w:t>
      </w:r>
      <w:r w:rsidR="00566E5B" w:rsidRPr="005A1276">
        <w:t>Due D</w:t>
      </w:r>
      <w:r w:rsidRPr="005A1276">
        <w:t xml:space="preserve">ate </w:t>
      </w:r>
      <w:r w:rsidR="00566E5B" w:rsidRPr="005A1276">
        <w:t>and T</w:t>
      </w:r>
      <w:r w:rsidR="00FE2DB4" w:rsidRPr="005A1276">
        <w:t>ime</w:t>
      </w:r>
      <w:r w:rsidR="00AC29B8" w:rsidRPr="005A1276">
        <w:t xml:space="preserve">. </w:t>
      </w:r>
      <w:r w:rsidR="00B8552B" w:rsidRPr="005A1276">
        <w:t xml:space="preserve">The </w:t>
      </w:r>
      <w:r w:rsidR="000A333C" w:rsidRPr="005A1276">
        <w:t>Offeror</w:t>
      </w:r>
      <w:r w:rsidRPr="005A1276">
        <w:t xml:space="preserve">’s failure to complete registration with SDAT may disqualify an otherwise successful </w:t>
      </w:r>
      <w:r w:rsidR="000A333C" w:rsidRPr="005A1276">
        <w:t>Offeror</w:t>
      </w:r>
      <w:r w:rsidRPr="005A1276">
        <w:t xml:space="preserve"> from final consideration and recommendation for Contract award.</w:t>
      </w:r>
    </w:p>
    <w:p w14:paraId="4E4FF5F6" w14:textId="77777777" w:rsidR="006065D2" w:rsidRPr="005A1276" w:rsidRDefault="006065D2" w:rsidP="00725DBE">
      <w:pPr>
        <w:pStyle w:val="Heading2"/>
        <w:jc w:val="both"/>
        <w:rPr>
          <w:sz w:val="22"/>
          <w:szCs w:val="22"/>
        </w:rPr>
      </w:pPr>
      <w:bookmarkStart w:id="184" w:name="_Toc83537690"/>
      <w:bookmarkStart w:id="185" w:name="_Toc83538597"/>
      <w:bookmarkStart w:id="186" w:name="_Toc472702483"/>
      <w:bookmarkStart w:id="187" w:name="_Toc473536831"/>
      <w:bookmarkStart w:id="188" w:name="_Toc488066994"/>
      <w:bookmarkStart w:id="189" w:name="_Toc102117018"/>
      <w:r w:rsidRPr="005A1276">
        <w:rPr>
          <w:sz w:val="22"/>
          <w:szCs w:val="22"/>
        </w:rPr>
        <w:t>False Statements</w:t>
      </w:r>
      <w:bookmarkEnd w:id="184"/>
      <w:bookmarkEnd w:id="185"/>
      <w:bookmarkEnd w:id="186"/>
      <w:bookmarkEnd w:id="187"/>
      <w:bookmarkEnd w:id="188"/>
      <w:bookmarkEnd w:id="189"/>
    </w:p>
    <w:p w14:paraId="6C9BB163" w14:textId="77777777" w:rsidR="006065D2" w:rsidRPr="005A1276" w:rsidRDefault="000A333C" w:rsidP="009D41F3">
      <w:pPr>
        <w:pStyle w:val="MDText0"/>
        <w:ind w:left="432"/>
      </w:pPr>
      <w:r w:rsidRPr="005A1276">
        <w:t>Offeror</w:t>
      </w:r>
      <w:r w:rsidR="006065D2" w:rsidRPr="005A1276">
        <w:t>s are advised that Md. Code Ann., State Finance and Procurement Article, § 11-205.1 provides as follows:</w:t>
      </w:r>
    </w:p>
    <w:p w14:paraId="2BF106B2" w14:textId="2C3C83F5" w:rsidR="00377D8B" w:rsidRPr="00B55117" w:rsidRDefault="00B55117" w:rsidP="00B55117">
      <w:pPr>
        <w:ind w:left="1080" w:hanging="630"/>
        <w:rPr>
          <w:sz w:val="22"/>
        </w:rPr>
      </w:pPr>
      <w:r w:rsidRPr="00B55117">
        <w:rPr>
          <w:b/>
          <w:sz w:val="22"/>
        </w:rPr>
        <w:t>4.22.1</w:t>
      </w:r>
      <w:r>
        <w:rPr>
          <w:sz w:val="22"/>
        </w:rPr>
        <w:tab/>
      </w:r>
      <w:r w:rsidR="006065D2" w:rsidRPr="00B55117">
        <w:rPr>
          <w:sz w:val="22"/>
        </w:rPr>
        <w:t>In connection with a procurement contract a person may not willfully:</w:t>
      </w:r>
    </w:p>
    <w:p w14:paraId="589AAB83" w14:textId="77777777" w:rsidR="00377D8B" w:rsidRPr="005A1276" w:rsidRDefault="006065D2" w:rsidP="00E651C9">
      <w:pPr>
        <w:pStyle w:val="MDABC"/>
        <w:numPr>
          <w:ilvl w:val="0"/>
          <w:numId w:val="70"/>
        </w:numPr>
        <w:ind w:left="1296"/>
        <w:jc w:val="both"/>
        <w:rPr>
          <w:rFonts w:cs="Times New Roman"/>
        </w:rPr>
      </w:pPr>
      <w:r w:rsidRPr="005A1276">
        <w:rPr>
          <w:rFonts w:cs="Times New Roman"/>
        </w:rPr>
        <w:t>Falsify, conceal, or suppress a material fact by any scheme or device.</w:t>
      </w:r>
    </w:p>
    <w:p w14:paraId="40B29A0E" w14:textId="77777777" w:rsidR="006065D2" w:rsidRPr="005A1276" w:rsidRDefault="006065D2" w:rsidP="00E651C9">
      <w:pPr>
        <w:pStyle w:val="MDABC"/>
        <w:numPr>
          <w:ilvl w:val="0"/>
          <w:numId w:val="70"/>
        </w:numPr>
        <w:ind w:left="1296"/>
        <w:jc w:val="both"/>
        <w:rPr>
          <w:rFonts w:cs="Times New Roman"/>
        </w:rPr>
      </w:pPr>
      <w:r w:rsidRPr="005A1276">
        <w:rPr>
          <w:rFonts w:cs="Times New Roman"/>
        </w:rPr>
        <w:t>Make a false or fraudulent statement or representation of a material fact.</w:t>
      </w:r>
    </w:p>
    <w:p w14:paraId="1ECCE048" w14:textId="77777777" w:rsidR="00377D8B" w:rsidRPr="005A1276" w:rsidRDefault="006065D2" w:rsidP="00E651C9">
      <w:pPr>
        <w:pStyle w:val="MDABC"/>
        <w:numPr>
          <w:ilvl w:val="0"/>
          <w:numId w:val="70"/>
        </w:numPr>
        <w:ind w:left="1296"/>
        <w:jc w:val="both"/>
        <w:rPr>
          <w:rFonts w:cs="Times New Roman"/>
        </w:rPr>
      </w:pPr>
      <w:r w:rsidRPr="005A1276">
        <w:rPr>
          <w:rFonts w:cs="Times New Roman"/>
        </w:rPr>
        <w:t>Use a false writing or document that contains a false or fraudulent statement or entry of a material fact.</w:t>
      </w:r>
      <w:r w:rsidR="003F626E" w:rsidRPr="005A1276">
        <w:rPr>
          <w:rFonts w:cs="Times New Roman"/>
        </w:rPr>
        <w:t xml:space="preserve"> </w:t>
      </w:r>
    </w:p>
    <w:p w14:paraId="34C4F1CA" w14:textId="289F0767" w:rsidR="006065D2" w:rsidRPr="00B55117" w:rsidRDefault="00B55117" w:rsidP="00720BD0">
      <w:pPr>
        <w:spacing w:after="120"/>
        <w:ind w:left="1080" w:hanging="634"/>
        <w:jc w:val="both"/>
        <w:rPr>
          <w:sz w:val="22"/>
        </w:rPr>
      </w:pPr>
      <w:r w:rsidRPr="00B55117">
        <w:rPr>
          <w:b/>
          <w:sz w:val="22"/>
        </w:rPr>
        <w:t>4.22.2</w:t>
      </w:r>
      <w:r>
        <w:rPr>
          <w:sz w:val="22"/>
        </w:rPr>
        <w:tab/>
      </w:r>
      <w:r w:rsidR="006065D2" w:rsidRPr="00B55117">
        <w:rPr>
          <w:sz w:val="22"/>
        </w:rPr>
        <w:t>A person may not aid or conspire with another person to commit an act under</w:t>
      </w:r>
      <w:r w:rsidR="00295B75" w:rsidRPr="00B55117">
        <w:rPr>
          <w:sz w:val="22"/>
        </w:rPr>
        <w:t xml:space="preserve"> </w:t>
      </w:r>
      <w:r w:rsidR="000D5653" w:rsidRPr="00B55117">
        <w:rPr>
          <w:sz w:val="22"/>
        </w:rPr>
        <w:t>S</w:t>
      </w:r>
      <w:r w:rsidR="00295B75" w:rsidRPr="00B55117">
        <w:rPr>
          <w:sz w:val="22"/>
        </w:rPr>
        <w:t>ection</w:t>
      </w:r>
      <w:r w:rsidR="006065D2" w:rsidRPr="00B55117">
        <w:rPr>
          <w:sz w:val="22"/>
        </w:rPr>
        <w:t xml:space="preserve"> </w:t>
      </w:r>
      <w:r w:rsidR="00295B75" w:rsidRPr="00B55117">
        <w:rPr>
          <w:sz w:val="22"/>
        </w:rPr>
        <w:t>4.</w:t>
      </w:r>
      <w:r w:rsidR="00E35811" w:rsidRPr="00B55117">
        <w:rPr>
          <w:sz w:val="22"/>
        </w:rPr>
        <w:t>2</w:t>
      </w:r>
      <w:r w:rsidR="00295B75" w:rsidRPr="00B55117">
        <w:rPr>
          <w:sz w:val="22"/>
        </w:rPr>
        <w:t>2.</w:t>
      </w:r>
      <w:r w:rsidR="006065D2" w:rsidRPr="00B55117">
        <w:rPr>
          <w:sz w:val="22"/>
        </w:rPr>
        <w:t>1.</w:t>
      </w:r>
    </w:p>
    <w:p w14:paraId="027C9EBD" w14:textId="77EBB323" w:rsidR="006065D2" w:rsidRPr="00B55117" w:rsidRDefault="00B55117" w:rsidP="00720BD0">
      <w:pPr>
        <w:ind w:left="1080" w:hanging="630"/>
        <w:jc w:val="both"/>
        <w:rPr>
          <w:sz w:val="22"/>
        </w:rPr>
      </w:pPr>
      <w:r w:rsidRPr="00B55117">
        <w:rPr>
          <w:b/>
          <w:sz w:val="22"/>
        </w:rPr>
        <w:t>4.22.3</w:t>
      </w:r>
      <w:r>
        <w:rPr>
          <w:sz w:val="22"/>
        </w:rPr>
        <w:tab/>
      </w:r>
      <w:r w:rsidR="006065D2" w:rsidRPr="00B55117">
        <w:rPr>
          <w:sz w:val="22"/>
        </w:rPr>
        <w:t>A person who violates any provision of this section is guilty of a felony and on conviction is subject to a fine not exceeding $20,000 or imprisonment not exceeding five</w:t>
      </w:r>
      <w:r w:rsidR="00FE2DB4" w:rsidRPr="00B55117">
        <w:rPr>
          <w:sz w:val="22"/>
        </w:rPr>
        <w:t xml:space="preserve"> (5)</w:t>
      </w:r>
      <w:r w:rsidR="006065D2" w:rsidRPr="00B55117">
        <w:rPr>
          <w:sz w:val="22"/>
        </w:rPr>
        <w:t xml:space="preserve"> years or both.</w:t>
      </w:r>
    </w:p>
    <w:p w14:paraId="01E26FA9" w14:textId="77777777" w:rsidR="006065D2" w:rsidRPr="005A1276" w:rsidRDefault="006065D2" w:rsidP="00725DBE">
      <w:pPr>
        <w:pStyle w:val="Heading2"/>
        <w:rPr>
          <w:sz w:val="22"/>
          <w:szCs w:val="22"/>
        </w:rPr>
      </w:pPr>
      <w:bookmarkStart w:id="190" w:name="_Toc488066995"/>
      <w:bookmarkStart w:id="191" w:name="_Toc102117019"/>
      <w:r w:rsidRPr="005A1276">
        <w:rPr>
          <w:sz w:val="22"/>
          <w:szCs w:val="22"/>
        </w:rPr>
        <w:t>Payments by Electronic Funds Transfer</w:t>
      </w:r>
      <w:bookmarkEnd w:id="190"/>
      <w:bookmarkEnd w:id="191"/>
    </w:p>
    <w:p w14:paraId="66E2664F" w14:textId="77777777" w:rsidR="006065D2" w:rsidRPr="005A1276" w:rsidRDefault="006065D2" w:rsidP="00720BD0">
      <w:pPr>
        <w:pStyle w:val="MDText0"/>
        <w:ind w:left="432"/>
        <w:jc w:val="both"/>
      </w:pPr>
      <w:r w:rsidRPr="005A1276">
        <w:t xml:space="preserve">By submitting a </w:t>
      </w:r>
      <w:r w:rsidR="000A333C" w:rsidRPr="005A1276">
        <w:t>Proposal</w:t>
      </w:r>
      <w:r w:rsidRPr="005A1276">
        <w:t xml:space="preserve"> in response to this solicitation, </w:t>
      </w:r>
      <w:r w:rsidR="00B8552B" w:rsidRPr="005A1276">
        <w:t xml:space="preserve">the </w:t>
      </w:r>
      <w:r w:rsidR="000A333C" w:rsidRPr="005A1276">
        <w:t>Offeror</w:t>
      </w:r>
      <w:r w:rsidRPr="005A1276">
        <w:t>, if selected for award:</w:t>
      </w:r>
    </w:p>
    <w:p w14:paraId="167BD337" w14:textId="6BB37BBC" w:rsidR="00377D8B" w:rsidRPr="0033558C" w:rsidRDefault="0033558C" w:rsidP="0033558C">
      <w:pPr>
        <w:spacing w:after="120"/>
        <w:ind w:left="1080" w:hanging="634"/>
        <w:jc w:val="both"/>
        <w:rPr>
          <w:b/>
          <w:sz w:val="22"/>
        </w:rPr>
      </w:pPr>
      <w:r w:rsidRPr="0033558C">
        <w:rPr>
          <w:b/>
          <w:sz w:val="22"/>
        </w:rPr>
        <w:t xml:space="preserve">4.23.1 </w:t>
      </w:r>
      <w:r>
        <w:rPr>
          <w:b/>
          <w:sz w:val="22"/>
        </w:rPr>
        <w:tab/>
      </w:r>
      <w:r w:rsidR="006065D2" w:rsidRPr="0033558C">
        <w:rPr>
          <w:sz w:val="22"/>
        </w:rPr>
        <w:t xml:space="preserve">Agrees to accept payments by electronic funds transfer (EFT) unless the State Comptroller’s Office grants an exemption. Payment by EFT is mandatory for contracts exceeding $200,000. The successful </w:t>
      </w:r>
      <w:r w:rsidR="000A333C" w:rsidRPr="0033558C">
        <w:rPr>
          <w:sz w:val="22"/>
        </w:rPr>
        <w:t>Offeror</w:t>
      </w:r>
      <w:r w:rsidR="006065D2" w:rsidRPr="0033558C">
        <w:rPr>
          <w:sz w:val="22"/>
        </w:rPr>
        <w:t xml:space="preserve"> shall register using the COT/GAD X-10 Vendor Electronic Funds (EFT) Registration Request Form.</w:t>
      </w:r>
    </w:p>
    <w:p w14:paraId="2762B41B" w14:textId="6C7A0DB1" w:rsidR="00F30C5F" w:rsidRPr="0033558C" w:rsidRDefault="0033558C" w:rsidP="0033558C">
      <w:pPr>
        <w:spacing w:after="120"/>
        <w:ind w:left="1080" w:hanging="634"/>
        <w:jc w:val="both"/>
        <w:rPr>
          <w:rStyle w:val="Hyperlink"/>
          <w:b/>
          <w:color w:val="auto"/>
          <w:sz w:val="22"/>
          <w:u w:val="none"/>
        </w:rPr>
      </w:pPr>
      <w:r w:rsidRPr="0033558C">
        <w:rPr>
          <w:b/>
          <w:sz w:val="22"/>
        </w:rPr>
        <w:t>4.23.2</w:t>
      </w:r>
      <w:r>
        <w:rPr>
          <w:b/>
          <w:sz w:val="22"/>
        </w:rPr>
        <w:tab/>
      </w:r>
      <w:r w:rsidR="00D52037" w:rsidRPr="0033558C">
        <w:rPr>
          <w:sz w:val="22"/>
        </w:rPr>
        <w:t>Any request for exemption must be submitted to the State Comptroller’s Office for approval at the address specified on the COT/GAD X-10 form, must include the business identification information as stated on the form, and must include the reason for the exemption</w:t>
      </w:r>
      <w:r w:rsidR="00AC29B8" w:rsidRPr="0033558C">
        <w:rPr>
          <w:sz w:val="22"/>
        </w:rPr>
        <w:t xml:space="preserve">. </w:t>
      </w:r>
      <w:r w:rsidR="00D52037" w:rsidRPr="0033558C">
        <w:rPr>
          <w:sz w:val="22"/>
        </w:rPr>
        <w:t>The COT/GAD X-10 form may be downloaded from the Comptroller’s website at</w:t>
      </w:r>
      <w:r w:rsidR="00AC29B8" w:rsidRPr="0033558C">
        <w:rPr>
          <w:sz w:val="22"/>
        </w:rPr>
        <w:t xml:space="preserve">: </w:t>
      </w:r>
      <w:hyperlink r:id="rId25" w:history="1">
        <w:r w:rsidR="00720BD0" w:rsidRPr="0033558C">
          <w:rPr>
            <w:rStyle w:val="Hyperlink"/>
            <w:sz w:val="22"/>
          </w:rPr>
          <w:t>https://marylandtaxes.gov/statepayroll/Static_Files/Payroll_Officers_Vendor_Deductions/2018%20GADX10Form20150615%20(2).pdf</w:t>
        </w:r>
      </w:hyperlink>
      <w:r w:rsidR="006065D2" w:rsidRPr="0033558C">
        <w:rPr>
          <w:rStyle w:val="Hyperlink"/>
          <w:sz w:val="22"/>
        </w:rPr>
        <w:t>.</w:t>
      </w:r>
    </w:p>
    <w:p w14:paraId="10A44275" w14:textId="77777777" w:rsidR="00D52037" w:rsidRPr="005A1276" w:rsidRDefault="00D52037" w:rsidP="00725DBE">
      <w:pPr>
        <w:pStyle w:val="Heading2"/>
        <w:rPr>
          <w:sz w:val="22"/>
          <w:szCs w:val="22"/>
        </w:rPr>
      </w:pPr>
      <w:bookmarkStart w:id="192" w:name="_Toc349906890"/>
      <w:bookmarkStart w:id="193" w:name="_Toc472702485"/>
      <w:bookmarkStart w:id="194" w:name="_Toc473536833"/>
      <w:bookmarkStart w:id="195" w:name="_Toc488066996"/>
      <w:bookmarkStart w:id="196" w:name="_Toc102117020"/>
      <w:r w:rsidRPr="005A1276">
        <w:rPr>
          <w:sz w:val="22"/>
          <w:szCs w:val="22"/>
        </w:rPr>
        <w:t>Prompt Payment Policy</w:t>
      </w:r>
      <w:bookmarkEnd w:id="192"/>
      <w:bookmarkEnd w:id="193"/>
      <w:bookmarkEnd w:id="194"/>
      <w:bookmarkEnd w:id="195"/>
      <w:bookmarkEnd w:id="196"/>
    </w:p>
    <w:p w14:paraId="3E2DD537" w14:textId="77777777" w:rsidR="00507595" w:rsidRDefault="00D52037" w:rsidP="002B249B">
      <w:pPr>
        <w:pStyle w:val="MDText0"/>
        <w:ind w:left="432"/>
        <w:jc w:val="both"/>
      </w:pPr>
      <w:r w:rsidRPr="005A1276">
        <w:t xml:space="preserve">This procurement and the Contract to be awarded pursuant to this solicitation are subject to the Prompt Payment Policy Directive issued by the </w:t>
      </w:r>
      <w:r w:rsidR="0049207A" w:rsidRPr="005A1276">
        <w:t xml:space="preserve">Governor’s Office of Small, Minority &amp; Women Business Affairs </w:t>
      </w:r>
      <w:r w:rsidRPr="005A1276">
        <w:t>(</w:t>
      </w:r>
      <w:r w:rsidR="0049207A" w:rsidRPr="005A1276">
        <w:t>GOSBA</w:t>
      </w:r>
      <w:r w:rsidRPr="005A1276">
        <w:t>) and dated August 1, 2008</w:t>
      </w:r>
      <w:r w:rsidR="00AC29B8" w:rsidRPr="005A1276">
        <w:t xml:space="preserve">. </w:t>
      </w:r>
      <w:r w:rsidRPr="005A1276">
        <w:t>Promulgated pursuant to Md. Code Ann., State Finance and Procurement Article, §§ 11-201, 13-205(a), and Title 14, Subtitle 3, and COMAR 21.01.01.03 and 21.11.03.01, the Directive seeks to ensure the prompt payment of all subcontractors on non-construction procurement contracts</w:t>
      </w:r>
      <w:r w:rsidR="00AC29B8" w:rsidRPr="005A1276">
        <w:t xml:space="preserve">. </w:t>
      </w:r>
      <w:r w:rsidRPr="005A1276">
        <w:t>The Contractor shall comply with the prompt payment requirements outlined in the Contract, Section</w:t>
      </w:r>
      <w:r w:rsidR="00164E9D" w:rsidRPr="005A1276">
        <w:t xml:space="preserve"> 31</w:t>
      </w:r>
      <w:r w:rsidRPr="005A1276">
        <w:t xml:space="preserve"> “Prompt </w:t>
      </w:r>
      <w:r w:rsidR="00164E9D" w:rsidRPr="005A1276">
        <w:t>Pay Requirements”</w:t>
      </w:r>
      <w:r w:rsidRPr="005A1276">
        <w:t xml:space="preserve"> (see </w:t>
      </w:r>
      <w:r w:rsidRPr="005A1276">
        <w:rPr>
          <w:b/>
        </w:rPr>
        <w:t>Attachment</w:t>
      </w:r>
      <w:r w:rsidRPr="005A1276">
        <w:t xml:space="preserve"> </w:t>
      </w:r>
      <w:r w:rsidRPr="005A1276">
        <w:rPr>
          <w:b/>
        </w:rPr>
        <w:t>M</w:t>
      </w:r>
      <w:r w:rsidRPr="005A1276">
        <w:t>)</w:t>
      </w:r>
      <w:r w:rsidR="00AC29B8" w:rsidRPr="005A1276">
        <w:t xml:space="preserve">. </w:t>
      </w:r>
      <w:r w:rsidRPr="005A1276">
        <w:t xml:space="preserve">Additional information is available on </w:t>
      </w:r>
      <w:r w:rsidR="0049207A" w:rsidRPr="005A1276">
        <w:t>GOSBA</w:t>
      </w:r>
      <w:r w:rsidRPr="005A1276">
        <w:t>’s website at:</w:t>
      </w:r>
    </w:p>
    <w:p w14:paraId="08964365" w14:textId="7720A5BC" w:rsidR="00D52037" w:rsidRPr="005A1276" w:rsidRDefault="00C247AC" w:rsidP="002B249B">
      <w:pPr>
        <w:pStyle w:val="MDText0"/>
        <w:ind w:left="432"/>
        <w:jc w:val="both"/>
        <w:rPr>
          <w:rStyle w:val="Hyperlink"/>
        </w:rPr>
      </w:pPr>
      <w:r w:rsidRPr="005A1276">
        <w:t xml:space="preserve"> </w:t>
      </w:r>
      <w:hyperlink r:id="rId26" w:history="1">
        <w:r w:rsidRPr="00720BD0">
          <w:rPr>
            <w:rStyle w:val="Hyperlink"/>
            <w:bCs/>
          </w:rPr>
          <w:t>http://www.gomdsmallbiz.maryland.gov/documents/legislation/promptpaymentfaqs.pdf</w:t>
        </w:r>
      </w:hyperlink>
      <w:r w:rsidRPr="005A1276">
        <w:t>.</w:t>
      </w:r>
    </w:p>
    <w:p w14:paraId="07A438B6" w14:textId="77777777" w:rsidR="008836CF" w:rsidRPr="005A1276" w:rsidRDefault="008836CF" w:rsidP="00725DBE">
      <w:pPr>
        <w:pStyle w:val="Heading2"/>
        <w:rPr>
          <w:sz w:val="22"/>
          <w:szCs w:val="22"/>
        </w:rPr>
      </w:pPr>
      <w:bookmarkStart w:id="197" w:name="_Toc349906891"/>
      <w:bookmarkStart w:id="198" w:name="_Toc472702486"/>
      <w:bookmarkStart w:id="199" w:name="_Toc473536834"/>
      <w:bookmarkStart w:id="200" w:name="_Toc488066997"/>
      <w:bookmarkStart w:id="201" w:name="_Toc102117021"/>
      <w:r w:rsidRPr="005A1276">
        <w:rPr>
          <w:sz w:val="22"/>
          <w:szCs w:val="22"/>
        </w:rPr>
        <w:lastRenderedPageBreak/>
        <w:t>Electronic Procurements Authorized</w:t>
      </w:r>
      <w:bookmarkEnd w:id="197"/>
      <w:bookmarkEnd w:id="198"/>
      <w:bookmarkEnd w:id="199"/>
      <w:bookmarkEnd w:id="200"/>
      <w:bookmarkEnd w:id="201"/>
    </w:p>
    <w:p w14:paraId="42204860" w14:textId="6FFADB56" w:rsidR="00377D8B" w:rsidRPr="00720BD0" w:rsidRDefault="00720BD0" w:rsidP="00720BD0">
      <w:pPr>
        <w:spacing w:after="120"/>
        <w:ind w:left="1080" w:hanging="634"/>
        <w:jc w:val="both"/>
        <w:rPr>
          <w:sz w:val="22"/>
        </w:rPr>
      </w:pPr>
      <w:r w:rsidRPr="00720BD0">
        <w:rPr>
          <w:b/>
          <w:sz w:val="22"/>
        </w:rPr>
        <w:t>4.25.1</w:t>
      </w:r>
      <w:r w:rsidRPr="00720BD0">
        <w:rPr>
          <w:sz w:val="22"/>
        </w:rPr>
        <w:t xml:space="preserve"> </w:t>
      </w:r>
      <w:r w:rsidR="008836CF" w:rsidRPr="00720BD0">
        <w:rPr>
          <w:sz w:val="22"/>
        </w:rPr>
        <w:t xml:space="preserve">Under COMAR 21.03.05, unless otherwise prohibited by law, </w:t>
      </w:r>
      <w:r w:rsidR="008836CF" w:rsidRPr="00720BD0">
        <w:rPr>
          <w:bCs/>
          <w:color w:val="000000"/>
          <w:sz w:val="22"/>
        </w:rPr>
        <w:t xml:space="preserve">the </w:t>
      </w:r>
      <w:r w:rsidR="001A49CA" w:rsidRPr="00720BD0">
        <w:rPr>
          <w:bCs/>
          <w:color w:val="000000"/>
          <w:sz w:val="22"/>
        </w:rPr>
        <w:t>MLGCA</w:t>
      </w:r>
      <w:r w:rsidR="008836CF" w:rsidRPr="00720BD0">
        <w:rPr>
          <w:sz w:val="22"/>
        </w:rPr>
        <w:t xml:space="preserve"> may conduct procurement transactions by electronic means, including the solicitation, </w:t>
      </w:r>
      <w:r w:rsidR="008836CF" w:rsidRPr="00720BD0">
        <w:rPr>
          <w:bCs/>
          <w:color w:val="000000"/>
          <w:sz w:val="22"/>
        </w:rPr>
        <w:t>proposing</w:t>
      </w:r>
      <w:r w:rsidR="008836CF" w:rsidRPr="00720BD0">
        <w:rPr>
          <w:sz w:val="22"/>
        </w:rPr>
        <w:t>, award, execution, and administration of a contract, as provided in Md. Code Ann., Maryland Uniform Electronic Transactions Act, Commercial Law Article, Title 21.</w:t>
      </w:r>
    </w:p>
    <w:p w14:paraId="6B8575CC" w14:textId="05BD6DA7" w:rsidR="008836CF" w:rsidRPr="00720BD0" w:rsidRDefault="00720BD0" w:rsidP="00720BD0">
      <w:pPr>
        <w:spacing w:after="120"/>
        <w:ind w:left="1080" w:hanging="634"/>
        <w:jc w:val="both"/>
        <w:rPr>
          <w:sz w:val="22"/>
        </w:rPr>
      </w:pPr>
      <w:r w:rsidRPr="00720BD0">
        <w:rPr>
          <w:b/>
          <w:sz w:val="22"/>
        </w:rPr>
        <w:t>4.25.2</w:t>
      </w:r>
      <w:r>
        <w:rPr>
          <w:sz w:val="22"/>
        </w:rPr>
        <w:tab/>
      </w:r>
      <w:r w:rsidR="008836CF" w:rsidRPr="00720BD0">
        <w:rPr>
          <w:sz w:val="22"/>
        </w:rPr>
        <w:t xml:space="preserve">Participation in the solicitation process on a procurement contract for which electronic means has been authorized shall constitute consent by the </w:t>
      </w:r>
      <w:r w:rsidR="000A333C" w:rsidRPr="00720BD0">
        <w:rPr>
          <w:sz w:val="22"/>
        </w:rPr>
        <w:t>Offeror</w:t>
      </w:r>
      <w:r w:rsidR="008836CF" w:rsidRPr="00720BD0">
        <w:rPr>
          <w:sz w:val="22"/>
        </w:rPr>
        <w:t xml:space="preserve"> to conduct by electronic means all elements of the procurement of that Contract which are specifically authorized under the solicitation or </w:t>
      </w:r>
      <w:r w:rsidR="008836CF" w:rsidRPr="00720BD0">
        <w:rPr>
          <w:bCs/>
          <w:color w:val="000000"/>
          <w:sz w:val="22"/>
        </w:rPr>
        <w:t>Contract.</w:t>
      </w:r>
      <w:r w:rsidR="008836CF" w:rsidRPr="00720BD0">
        <w:rPr>
          <w:sz w:val="22"/>
        </w:rPr>
        <w:t xml:space="preserve"> In the case of electronic transactions authorized by this </w:t>
      </w:r>
      <w:r w:rsidR="000A333C" w:rsidRPr="00720BD0">
        <w:rPr>
          <w:sz w:val="22"/>
        </w:rPr>
        <w:t>RFP</w:t>
      </w:r>
      <w:r w:rsidR="008836CF" w:rsidRPr="00720BD0">
        <w:rPr>
          <w:sz w:val="22"/>
        </w:rPr>
        <w:t xml:space="preserve">, electronic records and signatures </w:t>
      </w:r>
      <w:r w:rsidR="00376F1F" w:rsidRPr="00720BD0">
        <w:rPr>
          <w:sz w:val="22"/>
        </w:rPr>
        <w:t xml:space="preserve">by an authorized representative </w:t>
      </w:r>
      <w:r w:rsidR="008836CF" w:rsidRPr="00720BD0">
        <w:rPr>
          <w:sz w:val="22"/>
        </w:rPr>
        <w:t>satisfy a requirement for written submission and signatures.</w:t>
      </w:r>
    </w:p>
    <w:p w14:paraId="7A04F4AA" w14:textId="30BAB47D" w:rsidR="00377D8B" w:rsidRPr="00720BD0" w:rsidRDefault="00720BD0" w:rsidP="00720BD0">
      <w:pPr>
        <w:spacing w:after="120"/>
        <w:ind w:left="1080" w:hanging="634"/>
        <w:jc w:val="both"/>
        <w:rPr>
          <w:sz w:val="22"/>
        </w:rPr>
      </w:pPr>
      <w:r w:rsidRPr="00720BD0">
        <w:rPr>
          <w:b/>
          <w:sz w:val="22"/>
        </w:rPr>
        <w:t>4.25.3</w:t>
      </w:r>
      <w:r w:rsidRPr="00720BD0">
        <w:rPr>
          <w:sz w:val="22"/>
        </w:rPr>
        <w:t xml:space="preserve"> </w:t>
      </w:r>
      <w:r w:rsidR="008836CF" w:rsidRPr="00720BD0">
        <w:rPr>
          <w:sz w:val="22"/>
        </w:rPr>
        <w:t>“Electronic means” refers to exchanges or communications using electronic, digital, magnetic, wireless, optical, electromagnetic, or other means of electronically conducting transactions</w:t>
      </w:r>
      <w:r w:rsidR="00AC29B8" w:rsidRPr="00720BD0">
        <w:rPr>
          <w:sz w:val="22"/>
        </w:rPr>
        <w:t xml:space="preserve">. </w:t>
      </w:r>
      <w:r w:rsidR="008836CF" w:rsidRPr="00720BD0">
        <w:rPr>
          <w:sz w:val="22"/>
        </w:rPr>
        <w:t xml:space="preserve">Electronic means includes e-mail, internet-based communications, electronic funds transfer, specific electronic bidding platforms (e.g., </w:t>
      </w:r>
      <w:hyperlink r:id="rId27" w:history="1">
        <w:r w:rsidR="004629B9" w:rsidRPr="004C2BD0">
          <w:rPr>
            <w:rStyle w:val="Hyperlink"/>
            <w:b/>
            <w:bCs/>
            <w:sz w:val="22"/>
          </w:rPr>
          <w:t>https://procurement.maryland.gov</w:t>
        </w:r>
      </w:hyperlink>
      <w:r w:rsidR="008836CF" w:rsidRPr="00720BD0">
        <w:rPr>
          <w:bCs/>
          <w:color w:val="000000"/>
          <w:sz w:val="22"/>
        </w:rPr>
        <w:t>),</w:t>
      </w:r>
      <w:r w:rsidR="008836CF" w:rsidRPr="00720BD0">
        <w:rPr>
          <w:sz w:val="22"/>
        </w:rPr>
        <w:t xml:space="preserve"> and electronic data interchange.</w:t>
      </w:r>
    </w:p>
    <w:p w14:paraId="2B2B0AC8" w14:textId="32F5F46A" w:rsidR="00377D8B" w:rsidRPr="00720BD0" w:rsidRDefault="00720BD0" w:rsidP="00720BD0">
      <w:pPr>
        <w:spacing w:after="120"/>
        <w:ind w:left="1080" w:hanging="634"/>
        <w:jc w:val="both"/>
        <w:rPr>
          <w:sz w:val="22"/>
        </w:rPr>
      </w:pPr>
      <w:r w:rsidRPr="00720BD0">
        <w:rPr>
          <w:b/>
          <w:sz w:val="22"/>
        </w:rPr>
        <w:t>4.25.4</w:t>
      </w:r>
      <w:r>
        <w:rPr>
          <w:sz w:val="22"/>
        </w:rPr>
        <w:tab/>
      </w:r>
      <w:r w:rsidR="008836CF" w:rsidRPr="00720BD0">
        <w:rPr>
          <w:sz w:val="22"/>
        </w:rPr>
        <w:t>In addition to specific electronic transactions specifically authorized in oth</w:t>
      </w:r>
      <w:r w:rsidR="001A49CA" w:rsidRPr="00720BD0">
        <w:rPr>
          <w:sz w:val="22"/>
        </w:rPr>
        <w:t>er sections of this RFP</w:t>
      </w:r>
      <w:r w:rsidR="008836CF" w:rsidRPr="00720BD0">
        <w:rPr>
          <w:sz w:val="22"/>
        </w:rPr>
        <w:t xml:space="preserve"> (e.g., </w:t>
      </w:r>
      <w:r w:rsidR="000A333C" w:rsidRPr="00720BD0">
        <w:rPr>
          <w:bCs/>
          <w:color w:val="000000"/>
          <w:sz w:val="22"/>
        </w:rPr>
        <w:t>RFP</w:t>
      </w:r>
      <w:r w:rsidR="00ED1447" w:rsidRPr="00720BD0">
        <w:rPr>
          <w:bCs/>
          <w:color w:val="000000"/>
          <w:sz w:val="22"/>
        </w:rPr>
        <w:t xml:space="preserve"> § 4.23 </w:t>
      </w:r>
      <w:r w:rsidR="008836CF" w:rsidRPr="00720BD0">
        <w:rPr>
          <w:sz w:val="22"/>
        </w:rPr>
        <w:t>describing payments by Electronic Funds Transfer), the following transactions are authorized to be conducted by electronic means on the terms as authorized in COMAR 21.03.05:</w:t>
      </w:r>
    </w:p>
    <w:p w14:paraId="2D495939" w14:textId="77777777" w:rsidR="00377D8B" w:rsidRPr="007B3A61" w:rsidRDefault="008836CF" w:rsidP="00E651C9">
      <w:pPr>
        <w:pStyle w:val="MDABC"/>
        <w:numPr>
          <w:ilvl w:val="0"/>
          <w:numId w:val="71"/>
        </w:numPr>
        <w:ind w:left="1728"/>
        <w:jc w:val="both"/>
      </w:pPr>
      <w:r w:rsidRPr="007B3A61">
        <w:t xml:space="preserve">The Procurement Officer may conduct the procurement using </w:t>
      </w:r>
      <w:r w:rsidR="000D1BD9" w:rsidRPr="007B3A61">
        <w:t>eMMA</w:t>
      </w:r>
      <w:r w:rsidR="006E68BF" w:rsidRPr="007B3A61">
        <w:t xml:space="preserve"> or</w:t>
      </w:r>
      <w:r w:rsidRPr="007B3A61">
        <w:t xml:space="preserve"> e-mail to issue:</w:t>
      </w:r>
    </w:p>
    <w:p w14:paraId="71F0ACE1" w14:textId="77777777" w:rsidR="008836CF" w:rsidRPr="007B3A61" w:rsidRDefault="002B2507" w:rsidP="00E651C9">
      <w:pPr>
        <w:pStyle w:val="MDABC"/>
        <w:numPr>
          <w:ilvl w:val="1"/>
          <w:numId w:val="39"/>
        </w:numPr>
        <w:ind w:left="2304"/>
        <w:jc w:val="both"/>
      </w:pPr>
      <w:r w:rsidRPr="007B3A61">
        <w:t>T</w:t>
      </w:r>
      <w:r w:rsidR="008836CF" w:rsidRPr="007B3A61">
        <w:t xml:space="preserve">he </w:t>
      </w:r>
      <w:r w:rsidR="000A333C" w:rsidRPr="007B3A61">
        <w:t>RFP</w:t>
      </w:r>
      <w:r w:rsidR="00D42EFE" w:rsidRPr="007B3A61">
        <w:t>;</w:t>
      </w:r>
    </w:p>
    <w:p w14:paraId="39253763" w14:textId="77777777" w:rsidR="008836CF" w:rsidRPr="007B3A61" w:rsidRDefault="002B2507" w:rsidP="00E651C9">
      <w:pPr>
        <w:pStyle w:val="MDABC"/>
        <w:numPr>
          <w:ilvl w:val="1"/>
          <w:numId w:val="39"/>
        </w:numPr>
        <w:ind w:left="2304"/>
        <w:jc w:val="both"/>
      </w:pPr>
      <w:r w:rsidRPr="007B3A61">
        <w:t>A</w:t>
      </w:r>
      <w:r w:rsidR="008836CF" w:rsidRPr="007B3A61">
        <w:t xml:space="preserve">ny amendments and requests for best and </w:t>
      </w:r>
      <w:r w:rsidRPr="007B3A61">
        <w:t xml:space="preserve">final </w:t>
      </w:r>
      <w:r w:rsidR="00F86F30" w:rsidRPr="007B3A61">
        <w:t>offer</w:t>
      </w:r>
      <w:r w:rsidRPr="007B3A61">
        <w:t>s</w:t>
      </w:r>
      <w:r w:rsidR="00D42EFE" w:rsidRPr="007B3A61">
        <w:t>;</w:t>
      </w:r>
    </w:p>
    <w:p w14:paraId="63CAB059" w14:textId="77777777" w:rsidR="008836CF" w:rsidRPr="007B3A61" w:rsidRDefault="002B2507" w:rsidP="00E651C9">
      <w:pPr>
        <w:pStyle w:val="MDABC"/>
        <w:numPr>
          <w:ilvl w:val="1"/>
          <w:numId w:val="39"/>
        </w:numPr>
        <w:ind w:left="2304"/>
        <w:jc w:val="both"/>
      </w:pPr>
      <w:r w:rsidRPr="007B3A61">
        <w:t>P</w:t>
      </w:r>
      <w:r w:rsidR="008836CF" w:rsidRPr="007B3A61">
        <w:t>re-</w:t>
      </w:r>
      <w:r w:rsidR="000A333C" w:rsidRPr="007B3A61">
        <w:t>Proposal</w:t>
      </w:r>
      <w:r w:rsidR="008836CF" w:rsidRPr="007B3A61">
        <w:t xml:space="preserve"> conference documents</w:t>
      </w:r>
      <w:r w:rsidR="00D42EFE" w:rsidRPr="007B3A61">
        <w:t>;</w:t>
      </w:r>
    </w:p>
    <w:p w14:paraId="71DC28EF" w14:textId="77777777" w:rsidR="008836CF" w:rsidRPr="007B3A61" w:rsidRDefault="002B2507" w:rsidP="00E651C9">
      <w:pPr>
        <w:pStyle w:val="MDABC"/>
        <w:numPr>
          <w:ilvl w:val="1"/>
          <w:numId w:val="39"/>
        </w:numPr>
        <w:ind w:left="2304"/>
        <w:jc w:val="both"/>
      </w:pPr>
      <w:r w:rsidRPr="007B3A61">
        <w:t>Q</w:t>
      </w:r>
      <w:r w:rsidR="008836CF" w:rsidRPr="007B3A61">
        <w:t>uestions and responses</w:t>
      </w:r>
      <w:r w:rsidR="00D42EFE" w:rsidRPr="007B3A61">
        <w:t>;</w:t>
      </w:r>
    </w:p>
    <w:p w14:paraId="261B5A87" w14:textId="77777777" w:rsidR="008836CF" w:rsidRPr="007B3A61" w:rsidRDefault="002B2507" w:rsidP="00E651C9">
      <w:pPr>
        <w:pStyle w:val="MDABC"/>
        <w:numPr>
          <w:ilvl w:val="1"/>
          <w:numId w:val="39"/>
        </w:numPr>
        <w:ind w:left="2304"/>
        <w:jc w:val="both"/>
      </w:pPr>
      <w:r w:rsidRPr="007B3A61">
        <w:t>C</w:t>
      </w:r>
      <w:r w:rsidR="008836CF" w:rsidRPr="007B3A61">
        <w:t>ommuni</w:t>
      </w:r>
      <w:r w:rsidR="001A49CA" w:rsidRPr="007B3A61">
        <w:t>cations regarding the RFP</w:t>
      </w:r>
      <w:r w:rsidR="008836CF" w:rsidRPr="007B3A61">
        <w:t xml:space="preserve"> or </w:t>
      </w:r>
      <w:r w:rsidR="000A333C" w:rsidRPr="007B3A61">
        <w:t>Proposal</w:t>
      </w:r>
      <w:r w:rsidR="008836CF" w:rsidRPr="007B3A61">
        <w:t xml:space="preserve"> to any </w:t>
      </w:r>
      <w:r w:rsidR="000A333C" w:rsidRPr="007B3A61">
        <w:t>Offeror</w:t>
      </w:r>
      <w:r w:rsidR="008836CF" w:rsidRPr="007B3A61">
        <w:t xml:space="preserve"> or potential </w:t>
      </w:r>
      <w:r w:rsidR="000A333C" w:rsidRPr="007B3A61">
        <w:t>Offeror</w:t>
      </w:r>
      <w:r w:rsidR="00D42EFE" w:rsidRPr="007B3A61">
        <w:t>;</w:t>
      </w:r>
    </w:p>
    <w:p w14:paraId="026CB0B5" w14:textId="77777777" w:rsidR="00377D8B" w:rsidRPr="007B3A61" w:rsidRDefault="002B2507" w:rsidP="00E651C9">
      <w:pPr>
        <w:pStyle w:val="MDABC"/>
        <w:numPr>
          <w:ilvl w:val="1"/>
          <w:numId w:val="39"/>
        </w:numPr>
        <w:ind w:left="2304"/>
        <w:jc w:val="both"/>
      </w:pPr>
      <w:r w:rsidRPr="007B3A61">
        <w:t>N</w:t>
      </w:r>
      <w:r w:rsidR="008836CF" w:rsidRPr="007B3A61">
        <w:t>otices of award selection or non-selection; and</w:t>
      </w:r>
    </w:p>
    <w:p w14:paraId="1EC3C40E" w14:textId="77777777" w:rsidR="00377D8B" w:rsidRPr="007B3A61" w:rsidRDefault="002B2507" w:rsidP="00E651C9">
      <w:pPr>
        <w:pStyle w:val="MDABC"/>
        <w:numPr>
          <w:ilvl w:val="1"/>
          <w:numId w:val="39"/>
        </w:numPr>
        <w:ind w:left="2304"/>
        <w:jc w:val="both"/>
      </w:pPr>
      <w:r w:rsidRPr="007B3A61">
        <w:t>T</w:t>
      </w:r>
      <w:r w:rsidR="008836CF" w:rsidRPr="007B3A61">
        <w:t xml:space="preserve">he Procurement Officer’s decision on any </w:t>
      </w:r>
      <w:r w:rsidR="000A333C" w:rsidRPr="007B3A61">
        <w:t>Proposal</w:t>
      </w:r>
      <w:r w:rsidR="008836CF" w:rsidRPr="007B3A61">
        <w:t xml:space="preserve"> protest or Contract claim.</w:t>
      </w:r>
    </w:p>
    <w:p w14:paraId="57451EAF" w14:textId="77777777" w:rsidR="008836CF" w:rsidRPr="007B3A61" w:rsidRDefault="00B8552B" w:rsidP="00E651C9">
      <w:pPr>
        <w:pStyle w:val="MDABC"/>
        <w:numPr>
          <w:ilvl w:val="0"/>
          <w:numId w:val="39"/>
        </w:numPr>
        <w:ind w:left="1728"/>
        <w:jc w:val="both"/>
      </w:pPr>
      <w:r w:rsidRPr="007B3A61">
        <w:t xml:space="preserve">The </w:t>
      </w:r>
      <w:r w:rsidR="000A333C" w:rsidRPr="007B3A61">
        <w:t>Offeror</w:t>
      </w:r>
      <w:r w:rsidR="008836CF" w:rsidRPr="007B3A61">
        <w:t xml:space="preserve"> or potential </w:t>
      </w:r>
      <w:r w:rsidR="000A333C" w:rsidRPr="007B3A61">
        <w:t>Offeror</w:t>
      </w:r>
      <w:r w:rsidR="001A49CA" w:rsidRPr="007B3A61">
        <w:t xml:space="preserve"> may use </w:t>
      </w:r>
      <w:r w:rsidR="008836CF" w:rsidRPr="007B3A61">
        <w:t>e-mail to:</w:t>
      </w:r>
    </w:p>
    <w:p w14:paraId="11B70900" w14:textId="77777777" w:rsidR="00377D8B" w:rsidRPr="007B3A61" w:rsidRDefault="002B2507" w:rsidP="00E651C9">
      <w:pPr>
        <w:pStyle w:val="MDABC"/>
        <w:numPr>
          <w:ilvl w:val="1"/>
          <w:numId w:val="39"/>
        </w:numPr>
        <w:ind w:left="2304"/>
        <w:jc w:val="both"/>
      </w:pPr>
      <w:r w:rsidRPr="007B3A61">
        <w:t>A</w:t>
      </w:r>
      <w:r w:rsidR="008836CF" w:rsidRPr="007B3A61">
        <w:t>sk ques</w:t>
      </w:r>
      <w:r w:rsidR="001A49CA" w:rsidRPr="007B3A61">
        <w:t>tions regarding the RFP</w:t>
      </w:r>
      <w:r w:rsidR="003F626E" w:rsidRPr="007B3A61">
        <w:t>;</w:t>
      </w:r>
    </w:p>
    <w:p w14:paraId="35E10E48" w14:textId="77777777" w:rsidR="008836CF" w:rsidRPr="007B3A61" w:rsidRDefault="002B2507" w:rsidP="00E651C9">
      <w:pPr>
        <w:pStyle w:val="MDABC"/>
        <w:numPr>
          <w:ilvl w:val="1"/>
          <w:numId w:val="39"/>
        </w:numPr>
        <w:ind w:left="2304"/>
        <w:jc w:val="both"/>
      </w:pPr>
      <w:r w:rsidRPr="007B3A61">
        <w:t>R</w:t>
      </w:r>
      <w:r w:rsidR="008836CF" w:rsidRPr="007B3A61">
        <w:t>eply to any material received from the Procurement Officer by electronic means that includes a Procurement Officer’s request or direction to reply by e-mail, but only on the terms specifically approved and directed by the Procurement Officer</w:t>
      </w:r>
      <w:r w:rsidR="000313A3" w:rsidRPr="007B3A61">
        <w:t xml:space="preserve"> </w:t>
      </w:r>
      <w:r w:rsidR="008836CF" w:rsidRPr="007B3A61">
        <w:t>and</w:t>
      </w:r>
      <w:r w:rsidR="000313A3" w:rsidRPr="007B3A61">
        <w:t>;</w:t>
      </w:r>
    </w:p>
    <w:p w14:paraId="15EDAC5C" w14:textId="4087F940" w:rsidR="00377D8B" w:rsidRPr="007B3A61" w:rsidRDefault="000313A3" w:rsidP="00E651C9">
      <w:pPr>
        <w:pStyle w:val="MDABC"/>
        <w:numPr>
          <w:ilvl w:val="1"/>
          <w:numId w:val="39"/>
        </w:numPr>
        <w:ind w:left="2304"/>
        <w:jc w:val="both"/>
      </w:pPr>
      <w:r w:rsidRPr="007B3A61">
        <w:t>S</w:t>
      </w:r>
      <w:r w:rsidR="008836CF" w:rsidRPr="007B3A61">
        <w:t xml:space="preserve">ubmit a </w:t>
      </w:r>
      <w:r w:rsidR="00F348B3">
        <w:t>“</w:t>
      </w:r>
      <w:r w:rsidR="008836CF" w:rsidRPr="007B3A61">
        <w:t xml:space="preserve">No </w:t>
      </w:r>
      <w:r w:rsidR="000A333C" w:rsidRPr="007B3A61">
        <w:t>Proposal</w:t>
      </w:r>
      <w:r w:rsidR="008836CF" w:rsidRPr="007B3A61">
        <w:t xml:space="preserve"> Response</w:t>
      </w:r>
      <w:r w:rsidR="00F348B3">
        <w:t>”</w:t>
      </w:r>
      <w:r w:rsidR="008836CF" w:rsidRPr="007B3A61">
        <w:t xml:space="preserve"> to the </w:t>
      </w:r>
      <w:r w:rsidR="000A333C" w:rsidRPr="007B3A61">
        <w:t>RFP</w:t>
      </w:r>
      <w:r w:rsidR="00471CD3" w:rsidRPr="007B3A61">
        <w:t>.</w:t>
      </w:r>
    </w:p>
    <w:p w14:paraId="59FA14D8" w14:textId="77777777" w:rsidR="00377D8B" w:rsidRPr="007B3A61" w:rsidRDefault="008836CF" w:rsidP="00E651C9">
      <w:pPr>
        <w:pStyle w:val="MDABC"/>
        <w:numPr>
          <w:ilvl w:val="0"/>
          <w:numId w:val="39"/>
        </w:numPr>
        <w:ind w:left="1728"/>
        <w:jc w:val="both"/>
      </w:pPr>
      <w:r w:rsidRPr="007B3A61">
        <w:t xml:space="preserve">The Procurement Officer, the Contract </w:t>
      </w:r>
      <w:r w:rsidRPr="007B3A61">
        <w:rPr>
          <w:bCs/>
          <w:color w:val="000000"/>
        </w:rPr>
        <w:t>Monitor</w:t>
      </w:r>
      <w:r w:rsidRPr="007B3A61">
        <w:t xml:space="preserve">, and the Contractor may conduct day-to-day Contract administration, except as outlined in </w:t>
      </w:r>
      <w:r w:rsidRPr="007B3A61">
        <w:rPr>
          <w:b/>
        </w:rPr>
        <w:t xml:space="preserve">Section </w:t>
      </w:r>
      <w:r w:rsidR="00142818" w:rsidRPr="007B3A61">
        <w:rPr>
          <w:b/>
          <w:bCs/>
          <w:color w:val="000000"/>
        </w:rPr>
        <w:t>4.25.5</w:t>
      </w:r>
      <w:r w:rsidR="00142818" w:rsidRPr="007B3A61">
        <w:rPr>
          <w:bCs/>
          <w:color w:val="000000"/>
        </w:rPr>
        <w:t xml:space="preserve"> </w:t>
      </w:r>
      <w:r w:rsidRPr="007B3A61">
        <w:t>of this subsection, utilizing e-mail</w:t>
      </w:r>
      <w:r w:rsidR="00577B04" w:rsidRPr="007B3A61">
        <w:t xml:space="preserve"> </w:t>
      </w:r>
      <w:r w:rsidRPr="007B3A61">
        <w:t xml:space="preserve">or other electronic means if authorized by the Procurement Officer or Contract </w:t>
      </w:r>
      <w:r w:rsidRPr="007B3A61">
        <w:rPr>
          <w:bCs/>
          <w:color w:val="000000"/>
        </w:rPr>
        <w:t>Monitor</w:t>
      </w:r>
      <w:r w:rsidRPr="007B3A61">
        <w:t>.</w:t>
      </w:r>
      <w:r w:rsidR="003F626E" w:rsidRPr="007B3A61">
        <w:t xml:space="preserve"> </w:t>
      </w:r>
    </w:p>
    <w:p w14:paraId="69FE90FC" w14:textId="2A6485B7" w:rsidR="00377D8B" w:rsidRPr="00720BD0" w:rsidRDefault="00720BD0" w:rsidP="00720BD0">
      <w:pPr>
        <w:ind w:left="1080" w:hanging="630"/>
        <w:jc w:val="both"/>
        <w:rPr>
          <w:sz w:val="22"/>
        </w:rPr>
      </w:pPr>
      <w:r w:rsidRPr="00720BD0">
        <w:rPr>
          <w:b/>
          <w:sz w:val="22"/>
        </w:rPr>
        <w:t>4.25.5</w:t>
      </w:r>
      <w:r w:rsidRPr="00720BD0">
        <w:rPr>
          <w:b/>
          <w:sz w:val="22"/>
        </w:rPr>
        <w:tab/>
      </w:r>
      <w:r w:rsidR="008836CF" w:rsidRPr="00720BD0">
        <w:rPr>
          <w:sz w:val="22"/>
        </w:rPr>
        <w:t xml:space="preserve">The following transactions related to this procurement and any Contract awarded pursuant to it </w:t>
      </w:r>
      <w:r w:rsidR="008836CF" w:rsidRPr="00977349">
        <w:rPr>
          <w:b/>
          <w:bCs/>
          <w:sz w:val="22"/>
        </w:rPr>
        <w:t>are not authorized</w:t>
      </w:r>
      <w:r w:rsidR="008836CF" w:rsidRPr="00720BD0">
        <w:rPr>
          <w:sz w:val="22"/>
        </w:rPr>
        <w:t xml:space="preserve"> to be conducted by electronic means:</w:t>
      </w:r>
    </w:p>
    <w:p w14:paraId="660D10AD" w14:textId="214350ED" w:rsidR="008836CF" w:rsidRPr="007B3A61" w:rsidRDefault="000313A3" w:rsidP="00E651C9">
      <w:pPr>
        <w:pStyle w:val="MDABC"/>
        <w:numPr>
          <w:ilvl w:val="0"/>
          <w:numId w:val="20"/>
        </w:numPr>
        <w:ind w:left="1800"/>
        <w:jc w:val="both"/>
      </w:pPr>
      <w:r w:rsidRPr="007B3A61">
        <w:lastRenderedPageBreak/>
        <w:t>S</w:t>
      </w:r>
      <w:r w:rsidR="008836CF" w:rsidRPr="007B3A61">
        <w:t xml:space="preserve">ubmission of initial </w:t>
      </w:r>
      <w:r w:rsidR="000A333C" w:rsidRPr="007B3A61">
        <w:t>Proposal</w:t>
      </w:r>
      <w:r w:rsidR="008836CF" w:rsidRPr="007B3A61">
        <w:t>s</w:t>
      </w:r>
      <w:r w:rsidR="00045071">
        <w:t>.</w:t>
      </w:r>
    </w:p>
    <w:p w14:paraId="1E45A3BA" w14:textId="77777777" w:rsidR="00377D8B" w:rsidRPr="007B3A61" w:rsidRDefault="000313A3" w:rsidP="00E651C9">
      <w:pPr>
        <w:pStyle w:val="MDABC"/>
        <w:numPr>
          <w:ilvl w:val="0"/>
          <w:numId w:val="20"/>
        </w:numPr>
        <w:ind w:left="1800"/>
        <w:jc w:val="both"/>
      </w:pPr>
      <w:r w:rsidRPr="007B3A61">
        <w:t>F</w:t>
      </w:r>
      <w:r w:rsidR="008836CF" w:rsidRPr="007B3A61">
        <w:t>iling of protests;</w:t>
      </w:r>
    </w:p>
    <w:p w14:paraId="70A6D91B" w14:textId="77777777" w:rsidR="00377D8B" w:rsidRPr="007B3A61" w:rsidRDefault="000313A3" w:rsidP="00E651C9">
      <w:pPr>
        <w:pStyle w:val="MDABC"/>
        <w:numPr>
          <w:ilvl w:val="0"/>
          <w:numId w:val="20"/>
        </w:numPr>
        <w:ind w:left="1800"/>
        <w:jc w:val="both"/>
      </w:pPr>
      <w:r w:rsidRPr="007B3A61">
        <w:t>F</w:t>
      </w:r>
      <w:r w:rsidR="008836CF" w:rsidRPr="007B3A61">
        <w:t>iling of Contract claims;</w:t>
      </w:r>
    </w:p>
    <w:p w14:paraId="4BE3C609" w14:textId="77777777" w:rsidR="00377D8B" w:rsidRPr="007B3A61" w:rsidRDefault="000313A3" w:rsidP="00E651C9">
      <w:pPr>
        <w:pStyle w:val="MDABC"/>
        <w:numPr>
          <w:ilvl w:val="0"/>
          <w:numId w:val="20"/>
        </w:numPr>
        <w:ind w:left="1800"/>
        <w:jc w:val="both"/>
      </w:pPr>
      <w:r w:rsidRPr="007B3A61">
        <w:t>S</w:t>
      </w:r>
      <w:r w:rsidR="008836CF" w:rsidRPr="007B3A61">
        <w:t xml:space="preserve">ubmission of documents determined by the </w:t>
      </w:r>
      <w:r w:rsidR="006B10AF" w:rsidRPr="007B3A61">
        <w:t>MLGCA</w:t>
      </w:r>
      <w:r w:rsidR="008836CF" w:rsidRPr="007B3A61">
        <w:t xml:space="preserve"> to require original signatures (e.g., Contract execution, Contract modifications); or</w:t>
      </w:r>
    </w:p>
    <w:p w14:paraId="7C313064" w14:textId="77777777" w:rsidR="00377D8B" w:rsidRPr="007B3A61" w:rsidRDefault="000313A3" w:rsidP="00E651C9">
      <w:pPr>
        <w:pStyle w:val="MDABC"/>
        <w:numPr>
          <w:ilvl w:val="0"/>
          <w:numId w:val="20"/>
        </w:numPr>
        <w:ind w:left="1800"/>
        <w:jc w:val="both"/>
      </w:pPr>
      <w:r w:rsidRPr="007B3A61">
        <w:t>A</w:t>
      </w:r>
      <w:r w:rsidR="008836CF" w:rsidRPr="007B3A61">
        <w:t xml:space="preserve">ny transaction, submission, or communication where the Procurement Officer has specifically directed that a response from the Contractor or </w:t>
      </w:r>
      <w:r w:rsidR="000A333C" w:rsidRPr="007B3A61">
        <w:t>Offeror</w:t>
      </w:r>
      <w:r w:rsidR="008836CF" w:rsidRPr="007B3A61">
        <w:t xml:space="preserve"> be provided in writing or hard copy.</w:t>
      </w:r>
      <w:r w:rsidR="003F626E" w:rsidRPr="007B3A61">
        <w:t xml:space="preserve"> </w:t>
      </w:r>
    </w:p>
    <w:p w14:paraId="061A6677" w14:textId="4DB66432" w:rsidR="008836CF" w:rsidRPr="00720BD0" w:rsidRDefault="00720BD0" w:rsidP="00720BD0">
      <w:pPr>
        <w:ind w:left="1080" w:hanging="630"/>
        <w:jc w:val="both"/>
        <w:rPr>
          <w:sz w:val="22"/>
        </w:rPr>
      </w:pPr>
      <w:r w:rsidRPr="00720BD0">
        <w:rPr>
          <w:b/>
          <w:sz w:val="22"/>
        </w:rPr>
        <w:t>4.25.6</w:t>
      </w:r>
      <w:r w:rsidRPr="00720BD0">
        <w:rPr>
          <w:sz w:val="22"/>
        </w:rPr>
        <w:t xml:space="preserve"> </w:t>
      </w:r>
      <w:r>
        <w:rPr>
          <w:sz w:val="22"/>
        </w:rPr>
        <w:tab/>
      </w:r>
      <w:r w:rsidR="008836CF" w:rsidRPr="00720BD0">
        <w:rPr>
          <w:sz w:val="22"/>
        </w:rPr>
        <w:t>Any e-mail transmission is only authorized to the e-mail addresses for the identified person</w:t>
      </w:r>
      <w:r w:rsidR="006B10AF" w:rsidRPr="00720BD0">
        <w:rPr>
          <w:sz w:val="22"/>
        </w:rPr>
        <w:t xml:space="preserve"> as provided in the RFP</w:t>
      </w:r>
      <w:r w:rsidR="008836CF" w:rsidRPr="00720BD0">
        <w:rPr>
          <w:sz w:val="22"/>
        </w:rPr>
        <w:t xml:space="preserve">, the Contract, or in the direction from the Procurement Officer or Contract </w:t>
      </w:r>
      <w:r w:rsidR="008836CF" w:rsidRPr="00720BD0">
        <w:rPr>
          <w:bCs/>
          <w:color w:val="000000"/>
          <w:sz w:val="22"/>
        </w:rPr>
        <w:t>Monitor</w:t>
      </w:r>
      <w:r w:rsidR="008836CF" w:rsidRPr="00720BD0">
        <w:rPr>
          <w:sz w:val="22"/>
        </w:rPr>
        <w:t>.</w:t>
      </w:r>
    </w:p>
    <w:p w14:paraId="3DD999B4" w14:textId="77777777" w:rsidR="00FE7635" w:rsidRPr="005C12E3" w:rsidRDefault="00FE7635" w:rsidP="00725DBE">
      <w:pPr>
        <w:pStyle w:val="Heading2"/>
        <w:rPr>
          <w:sz w:val="22"/>
          <w:szCs w:val="22"/>
        </w:rPr>
      </w:pPr>
      <w:bookmarkStart w:id="202" w:name="_Toc473536835"/>
      <w:bookmarkStart w:id="203" w:name="_Toc488066998"/>
      <w:bookmarkStart w:id="204" w:name="_Toc102117022"/>
      <w:r w:rsidRPr="005C12E3">
        <w:rPr>
          <w:sz w:val="22"/>
          <w:szCs w:val="22"/>
        </w:rPr>
        <w:t>MBE Participation Goal</w:t>
      </w:r>
      <w:bookmarkEnd w:id="202"/>
      <w:bookmarkEnd w:id="203"/>
      <w:bookmarkEnd w:id="204"/>
    </w:p>
    <w:p w14:paraId="5FEA6A40" w14:textId="77777777" w:rsidR="00FE7635" w:rsidRDefault="00FE7635" w:rsidP="00F348B3">
      <w:pPr>
        <w:pStyle w:val="Heading3"/>
        <w:tabs>
          <w:tab w:val="clear" w:pos="990"/>
          <w:tab w:val="left" w:pos="1080"/>
        </w:tabs>
        <w:ind w:left="1080" w:hanging="648"/>
      </w:pPr>
      <w:r w:rsidRPr="00634B9B">
        <w:t>Establishment of Goal and Subgoals</w:t>
      </w:r>
    </w:p>
    <w:p w14:paraId="3EFB0D9D" w14:textId="77777777" w:rsidR="00FE7635" w:rsidRPr="007B3A61" w:rsidRDefault="00FE7635" w:rsidP="006B1DCF">
      <w:pPr>
        <w:pStyle w:val="MDText0"/>
        <w:ind w:left="432"/>
        <w:jc w:val="both"/>
      </w:pPr>
      <w:r w:rsidRPr="007B3A61">
        <w:t>An overall MBE subcontractor participation goal as identified in the Key Information Summary Sheet has been established for this procurement, representing a percentage of the total Contract dollar value, including all renewal option terms, if any, has been established for this procurement.</w:t>
      </w:r>
    </w:p>
    <w:p w14:paraId="40461D3F" w14:textId="77777777" w:rsidR="00FE7635" w:rsidRPr="007B3A61" w:rsidRDefault="00FE7635" w:rsidP="006B1DCF">
      <w:pPr>
        <w:pStyle w:val="MDText0"/>
        <w:ind w:left="432"/>
        <w:jc w:val="both"/>
      </w:pPr>
      <w:r w:rsidRPr="007B3A61">
        <w:t xml:space="preserve">Notwithstanding any subgoals established </w:t>
      </w:r>
      <w:r w:rsidR="00C30BAC" w:rsidRPr="007B3A61">
        <w:t xml:space="preserve">for this </w:t>
      </w:r>
      <w:r w:rsidR="000A333C" w:rsidRPr="007B3A61">
        <w:t>RFP</w:t>
      </w:r>
      <w:r w:rsidRPr="007B3A61">
        <w:t>, the Contractor is encouraged to use a diverse group of subcontractors and suppliers from any/all of the various MBE classifications to meet the remainder of the overall MBE participation goal.</w:t>
      </w:r>
    </w:p>
    <w:p w14:paraId="5CDCD23A" w14:textId="37574237" w:rsidR="00FE7635" w:rsidRPr="007B3A61" w:rsidRDefault="00FE7635" w:rsidP="006B1DCF">
      <w:pPr>
        <w:pStyle w:val="MDText0"/>
        <w:ind w:left="432"/>
        <w:jc w:val="both"/>
      </w:pPr>
      <w:r w:rsidRPr="007B3A61">
        <w:t xml:space="preserve">By submitting a response to this solicitation, the </w:t>
      </w:r>
      <w:r w:rsidR="000A333C" w:rsidRPr="007B3A61">
        <w:t>Offeror</w:t>
      </w:r>
      <w:r w:rsidRPr="007B3A61">
        <w:t xml:space="preserve"> acknowledges the overall MBE subcontractor participation goal and subgoals and commits to achieving the overall goal and subgoals by utilizing certified minority business enterprises, or requests a full or partial waiver of the overall goal and subgoals</w:t>
      </w:r>
      <w:r w:rsidR="00C30BAC" w:rsidRPr="007B3A61">
        <w:t>.</w:t>
      </w:r>
    </w:p>
    <w:p w14:paraId="1E79DAD5" w14:textId="77777777" w:rsidR="00593338" w:rsidRPr="007B3A61" w:rsidRDefault="00593338" w:rsidP="006B1DCF">
      <w:pPr>
        <w:ind w:left="432"/>
        <w:jc w:val="both"/>
        <w:rPr>
          <w:rFonts w:eastAsia="Times New Roman"/>
          <w:b/>
          <w:sz w:val="22"/>
          <w:u w:val="single"/>
        </w:rPr>
      </w:pPr>
      <w:r w:rsidRPr="007B3A61">
        <w:rPr>
          <w:rFonts w:eastAsia="Times New Roman"/>
          <w:b/>
          <w:sz w:val="22"/>
          <w:u w:val="single"/>
        </w:rPr>
        <w:t>An Offeror that does not commit to meeting the entire MBE participation goal outlined in this Section 4.26</w:t>
      </w:r>
      <w:r w:rsidR="00483C31" w:rsidRPr="007B3A61">
        <w:rPr>
          <w:rFonts w:eastAsia="Times New Roman"/>
          <w:b/>
          <w:sz w:val="22"/>
          <w:u w:val="single"/>
        </w:rPr>
        <w:t xml:space="preserve"> </w:t>
      </w:r>
      <w:r w:rsidR="00891A39" w:rsidRPr="007B3A61">
        <w:rPr>
          <w:rFonts w:eastAsia="Times New Roman"/>
          <w:b/>
          <w:sz w:val="22"/>
          <w:u w:val="single"/>
        </w:rPr>
        <w:t>implie</w:t>
      </w:r>
      <w:r w:rsidR="00483C31" w:rsidRPr="007B3A61">
        <w:rPr>
          <w:rFonts w:eastAsia="Times New Roman"/>
          <w:b/>
          <w:sz w:val="22"/>
          <w:u w:val="single"/>
        </w:rPr>
        <w:t>s</w:t>
      </w:r>
      <w:r w:rsidR="00891A39" w:rsidRPr="007B3A61">
        <w:rPr>
          <w:rFonts w:eastAsia="Times New Roman"/>
          <w:b/>
          <w:sz w:val="22"/>
          <w:u w:val="single"/>
        </w:rPr>
        <w:t xml:space="preserve"> that </w:t>
      </w:r>
      <w:r w:rsidR="00483C31" w:rsidRPr="007B3A61">
        <w:rPr>
          <w:rFonts w:eastAsia="Times New Roman"/>
          <w:b/>
          <w:sz w:val="22"/>
          <w:u w:val="single"/>
        </w:rPr>
        <w:t>it</w:t>
      </w:r>
      <w:r w:rsidR="00891A39" w:rsidRPr="007B3A61">
        <w:rPr>
          <w:rFonts w:eastAsia="Times New Roman"/>
          <w:b/>
          <w:sz w:val="22"/>
          <w:u w:val="single"/>
        </w:rPr>
        <w:t xml:space="preserve"> is </w:t>
      </w:r>
      <w:r w:rsidRPr="007B3A61">
        <w:rPr>
          <w:rFonts w:eastAsia="Times New Roman"/>
          <w:b/>
          <w:sz w:val="22"/>
          <w:u w:val="single"/>
        </w:rPr>
        <w:t>request</w:t>
      </w:r>
      <w:r w:rsidR="00891A39" w:rsidRPr="007B3A61">
        <w:rPr>
          <w:rFonts w:eastAsia="Times New Roman"/>
          <w:b/>
          <w:sz w:val="22"/>
          <w:u w:val="single"/>
        </w:rPr>
        <w:t>ing a full or partial waiver for the remainder of the MBE goal or subgoals as applicable and</w:t>
      </w:r>
      <w:r w:rsidR="00245C83" w:rsidRPr="007B3A61">
        <w:rPr>
          <w:rFonts w:eastAsia="Times New Roman"/>
          <w:b/>
          <w:sz w:val="22"/>
          <w:u w:val="single"/>
        </w:rPr>
        <w:t>,</w:t>
      </w:r>
      <w:r w:rsidR="00891A39" w:rsidRPr="007B3A61">
        <w:rPr>
          <w:rFonts w:eastAsia="Times New Roman"/>
          <w:b/>
          <w:sz w:val="22"/>
          <w:u w:val="single"/>
        </w:rPr>
        <w:t xml:space="preserve"> if recommended for award</w:t>
      </w:r>
      <w:r w:rsidR="00245C83" w:rsidRPr="007B3A61">
        <w:rPr>
          <w:rFonts w:eastAsia="Times New Roman"/>
          <w:b/>
          <w:sz w:val="22"/>
          <w:u w:val="single"/>
        </w:rPr>
        <w:t>,</w:t>
      </w:r>
      <w:r w:rsidR="00891A39" w:rsidRPr="007B3A61">
        <w:rPr>
          <w:rFonts w:eastAsia="Times New Roman"/>
          <w:b/>
          <w:sz w:val="22"/>
          <w:u w:val="single"/>
        </w:rPr>
        <w:t xml:space="preserve"> shall submit documentation </w:t>
      </w:r>
      <w:r w:rsidRPr="007B3A61">
        <w:rPr>
          <w:rFonts w:eastAsia="Times New Roman"/>
          <w:b/>
          <w:sz w:val="22"/>
          <w:u w:val="single"/>
        </w:rPr>
        <w:t>support</w:t>
      </w:r>
      <w:r w:rsidR="00891A39" w:rsidRPr="007B3A61">
        <w:rPr>
          <w:rFonts w:eastAsia="Times New Roman"/>
          <w:b/>
          <w:sz w:val="22"/>
          <w:u w:val="single"/>
        </w:rPr>
        <w:t>ing its</w:t>
      </w:r>
      <w:r w:rsidRPr="007B3A61">
        <w:rPr>
          <w:rFonts w:eastAsia="Times New Roman"/>
          <w:b/>
          <w:sz w:val="22"/>
          <w:u w:val="single"/>
        </w:rPr>
        <w:t xml:space="preserve"> good faith efforts </w:t>
      </w:r>
      <w:r w:rsidR="00891A39" w:rsidRPr="007B3A61">
        <w:rPr>
          <w:rFonts w:eastAsia="Times New Roman"/>
          <w:b/>
          <w:sz w:val="22"/>
          <w:u w:val="single"/>
        </w:rPr>
        <w:t>t</w:t>
      </w:r>
      <w:r w:rsidRPr="007B3A61">
        <w:rPr>
          <w:rFonts w:eastAsia="Times New Roman"/>
          <w:b/>
          <w:sz w:val="22"/>
          <w:u w:val="single"/>
        </w:rPr>
        <w:t xml:space="preserve">o meet the MBE goal made prior to submission of its proposal as outlined in Attachment D-1B, Waiver Guidance. </w:t>
      </w:r>
      <w:r w:rsidR="00483C31" w:rsidRPr="007B3A61">
        <w:rPr>
          <w:rFonts w:eastAsia="Times New Roman"/>
          <w:b/>
          <w:sz w:val="22"/>
          <w:u w:val="single"/>
        </w:rPr>
        <w:t xml:space="preserve"> </w:t>
      </w:r>
      <w:r w:rsidRPr="007B3A61">
        <w:rPr>
          <w:rFonts w:eastAsia="Times New Roman"/>
          <w:b/>
          <w:sz w:val="22"/>
          <w:u w:val="single"/>
        </w:rPr>
        <w:t>Failure of an Offeror to properly complete, sign, and submit Atta</w:t>
      </w:r>
      <w:r w:rsidR="00891A39" w:rsidRPr="007B3A61">
        <w:rPr>
          <w:rFonts w:eastAsia="Times New Roman"/>
          <w:b/>
          <w:sz w:val="22"/>
          <w:u w:val="single"/>
        </w:rPr>
        <w:t xml:space="preserve">chment D-1A </w:t>
      </w:r>
      <w:r w:rsidRPr="007B3A61">
        <w:rPr>
          <w:rFonts w:eastAsia="Times New Roman"/>
          <w:b/>
          <w:sz w:val="22"/>
          <w:u w:val="single"/>
        </w:rPr>
        <w:t xml:space="preserve">at the time it submits its Technical Response(s) to the RFP </w:t>
      </w:r>
      <w:r w:rsidR="00245C83" w:rsidRPr="007B3A61">
        <w:rPr>
          <w:rFonts w:eastAsia="Times New Roman"/>
          <w:b/>
          <w:sz w:val="22"/>
          <w:u w:val="single"/>
        </w:rPr>
        <w:t>may</w:t>
      </w:r>
      <w:r w:rsidRPr="007B3A61">
        <w:rPr>
          <w:rFonts w:eastAsia="Times New Roman"/>
          <w:b/>
          <w:sz w:val="22"/>
          <w:u w:val="single"/>
        </w:rPr>
        <w:t xml:space="preserve"> result in the State’s rejection of the Offeror’s Proposal</w:t>
      </w:r>
      <w:r w:rsidR="00245C83" w:rsidRPr="007B3A61">
        <w:rPr>
          <w:rFonts w:eastAsia="Times New Roman"/>
          <w:b/>
          <w:sz w:val="22"/>
          <w:u w:val="single"/>
        </w:rPr>
        <w:t>.</w:t>
      </w:r>
      <w:r w:rsidR="00483C31" w:rsidRPr="007B3A61">
        <w:rPr>
          <w:rFonts w:eastAsia="Times New Roman"/>
          <w:b/>
          <w:sz w:val="22"/>
          <w:u w:val="single"/>
        </w:rPr>
        <w:t xml:space="preserve">  </w:t>
      </w:r>
    </w:p>
    <w:p w14:paraId="43CCD61A" w14:textId="77777777" w:rsidR="00593338" w:rsidRPr="007B3A61" w:rsidRDefault="00593338" w:rsidP="009A6B76">
      <w:pPr>
        <w:ind w:left="144"/>
        <w:jc w:val="both"/>
        <w:rPr>
          <w:rFonts w:eastAsia="Times New Roman"/>
          <w:sz w:val="22"/>
        </w:rPr>
      </w:pPr>
    </w:p>
    <w:p w14:paraId="243E6A2E" w14:textId="77777777" w:rsidR="00AA7172" w:rsidRPr="007B3A61" w:rsidRDefault="00FE7635" w:rsidP="00AB132A">
      <w:pPr>
        <w:pStyle w:val="Heading3"/>
        <w:tabs>
          <w:tab w:val="clear" w:pos="990"/>
          <w:tab w:val="left" w:pos="1080"/>
        </w:tabs>
        <w:ind w:left="1080" w:hanging="648"/>
        <w:rPr>
          <w:szCs w:val="22"/>
        </w:rPr>
      </w:pPr>
      <w:r w:rsidRPr="007B3A61">
        <w:rPr>
          <w:szCs w:val="22"/>
        </w:rPr>
        <w:t>Attachments</w:t>
      </w:r>
      <w:r w:rsidR="00AA7172" w:rsidRPr="007B3A61">
        <w:rPr>
          <w:szCs w:val="22"/>
        </w:rPr>
        <w:t>.</w:t>
      </w:r>
    </w:p>
    <w:p w14:paraId="097C2C2C" w14:textId="77777777" w:rsidR="00FE7635" w:rsidRPr="007B3A61" w:rsidRDefault="00FE7635" w:rsidP="00E651C9">
      <w:pPr>
        <w:pStyle w:val="MDABC"/>
        <w:numPr>
          <w:ilvl w:val="0"/>
          <w:numId w:val="93"/>
        </w:numPr>
        <w:ind w:left="1440"/>
      </w:pPr>
      <w:r w:rsidRPr="007B3A61">
        <w:t xml:space="preserve">D-1 to D-5 – The following Minority Business Enterprise participation instructions, and forms are provided to assist </w:t>
      </w:r>
      <w:r w:rsidR="000A333C" w:rsidRPr="007B3A61">
        <w:t>Offeror</w:t>
      </w:r>
      <w:r w:rsidRPr="007B3A61">
        <w:t>s:</w:t>
      </w:r>
    </w:p>
    <w:p w14:paraId="7BB75611" w14:textId="77777777" w:rsidR="00FE7635" w:rsidRPr="007B3A61" w:rsidRDefault="00FE7635" w:rsidP="00B72AF7">
      <w:pPr>
        <w:pStyle w:val="MD123"/>
      </w:pPr>
      <w:r w:rsidRPr="007B3A61">
        <w:t>Attachment D-1A</w:t>
      </w:r>
      <w:r w:rsidRPr="007B3A61">
        <w:tab/>
        <w:t xml:space="preserve">MBE Utilization and Fair Solicitation Affidavit &amp; MBE Participation Schedule (must be submitted with </w:t>
      </w:r>
      <w:r w:rsidR="000A333C" w:rsidRPr="007B3A61">
        <w:t>Proposal</w:t>
      </w:r>
      <w:r w:rsidRPr="007B3A61">
        <w:t>)</w:t>
      </w:r>
    </w:p>
    <w:p w14:paraId="436DD252" w14:textId="77777777" w:rsidR="00FE7635" w:rsidRPr="007B3A61" w:rsidRDefault="00FE7635" w:rsidP="00B72AF7">
      <w:pPr>
        <w:pStyle w:val="MD123"/>
      </w:pPr>
      <w:r w:rsidRPr="007B3A61">
        <w:t>Attachment D-1B</w:t>
      </w:r>
      <w:r w:rsidRPr="007B3A61">
        <w:tab/>
        <w:t>Waiver Guidance</w:t>
      </w:r>
    </w:p>
    <w:p w14:paraId="672A6F46" w14:textId="77777777" w:rsidR="00FE7635" w:rsidRPr="007B3A61" w:rsidRDefault="00FE7635" w:rsidP="00B72AF7">
      <w:pPr>
        <w:pStyle w:val="MD123"/>
      </w:pPr>
      <w:r w:rsidRPr="007B3A61">
        <w:t>Attachment D-1C</w:t>
      </w:r>
      <w:r w:rsidRPr="007B3A61">
        <w:tab/>
        <w:t>Good Faith Efforts Documentation to Support Waiver Request</w:t>
      </w:r>
    </w:p>
    <w:p w14:paraId="61FBC850" w14:textId="77777777" w:rsidR="00377D8B" w:rsidRPr="007B3A61" w:rsidRDefault="00FE7635" w:rsidP="00B72AF7">
      <w:pPr>
        <w:pStyle w:val="MD123"/>
      </w:pPr>
      <w:r w:rsidRPr="007B3A61">
        <w:t>Attachment D-2</w:t>
      </w:r>
      <w:r w:rsidR="00747DE7" w:rsidRPr="007B3A61">
        <w:tab/>
      </w:r>
      <w:r w:rsidRPr="007B3A61">
        <w:t>Outreach Efforts Compliance Statement</w:t>
      </w:r>
    </w:p>
    <w:p w14:paraId="134096E2" w14:textId="77777777" w:rsidR="00377D8B" w:rsidRPr="007B3A61" w:rsidRDefault="00FE7635" w:rsidP="00B72AF7">
      <w:pPr>
        <w:pStyle w:val="MD123"/>
      </w:pPr>
      <w:r w:rsidRPr="007B3A61">
        <w:t>Attachment D-3A</w:t>
      </w:r>
      <w:r w:rsidRPr="007B3A61">
        <w:tab/>
        <w:t>MBE Subcontractor Project Participation Certification</w:t>
      </w:r>
    </w:p>
    <w:p w14:paraId="2FE90C35" w14:textId="77777777" w:rsidR="00FE7635" w:rsidRPr="007B3A61" w:rsidRDefault="00FE7635" w:rsidP="00B72AF7">
      <w:pPr>
        <w:pStyle w:val="MD123"/>
      </w:pPr>
      <w:r w:rsidRPr="007B3A61">
        <w:lastRenderedPageBreak/>
        <w:t>Attachment D-3B</w:t>
      </w:r>
      <w:r w:rsidRPr="007B3A61">
        <w:tab/>
        <w:t>MBE Prime Project Participation Certification</w:t>
      </w:r>
    </w:p>
    <w:p w14:paraId="1A861842" w14:textId="77777777" w:rsidR="00FE7635" w:rsidRPr="007B3A61" w:rsidRDefault="00FE7635" w:rsidP="00B72AF7">
      <w:pPr>
        <w:pStyle w:val="MD123"/>
      </w:pPr>
      <w:r w:rsidRPr="007B3A61">
        <w:t>Attachment D-4A</w:t>
      </w:r>
      <w:r w:rsidRPr="007B3A61">
        <w:tab/>
        <w:t>Prime Contractor Paid/Unpaid MBE Invoice Report</w:t>
      </w:r>
    </w:p>
    <w:p w14:paraId="255D6F00" w14:textId="77777777" w:rsidR="00FE7635" w:rsidRPr="007B3A61" w:rsidRDefault="00FE7635" w:rsidP="00B72AF7">
      <w:pPr>
        <w:pStyle w:val="MD123"/>
      </w:pPr>
      <w:r w:rsidRPr="007B3A61">
        <w:t>Attachment D-4B</w:t>
      </w:r>
      <w:r w:rsidRPr="007B3A61">
        <w:tab/>
        <w:t>MBE Prime Contractor Report</w:t>
      </w:r>
    </w:p>
    <w:p w14:paraId="0C78105F" w14:textId="77777777" w:rsidR="00FE7635" w:rsidRPr="007B3A61" w:rsidRDefault="00FE7635" w:rsidP="00B72AF7">
      <w:pPr>
        <w:pStyle w:val="MD123"/>
      </w:pPr>
      <w:r w:rsidRPr="007B3A61">
        <w:t>Attachment D-5</w:t>
      </w:r>
      <w:r w:rsidRPr="007B3A61">
        <w:tab/>
        <w:t>Subcontractor</w:t>
      </w:r>
      <w:r w:rsidR="00937E8A" w:rsidRPr="007B3A61">
        <w:t xml:space="preserve"> Paid/</w:t>
      </w:r>
      <w:r w:rsidRPr="007B3A61">
        <w:t>Unpaid MBE Invoice Report</w:t>
      </w:r>
    </w:p>
    <w:p w14:paraId="7518B6EB" w14:textId="77777777" w:rsidR="00FE7635" w:rsidRPr="007B3A61" w:rsidRDefault="00B8552B" w:rsidP="00E651C9">
      <w:pPr>
        <w:pStyle w:val="MDABC"/>
        <w:numPr>
          <w:ilvl w:val="0"/>
          <w:numId w:val="39"/>
        </w:numPr>
        <w:ind w:left="1440"/>
        <w:rPr>
          <w:rStyle w:val="MDText1Char"/>
          <w:szCs w:val="22"/>
        </w:rPr>
      </w:pPr>
      <w:r w:rsidRPr="007B3A61">
        <w:rPr>
          <w:rStyle w:val="MDText1Char"/>
          <w:szCs w:val="22"/>
        </w:rPr>
        <w:t xml:space="preserve">The </w:t>
      </w:r>
      <w:r w:rsidR="000A333C" w:rsidRPr="007B3A61">
        <w:rPr>
          <w:rStyle w:val="MDText1Char"/>
          <w:szCs w:val="22"/>
        </w:rPr>
        <w:t>Offeror</w:t>
      </w:r>
      <w:r w:rsidR="00FE7635" w:rsidRPr="007B3A61">
        <w:rPr>
          <w:rStyle w:val="MDText1Char"/>
          <w:szCs w:val="22"/>
        </w:rPr>
        <w:t xml:space="preserve"> shall include with its </w:t>
      </w:r>
      <w:r w:rsidR="000A333C" w:rsidRPr="007B3A61">
        <w:rPr>
          <w:rStyle w:val="MDText1Char"/>
          <w:szCs w:val="22"/>
        </w:rPr>
        <w:t>Proposal</w:t>
      </w:r>
      <w:r w:rsidR="00FE7635" w:rsidRPr="007B3A61">
        <w:rPr>
          <w:rStyle w:val="MDText1Char"/>
          <w:szCs w:val="22"/>
        </w:rPr>
        <w:t xml:space="preserve"> a completed MBE Utilization and Fair Solicitation Affidavit (</w:t>
      </w:r>
      <w:r w:rsidR="00FE7635" w:rsidRPr="007B3A61">
        <w:rPr>
          <w:rStyle w:val="MDText1Char"/>
          <w:b/>
          <w:szCs w:val="22"/>
        </w:rPr>
        <w:t>Attachment D-1A</w:t>
      </w:r>
      <w:r w:rsidR="00FE7635" w:rsidRPr="007B3A61">
        <w:rPr>
          <w:rStyle w:val="MDText1Char"/>
          <w:szCs w:val="22"/>
        </w:rPr>
        <w:t>) whereby:</w:t>
      </w:r>
    </w:p>
    <w:p w14:paraId="502E4E3B" w14:textId="77777777" w:rsidR="00FE7635" w:rsidRPr="007B3A61" w:rsidRDefault="00FE7635" w:rsidP="00E651C9">
      <w:pPr>
        <w:pStyle w:val="MD123"/>
        <w:numPr>
          <w:ilvl w:val="0"/>
          <w:numId w:val="94"/>
        </w:numPr>
        <w:jc w:val="both"/>
      </w:pPr>
      <w:r w:rsidRPr="007B3A61">
        <w:t xml:space="preserve">The </w:t>
      </w:r>
      <w:r w:rsidR="000A333C" w:rsidRPr="007B3A61">
        <w:t>Offeror</w:t>
      </w:r>
      <w:r w:rsidRPr="007B3A61">
        <w:t xml:space="preserve"> acknowledges the certified MBE participation goal and commits to make a good faith effort to achieve the goal and any applicable subgoals, or requests a waiver, and affirms that MBE subcontractors were treated fairly in the solicitation process; and</w:t>
      </w:r>
    </w:p>
    <w:p w14:paraId="1B7C06D3" w14:textId="77777777" w:rsidR="00FE7635" w:rsidRPr="007B3A61" w:rsidRDefault="00FE7635" w:rsidP="00E651C9">
      <w:pPr>
        <w:pStyle w:val="MD123"/>
        <w:numPr>
          <w:ilvl w:val="0"/>
          <w:numId w:val="94"/>
        </w:numPr>
        <w:jc w:val="both"/>
      </w:pPr>
      <w:r w:rsidRPr="007B3A61">
        <w:t xml:space="preserve">The </w:t>
      </w:r>
      <w:r w:rsidR="000A333C" w:rsidRPr="007B3A61">
        <w:t>Offeror</w:t>
      </w:r>
      <w:r w:rsidRPr="007B3A61">
        <w:t xml:space="preserve"> responds to the expected degree of MBE participation, as stated in the solicitation, by identifying the specific commitment of certified MBEs at the time of </w:t>
      </w:r>
      <w:r w:rsidR="000A333C" w:rsidRPr="007B3A61">
        <w:t>Proposal</w:t>
      </w:r>
      <w:r w:rsidRPr="007B3A61">
        <w:t xml:space="preserve"> submission</w:t>
      </w:r>
      <w:r w:rsidR="00AC29B8" w:rsidRPr="007B3A61">
        <w:t xml:space="preserve">. </w:t>
      </w:r>
      <w:r w:rsidRPr="007B3A61">
        <w:t xml:space="preserve">The </w:t>
      </w:r>
      <w:r w:rsidR="000A333C" w:rsidRPr="007B3A61">
        <w:t>Offeror</w:t>
      </w:r>
      <w:r w:rsidRPr="007B3A61">
        <w:t xml:space="preserve"> shall specify the percentage of total contract value associated with each MBE subcontractor identified on the MBE participation schedule, including any work performed by the MBE prime (including a prime participating as a joint venture) to be counted towards meeting the MBE participation goals.</w:t>
      </w:r>
    </w:p>
    <w:p w14:paraId="001E9AE2" w14:textId="77777777" w:rsidR="00FE7635" w:rsidRPr="007B3A61" w:rsidRDefault="00B8552B" w:rsidP="00E651C9">
      <w:pPr>
        <w:pStyle w:val="MD123"/>
        <w:numPr>
          <w:ilvl w:val="0"/>
          <w:numId w:val="94"/>
        </w:numPr>
        <w:jc w:val="both"/>
      </w:pPr>
      <w:r w:rsidRPr="007B3A61">
        <w:t xml:space="preserve">The </w:t>
      </w:r>
      <w:r w:rsidR="000A333C" w:rsidRPr="007B3A61">
        <w:t>Offeror</w:t>
      </w:r>
      <w:r w:rsidR="00FE7635" w:rsidRPr="007B3A61">
        <w:t xml:space="preserve"> requesting a waiver should review </w:t>
      </w:r>
      <w:r w:rsidR="00FE7635" w:rsidRPr="007B3A61">
        <w:rPr>
          <w:b/>
        </w:rPr>
        <w:t>Attachment D-1B</w:t>
      </w:r>
      <w:r w:rsidR="00FE7635" w:rsidRPr="007B3A61">
        <w:t xml:space="preserve"> (Waiver Guidance) and </w:t>
      </w:r>
      <w:r w:rsidR="00FE7635" w:rsidRPr="007B3A61">
        <w:rPr>
          <w:b/>
        </w:rPr>
        <w:t>D-1C</w:t>
      </w:r>
      <w:r w:rsidR="00FE7635" w:rsidRPr="007B3A61">
        <w:t xml:space="preserve"> (Good Faith Efforts Documentation to Support Waiver Request) prior to submitting its request.</w:t>
      </w:r>
      <w:r w:rsidR="003F626E" w:rsidRPr="007B3A61">
        <w:t xml:space="preserve"> </w:t>
      </w:r>
    </w:p>
    <w:p w14:paraId="3128757E" w14:textId="77777777" w:rsidR="00245C83" w:rsidRPr="007B3A61" w:rsidRDefault="008F123D" w:rsidP="00AB132A">
      <w:pPr>
        <w:pStyle w:val="MDText0"/>
        <w:ind w:left="1008"/>
        <w:jc w:val="both"/>
        <w:rPr>
          <w:b/>
          <w:i/>
        </w:rPr>
      </w:pPr>
      <w:r w:rsidRPr="007B3A61">
        <w:rPr>
          <w:b/>
          <w:i/>
        </w:rPr>
        <w:t>If the Offeror fails to submit a completed Attachment D-1A with the Proposal as required, the Procurement Officer shall determine that the Proposal is not reasonably susceptible of being selected for award</w:t>
      </w:r>
      <w:r w:rsidR="00245C83" w:rsidRPr="007B3A61">
        <w:rPr>
          <w:b/>
          <w:i/>
        </w:rPr>
        <w:t>, unless the inaccuracy is determined to be the result of a minor irregularity that is waived or cured in accordance with COMAR 21.06.02.04.</w:t>
      </w:r>
    </w:p>
    <w:p w14:paraId="78302EC0" w14:textId="5764FC30" w:rsidR="00377D8B" w:rsidRPr="00AB132A" w:rsidRDefault="00AB132A" w:rsidP="00AB132A">
      <w:pPr>
        <w:spacing w:after="120"/>
        <w:ind w:left="1080" w:hanging="634"/>
        <w:jc w:val="both"/>
        <w:rPr>
          <w:sz w:val="22"/>
        </w:rPr>
      </w:pPr>
      <w:r w:rsidRPr="00AB132A">
        <w:rPr>
          <w:b/>
          <w:sz w:val="22"/>
        </w:rPr>
        <w:t>4.26.3</w:t>
      </w:r>
      <w:r w:rsidRPr="00AB132A">
        <w:rPr>
          <w:sz w:val="22"/>
        </w:rPr>
        <w:t xml:space="preserve"> </w:t>
      </w:r>
      <w:r w:rsidR="000A333C" w:rsidRPr="00AB132A">
        <w:rPr>
          <w:sz w:val="22"/>
        </w:rPr>
        <w:t>Offeror</w:t>
      </w:r>
      <w:r w:rsidR="00FE7635" w:rsidRPr="00AB132A">
        <w:rPr>
          <w:sz w:val="22"/>
        </w:rPr>
        <w:t>s are responsible for verifying that each MBE (including any MBE prime and MBE prime participating in a joint venture) selected to meet the goal and any subgoals and subsequently identified in Attachment D-1A is appropriately certified and has the correct NAICS codes allowing it to perform the committed work.</w:t>
      </w:r>
    </w:p>
    <w:p w14:paraId="6B7E6B04" w14:textId="0D287609" w:rsidR="00377D8B" w:rsidRPr="00AB132A" w:rsidRDefault="00AB132A" w:rsidP="00AB132A">
      <w:pPr>
        <w:ind w:left="1080" w:hanging="630"/>
        <w:jc w:val="both"/>
        <w:rPr>
          <w:sz w:val="22"/>
        </w:rPr>
      </w:pPr>
      <w:r w:rsidRPr="00AB132A">
        <w:rPr>
          <w:b/>
          <w:sz w:val="22"/>
        </w:rPr>
        <w:t>4.26.4</w:t>
      </w:r>
      <w:r w:rsidRPr="00AB132A">
        <w:rPr>
          <w:sz w:val="22"/>
        </w:rPr>
        <w:t xml:space="preserve"> </w:t>
      </w:r>
      <w:r w:rsidR="00FE7635" w:rsidRPr="00AB132A">
        <w:rPr>
          <w:sz w:val="22"/>
        </w:rPr>
        <w:t xml:space="preserve">Within ten (10) Business Days from notification that it is the recommended awardee or from the date of the actual award, whichever is earlier, the </w:t>
      </w:r>
      <w:r w:rsidR="000A333C" w:rsidRPr="00AB132A">
        <w:rPr>
          <w:sz w:val="22"/>
        </w:rPr>
        <w:t>Offeror</w:t>
      </w:r>
      <w:r w:rsidR="00FE7635" w:rsidRPr="00AB132A">
        <w:rPr>
          <w:sz w:val="22"/>
        </w:rPr>
        <w:t xml:space="preserve"> must provide the following documentation to the Procurement Officer.</w:t>
      </w:r>
    </w:p>
    <w:p w14:paraId="6BDC6E9D" w14:textId="77777777" w:rsidR="00FE7635" w:rsidRPr="007B3A61" w:rsidRDefault="00FE7635" w:rsidP="00E651C9">
      <w:pPr>
        <w:pStyle w:val="MDABC"/>
        <w:numPr>
          <w:ilvl w:val="0"/>
          <w:numId w:val="72"/>
        </w:numPr>
        <w:ind w:left="1440"/>
        <w:jc w:val="both"/>
      </w:pPr>
      <w:r w:rsidRPr="007B3A61">
        <w:t>Outreach Efforts Compliance Statement (</w:t>
      </w:r>
      <w:r w:rsidRPr="007B3A61">
        <w:rPr>
          <w:b/>
        </w:rPr>
        <w:t>Attachment D-2</w:t>
      </w:r>
      <w:r w:rsidRPr="007B3A61">
        <w:t>);</w:t>
      </w:r>
    </w:p>
    <w:p w14:paraId="028C681D" w14:textId="77777777" w:rsidR="00377D8B" w:rsidRPr="007B3A61" w:rsidRDefault="00FE7635" w:rsidP="00E651C9">
      <w:pPr>
        <w:pStyle w:val="MDABC"/>
        <w:numPr>
          <w:ilvl w:val="0"/>
          <w:numId w:val="39"/>
        </w:numPr>
        <w:ind w:left="1440"/>
        <w:jc w:val="both"/>
      </w:pPr>
      <w:r w:rsidRPr="007B3A61">
        <w:t>MBE Subcontractor/Prime Project Participation Certification (</w:t>
      </w:r>
      <w:r w:rsidRPr="007B3A61">
        <w:rPr>
          <w:b/>
        </w:rPr>
        <w:t>Attachment D-3A/3B</w:t>
      </w:r>
      <w:r w:rsidRPr="007B3A61">
        <w:t>); and</w:t>
      </w:r>
    </w:p>
    <w:p w14:paraId="5F82C360" w14:textId="77777777" w:rsidR="00FE7635" w:rsidRPr="007B3A61" w:rsidRDefault="00FE7635" w:rsidP="00E651C9">
      <w:pPr>
        <w:pStyle w:val="MDABC"/>
        <w:numPr>
          <w:ilvl w:val="0"/>
          <w:numId w:val="39"/>
        </w:numPr>
        <w:ind w:left="1440"/>
        <w:jc w:val="both"/>
      </w:pPr>
      <w:r w:rsidRPr="007B3A61">
        <w:t xml:space="preserve">Any other documentation required by the Procurement Officer to ascertain </w:t>
      </w:r>
      <w:r w:rsidR="000A333C" w:rsidRPr="007B3A61">
        <w:t>Offeror</w:t>
      </w:r>
      <w:r w:rsidRPr="007B3A61">
        <w:t xml:space="preserve"> responsibility in connection with the certified MBE subcontractor participation goal or any applicable subgoals.</w:t>
      </w:r>
    </w:p>
    <w:p w14:paraId="368E257A" w14:textId="77777777" w:rsidR="00FE7635" w:rsidRPr="007B3A61" w:rsidRDefault="00FE7635" w:rsidP="00E651C9">
      <w:pPr>
        <w:pStyle w:val="MDABC"/>
        <w:numPr>
          <w:ilvl w:val="0"/>
          <w:numId w:val="39"/>
        </w:numPr>
        <w:ind w:left="1440"/>
        <w:jc w:val="both"/>
      </w:pPr>
      <w:r w:rsidRPr="007B3A61">
        <w:t>Further, if the recommended awardee believes a waiver (in whole or in part) of the overall MBE goal or of any applicable subgoal is necessary, the recommended awardee must submit a fully-documented waiver request that complies with COMAR 21.11.03.11.</w:t>
      </w:r>
      <w:r w:rsidR="003F626E" w:rsidRPr="007B3A61">
        <w:t xml:space="preserve"> </w:t>
      </w:r>
    </w:p>
    <w:p w14:paraId="06407D82" w14:textId="77777777" w:rsidR="00FE7635" w:rsidRPr="007B3A61" w:rsidRDefault="00FE7635" w:rsidP="00AB132A">
      <w:pPr>
        <w:pStyle w:val="MDText0"/>
        <w:ind w:left="1008"/>
        <w:jc w:val="both"/>
        <w:rPr>
          <w:b/>
          <w:i/>
        </w:rPr>
      </w:pPr>
      <w:r w:rsidRPr="007B3A61">
        <w:rPr>
          <w:b/>
          <w:i/>
        </w:rPr>
        <w:lastRenderedPageBreak/>
        <w:t>If the recommended awardee fails to return each completed document within the required time, the Procurement Officer may determine that the recommended awardee is not responsible and, therefore, not eligible for Contract award</w:t>
      </w:r>
      <w:r w:rsidR="00AC29B8" w:rsidRPr="007B3A61">
        <w:rPr>
          <w:b/>
          <w:i/>
        </w:rPr>
        <w:t xml:space="preserve">. </w:t>
      </w:r>
      <w:r w:rsidR="000852A7" w:rsidRPr="007B3A61">
        <w:rPr>
          <w:b/>
          <w:i/>
        </w:rPr>
        <w:t xml:space="preserve"> </w:t>
      </w:r>
      <w:r w:rsidRPr="007B3A61">
        <w:rPr>
          <w:b/>
          <w:i/>
        </w:rPr>
        <w:t>If the Contract has already been awarded, the award is voidable.</w:t>
      </w:r>
    </w:p>
    <w:p w14:paraId="731BA2F0" w14:textId="594D5630" w:rsidR="00FE7635" w:rsidRPr="00AB132A" w:rsidRDefault="00AB132A" w:rsidP="00AB132A">
      <w:pPr>
        <w:spacing w:after="120"/>
        <w:ind w:left="1080" w:hanging="634"/>
        <w:jc w:val="both"/>
        <w:rPr>
          <w:sz w:val="22"/>
        </w:rPr>
      </w:pPr>
      <w:r w:rsidRPr="00AB132A">
        <w:rPr>
          <w:b/>
          <w:sz w:val="22"/>
        </w:rPr>
        <w:t>4.26.5</w:t>
      </w:r>
      <w:r>
        <w:rPr>
          <w:sz w:val="22"/>
        </w:rPr>
        <w:tab/>
      </w:r>
      <w:r w:rsidR="00FE7635" w:rsidRPr="00AB132A">
        <w:rPr>
          <w:sz w:val="22"/>
        </w:rPr>
        <w:t>A current directory of certified MBEs is available through the Maryland State Department of Transportation (MDOT), Office of Minority Business Enterprise, 7201 Corporate Center Drive, Hanover, Maryland 21076</w:t>
      </w:r>
      <w:r w:rsidR="00AC29B8" w:rsidRPr="00AB132A">
        <w:rPr>
          <w:sz w:val="22"/>
        </w:rPr>
        <w:t xml:space="preserve">. </w:t>
      </w:r>
      <w:r w:rsidR="00FE7635" w:rsidRPr="00AB132A">
        <w:rPr>
          <w:sz w:val="22"/>
        </w:rPr>
        <w:t>The phone numbers are (410) 865-1269, 1-800-544-6056, or TTY (410) 865-1342</w:t>
      </w:r>
      <w:r w:rsidR="00AC29B8" w:rsidRPr="00AB132A">
        <w:rPr>
          <w:sz w:val="22"/>
        </w:rPr>
        <w:t xml:space="preserve">. </w:t>
      </w:r>
      <w:r w:rsidR="00FE7635" w:rsidRPr="00AB132A">
        <w:rPr>
          <w:sz w:val="22"/>
        </w:rPr>
        <w:t>The directory is also available on the MDOT website at</w:t>
      </w:r>
      <w:r w:rsidR="00FE7635" w:rsidRPr="00AB132A">
        <w:rPr>
          <w:rStyle w:val="Hyperlink"/>
          <w:b/>
          <w:sz w:val="22"/>
        </w:rPr>
        <w:t xml:space="preserve"> </w:t>
      </w:r>
      <w:hyperlink r:id="rId28" w:history="1">
        <w:r w:rsidRPr="00AB132A">
          <w:rPr>
            <w:rStyle w:val="Hyperlink"/>
            <w:b/>
            <w:sz w:val="22"/>
          </w:rPr>
          <w:t>https://marylandmdbe.mdbecert.com/</w:t>
        </w:r>
      </w:hyperlink>
      <w:r w:rsidR="00AC29B8" w:rsidRPr="00AB132A">
        <w:rPr>
          <w:sz w:val="22"/>
        </w:rPr>
        <w:t xml:space="preserve">. </w:t>
      </w:r>
      <w:r w:rsidR="00FE7635" w:rsidRPr="00AB132A">
        <w:rPr>
          <w:sz w:val="22"/>
        </w:rPr>
        <w:t>The most current and up-to-date information on MBEs is available via this website</w:t>
      </w:r>
      <w:r w:rsidR="00AC29B8" w:rsidRPr="00AB132A">
        <w:rPr>
          <w:sz w:val="22"/>
        </w:rPr>
        <w:t xml:space="preserve">. </w:t>
      </w:r>
      <w:r w:rsidR="00FE7635" w:rsidRPr="00AB132A">
        <w:rPr>
          <w:sz w:val="22"/>
        </w:rPr>
        <w:t>Only MDOT-certified MBEs may be used to meet the MBE subcontracting goals.</w:t>
      </w:r>
    </w:p>
    <w:p w14:paraId="0646D2AB" w14:textId="4D21597D" w:rsidR="00FE7635" w:rsidRPr="00AB132A" w:rsidRDefault="00AB132A" w:rsidP="00AB132A">
      <w:pPr>
        <w:spacing w:after="120"/>
        <w:ind w:left="1080" w:hanging="634"/>
        <w:jc w:val="both"/>
        <w:rPr>
          <w:sz w:val="22"/>
        </w:rPr>
      </w:pPr>
      <w:r w:rsidRPr="00AB132A">
        <w:rPr>
          <w:b/>
          <w:sz w:val="22"/>
        </w:rPr>
        <w:t>4.26.6</w:t>
      </w:r>
      <w:r>
        <w:rPr>
          <w:sz w:val="22"/>
        </w:rPr>
        <w:tab/>
      </w:r>
      <w:r w:rsidR="00B8552B" w:rsidRPr="00AB132A">
        <w:rPr>
          <w:sz w:val="22"/>
        </w:rPr>
        <w:t xml:space="preserve">The </w:t>
      </w:r>
      <w:r w:rsidR="000A333C" w:rsidRPr="00AB132A">
        <w:rPr>
          <w:sz w:val="22"/>
        </w:rPr>
        <w:t>Offeror</w:t>
      </w:r>
      <w:r w:rsidR="00FE7635" w:rsidRPr="00AB132A">
        <w:rPr>
          <w:sz w:val="22"/>
        </w:rPr>
        <w:t xml:space="preserve"> that requested </w:t>
      </w:r>
      <w:r w:rsidR="00245C83" w:rsidRPr="00AB132A">
        <w:rPr>
          <w:sz w:val="22"/>
        </w:rPr>
        <w:t xml:space="preserve">or implied to request </w:t>
      </w:r>
      <w:r w:rsidR="00FE7635" w:rsidRPr="00AB132A">
        <w:rPr>
          <w:sz w:val="22"/>
        </w:rPr>
        <w:t xml:space="preserve">a waiver of the goal or any of the applicable subgoals will be responsible for submitting the Good Faith Efforts Documentation to Support Waiver Request (Attachment </w:t>
      </w:r>
      <w:r w:rsidR="00FE7635" w:rsidRPr="00AB132A">
        <w:rPr>
          <w:bCs/>
          <w:sz w:val="22"/>
        </w:rPr>
        <w:t>D</w:t>
      </w:r>
      <w:r w:rsidR="00FE7635" w:rsidRPr="00AB132A">
        <w:rPr>
          <w:sz w:val="22"/>
        </w:rPr>
        <w:t>-1C) and all documentation within ten (10) Business Days from notification that it is the recommended awardee or from the date of the actual award, whichever is earlier, as required in COMAR 21.11.03.11.</w:t>
      </w:r>
    </w:p>
    <w:p w14:paraId="660C98CD" w14:textId="6CE6B588" w:rsidR="00FE7635" w:rsidRPr="00AB132A" w:rsidRDefault="00AB132A" w:rsidP="00AB132A">
      <w:pPr>
        <w:spacing w:after="120"/>
        <w:ind w:left="1080" w:hanging="634"/>
        <w:jc w:val="both"/>
        <w:rPr>
          <w:sz w:val="22"/>
        </w:rPr>
      </w:pPr>
      <w:r w:rsidRPr="00AB132A">
        <w:rPr>
          <w:b/>
          <w:sz w:val="22"/>
        </w:rPr>
        <w:t>4.26.7</w:t>
      </w:r>
      <w:r>
        <w:rPr>
          <w:sz w:val="22"/>
        </w:rPr>
        <w:tab/>
      </w:r>
      <w:r w:rsidR="00FE7635" w:rsidRPr="00AB132A">
        <w:rPr>
          <w:sz w:val="22"/>
        </w:rPr>
        <w:t xml:space="preserve">All documents, including the MBE Utilization and Fair Solicitation Affidavit &amp; MBE Participation Schedule (Attachment </w:t>
      </w:r>
      <w:r w:rsidR="00FE7635" w:rsidRPr="00AB132A">
        <w:rPr>
          <w:bCs/>
          <w:color w:val="000000"/>
          <w:sz w:val="22"/>
          <w:shd w:val="clear" w:color="auto" w:fill="FFFFFF"/>
        </w:rPr>
        <w:t>D</w:t>
      </w:r>
      <w:r w:rsidR="00FE7635" w:rsidRPr="00AB132A">
        <w:rPr>
          <w:sz w:val="22"/>
        </w:rPr>
        <w:t xml:space="preserve">-1A), completed and submitted by the </w:t>
      </w:r>
      <w:r w:rsidR="000A333C" w:rsidRPr="00AB132A">
        <w:rPr>
          <w:sz w:val="22"/>
        </w:rPr>
        <w:t>Offeror</w:t>
      </w:r>
      <w:r w:rsidR="00FE7635" w:rsidRPr="00AB132A">
        <w:rPr>
          <w:sz w:val="22"/>
        </w:rPr>
        <w:t xml:space="preserve"> in connection with its certified MBE participation commitment shall be considered a part of the Contract and are hereby expressly incorporated into the Contract by reference thereto</w:t>
      </w:r>
      <w:r w:rsidR="00AC29B8" w:rsidRPr="00AB132A">
        <w:rPr>
          <w:sz w:val="22"/>
        </w:rPr>
        <w:t xml:space="preserve">. </w:t>
      </w:r>
      <w:r w:rsidR="00FE7635" w:rsidRPr="00AB132A">
        <w:rPr>
          <w:sz w:val="22"/>
        </w:rPr>
        <w:t xml:space="preserve">All of the referenced documents will be considered a part of the </w:t>
      </w:r>
      <w:r w:rsidR="000A333C" w:rsidRPr="00AB132A">
        <w:rPr>
          <w:sz w:val="22"/>
        </w:rPr>
        <w:t>Proposal</w:t>
      </w:r>
      <w:r w:rsidR="00FE7635" w:rsidRPr="00AB132A">
        <w:rPr>
          <w:sz w:val="22"/>
        </w:rPr>
        <w:t xml:space="preserve"> for order of precedence purposes (see Contract – Attachment </w:t>
      </w:r>
      <w:r w:rsidR="00FE7635" w:rsidRPr="00AB132A">
        <w:rPr>
          <w:bCs/>
          <w:color w:val="000000"/>
          <w:sz w:val="22"/>
          <w:shd w:val="clear" w:color="auto" w:fill="FFFFFF"/>
        </w:rPr>
        <w:t>M</w:t>
      </w:r>
      <w:r w:rsidR="00FE7635" w:rsidRPr="00AB132A">
        <w:rPr>
          <w:sz w:val="22"/>
        </w:rPr>
        <w:t>, Section 2.</w:t>
      </w:r>
      <w:r w:rsidR="009516F3" w:rsidRPr="00AB132A">
        <w:rPr>
          <w:sz w:val="22"/>
        </w:rPr>
        <w:t>1</w:t>
      </w:r>
      <w:r w:rsidR="00FE7635" w:rsidRPr="00AB132A">
        <w:rPr>
          <w:sz w:val="22"/>
        </w:rPr>
        <w:t>).</w:t>
      </w:r>
    </w:p>
    <w:p w14:paraId="0C4ED089" w14:textId="64D3BF20" w:rsidR="00FE7635" w:rsidRPr="00AB132A" w:rsidRDefault="00AB132A" w:rsidP="00AB132A">
      <w:pPr>
        <w:spacing w:after="120"/>
        <w:ind w:left="1080" w:hanging="634"/>
        <w:jc w:val="both"/>
        <w:rPr>
          <w:sz w:val="22"/>
        </w:rPr>
      </w:pPr>
      <w:r w:rsidRPr="00AB132A">
        <w:rPr>
          <w:b/>
          <w:sz w:val="22"/>
        </w:rPr>
        <w:t>4.26.6</w:t>
      </w:r>
      <w:r w:rsidRPr="00AB132A">
        <w:rPr>
          <w:b/>
          <w:sz w:val="22"/>
        </w:rPr>
        <w:tab/>
      </w:r>
      <w:r w:rsidR="00FE7635" w:rsidRPr="00AB132A">
        <w:rPr>
          <w:sz w:val="22"/>
        </w:rPr>
        <w:t xml:space="preserve">The </w:t>
      </w:r>
      <w:r w:rsidR="000A333C" w:rsidRPr="00AB132A">
        <w:rPr>
          <w:sz w:val="22"/>
        </w:rPr>
        <w:t>Offeror</w:t>
      </w:r>
      <w:r w:rsidR="00FE7635" w:rsidRPr="00AB132A">
        <w:rPr>
          <w:sz w:val="22"/>
        </w:rPr>
        <w:t xml:space="preserve"> is advised that liquidated damages will apply in the event the Contractor fails to comply in good faith with the requirements of the MBE program and pertinent Contract provisions</w:t>
      </w:r>
      <w:r w:rsidR="00AC29B8" w:rsidRPr="00AB132A">
        <w:rPr>
          <w:sz w:val="22"/>
        </w:rPr>
        <w:t xml:space="preserve">. </w:t>
      </w:r>
      <w:r w:rsidR="00FE7635" w:rsidRPr="00AB132A">
        <w:rPr>
          <w:sz w:val="22"/>
        </w:rPr>
        <w:t>(See Contract – Attachment M</w:t>
      </w:r>
      <w:r w:rsidR="001D2BD7" w:rsidRPr="00AB132A">
        <w:rPr>
          <w:sz w:val="22"/>
        </w:rPr>
        <w:t xml:space="preserve">, </w:t>
      </w:r>
      <w:r w:rsidR="00FE7635" w:rsidRPr="00AB132A">
        <w:rPr>
          <w:sz w:val="22"/>
        </w:rPr>
        <w:t>Liquidated Damages</w:t>
      </w:r>
      <w:r w:rsidR="009516F3" w:rsidRPr="00AB132A">
        <w:rPr>
          <w:sz w:val="22"/>
        </w:rPr>
        <w:t xml:space="preserve"> for MBE</w:t>
      </w:r>
      <w:r w:rsidR="00D8107E" w:rsidRPr="00AB132A">
        <w:rPr>
          <w:sz w:val="22"/>
        </w:rPr>
        <w:t>,</w:t>
      </w:r>
      <w:r w:rsidR="00FE7635" w:rsidRPr="00AB132A">
        <w:rPr>
          <w:sz w:val="22"/>
        </w:rPr>
        <w:t xml:space="preserve"> </w:t>
      </w:r>
      <w:r w:rsidR="00E35811" w:rsidRPr="00AB132A">
        <w:rPr>
          <w:sz w:val="22"/>
        </w:rPr>
        <w:t>section</w:t>
      </w:r>
      <w:r w:rsidR="00FE7635" w:rsidRPr="00AB132A">
        <w:rPr>
          <w:sz w:val="22"/>
        </w:rPr>
        <w:t xml:space="preserve"> </w:t>
      </w:r>
      <w:r w:rsidR="009516F3" w:rsidRPr="00AB132A">
        <w:rPr>
          <w:sz w:val="22"/>
        </w:rPr>
        <w:t>39</w:t>
      </w:r>
      <w:r w:rsidR="00FE7635" w:rsidRPr="00AB132A">
        <w:rPr>
          <w:sz w:val="22"/>
        </w:rPr>
        <w:t>.</w:t>
      </w:r>
    </w:p>
    <w:p w14:paraId="46A2C600" w14:textId="2AAA4193" w:rsidR="00377D8B" w:rsidRPr="00AB132A" w:rsidRDefault="00AB132A" w:rsidP="00AB132A">
      <w:pPr>
        <w:spacing w:after="120"/>
        <w:ind w:left="1080" w:hanging="634"/>
        <w:jc w:val="both"/>
        <w:rPr>
          <w:sz w:val="22"/>
        </w:rPr>
      </w:pPr>
      <w:r w:rsidRPr="00AB132A">
        <w:rPr>
          <w:b/>
          <w:sz w:val="22"/>
        </w:rPr>
        <w:t>4.26.7</w:t>
      </w:r>
      <w:r>
        <w:rPr>
          <w:sz w:val="22"/>
        </w:rPr>
        <w:tab/>
      </w:r>
      <w:r w:rsidR="00FE7635" w:rsidRPr="00AB132A">
        <w:rPr>
          <w:sz w:val="22"/>
        </w:rPr>
        <w:t xml:space="preserve">As set forth in COMAR 21.11.03.12-1(D), when a certified MBE firm participates on a contract as a prime contractor (including a joint-venture where the MBE firm is a partner), a procurement agency may count the distinct, clearly defined portion of the work of the contract that the certified MBE firm performs with its own work force towards fulfilling up to fifty-percent (50%) of the MBE participation goal (overall) and up to one hundred percent (100%) of not more than one of the MBE participation </w:t>
      </w:r>
      <w:r w:rsidR="005A740F" w:rsidRPr="00AB132A">
        <w:rPr>
          <w:sz w:val="22"/>
        </w:rPr>
        <w:t>subgoal</w:t>
      </w:r>
      <w:r w:rsidR="00FE7635" w:rsidRPr="00AB132A">
        <w:rPr>
          <w:sz w:val="22"/>
        </w:rPr>
        <w:t>s, if any, established for the contract.</w:t>
      </w:r>
    </w:p>
    <w:p w14:paraId="6D92CA9C" w14:textId="77777777" w:rsidR="00377D8B" w:rsidRPr="007B3A61" w:rsidRDefault="00FE7635" w:rsidP="00AB132A">
      <w:pPr>
        <w:pStyle w:val="MDText0"/>
        <w:ind w:left="1080"/>
        <w:jc w:val="both"/>
      </w:pPr>
      <w:r w:rsidRPr="007B3A61">
        <w:t>In order to receive credit for self-performance, an MBE prime must list its firm in Section 4A of the MBE Participation Schedule (</w:t>
      </w:r>
      <w:r w:rsidRPr="007B3A61">
        <w:rPr>
          <w:b/>
        </w:rPr>
        <w:t xml:space="preserve">Attachment </w:t>
      </w:r>
      <w:r w:rsidRPr="007B3A61">
        <w:rPr>
          <w:b/>
          <w:bCs/>
        </w:rPr>
        <w:t>D</w:t>
      </w:r>
      <w:r w:rsidRPr="007B3A61">
        <w:rPr>
          <w:b/>
        </w:rPr>
        <w:t>-1A</w:t>
      </w:r>
      <w:r w:rsidRPr="007B3A61">
        <w:t>) and include information regarding the work it will self-perform</w:t>
      </w:r>
      <w:r w:rsidR="00AC29B8" w:rsidRPr="007B3A61">
        <w:t xml:space="preserve">. </w:t>
      </w:r>
      <w:r w:rsidRPr="007B3A61">
        <w:t xml:space="preserve">For the remaining portion of the overall goal and the </w:t>
      </w:r>
      <w:r w:rsidR="005A740F" w:rsidRPr="007B3A61">
        <w:t>subgoal</w:t>
      </w:r>
      <w:r w:rsidRPr="007B3A61">
        <w:t xml:space="preserve">s, the MBE prime must also identify other certified MBE subcontractors </w:t>
      </w:r>
      <w:r w:rsidR="003928F8" w:rsidRPr="007B3A61">
        <w:t>[</w:t>
      </w:r>
      <w:r w:rsidRPr="007B3A61">
        <w:t>see Section 4B of the MBE Participation Schedule (</w:t>
      </w:r>
      <w:r w:rsidRPr="007B3A61">
        <w:rPr>
          <w:b/>
        </w:rPr>
        <w:t xml:space="preserve">Attachment </w:t>
      </w:r>
      <w:r w:rsidRPr="007B3A61">
        <w:rPr>
          <w:b/>
          <w:bCs/>
        </w:rPr>
        <w:t>D</w:t>
      </w:r>
      <w:r w:rsidRPr="007B3A61">
        <w:rPr>
          <w:b/>
        </w:rPr>
        <w:t>-1A</w:t>
      </w:r>
      <w:r w:rsidRPr="007B3A61">
        <w:t>)</w:t>
      </w:r>
      <w:r w:rsidR="003928F8" w:rsidRPr="007B3A61">
        <w:t>]</w:t>
      </w:r>
      <w:r w:rsidRPr="007B3A61">
        <w:t xml:space="preserve"> used to meet those goals</w:t>
      </w:r>
      <w:r w:rsidR="00AC29B8" w:rsidRPr="007B3A61">
        <w:t xml:space="preserve">. </w:t>
      </w:r>
      <w:r w:rsidRPr="007B3A61">
        <w:t xml:space="preserve">If dually-certified, the MBE prime can be designated as only one of the MBE </w:t>
      </w:r>
      <w:r w:rsidR="005A740F" w:rsidRPr="007B3A61">
        <w:t>subgoal</w:t>
      </w:r>
      <w:r w:rsidR="00186BFD" w:rsidRPr="007B3A61">
        <w:t xml:space="preserve"> </w:t>
      </w:r>
      <w:r w:rsidRPr="007B3A61">
        <w:t xml:space="preserve">classifications but can self-perform up to 100% of the stated </w:t>
      </w:r>
      <w:r w:rsidR="005A740F" w:rsidRPr="007B3A61">
        <w:t>subgoal</w:t>
      </w:r>
      <w:r w:rsidRPr="007B3A61">
        <w:t>.</w:t>
      </w:r>
    </w:p>
    <w:p w14:paraId="3373AFFE" w14:textId="77777777" w:rsidR="00377D8B" w:rsidRPr="007B3A61" w:rsidRDefault="00FE7635" w:rsidP="00AB132A">
      <w:pPr>
        <w:pStyle w:val="MDText0"/>
        <w:ind w:left="1080"/>
        <w:jc w:val="both"/>
      </w:pPr>
      <w:r w:rsidRPr="007B3A61">
        <w:t>As set forth in COMAR 21.11.03.12-1, once the Contract work begins, the work performed by a certified MBE firm, including an MBE prime, can only be counted towards the MBE participation goal(s) if the MBE firm is performing a commercially useful function on the Contract.</w:t>
      </w:r>
      <w:r w:rsidR="002879AB" w:rsidRPr="007B3A61">
        <w:t xml:space="preserve"> Refer to MBE forms (</w:t>
      </w:r>
      <w:r w:rsidR="002879AB" w:rsidRPr="007B3A61">
        <w:rPr>
          <w:b/>
        </w:rPr>
        <w:t>Attachment D</w:t>
      </w:r>
      <w:r w:rsidR="002879AB" w:rsidRPr="007B3A61">
        <w:t>) for additional information.</w:t>
      </w:r>
    </w:p>
    <w:p w14:paraId="78337DB5" w14:textId="77777777" w:rsidR="00F83392" w:rsidRPr="007B3A61" w:rsidRDefault="00F83392" w:rsidP="00725DBE">
      <w:pPr>
        <w:pStyle w:val="Heading2"/>
        <w:rPr>
          <w:sz w:val="22"/>
          <w:szCs w:val="22"/>
        </w:rPr>
      </w:pPr>
      <w:bookmarkStart w:id="205" w:name="_Toc349906900"/>
      <w:bookmarkStart w:id="206" w:name="_Toc472702488"/>
      <w:bookmarkStart w:id="207" w:name="_Toc473536836"/>
      <w:bookmarkStart w:id="208" w:name="_Toc488066999"/>
      <w:bookmarkStart w:id="209" w:name="_Toc102117023"/>
      <w:r w:rsidRPr="007B3A61">
        <w:rPr>
          <w:sz w:val="22"/>
          <w:szCs w:val="22"/>
        </w:rPr>
        <w:t>VSBE Goal</w:t>
      </w:r>
      <w:bookmarkEnd w:id="205"/>
      <w:bookmarkEnd w:id="206"/>
      <w:bookmarkEnd w:id="207"/>
      <w:bookmarkEnd w:id="208"/>
      <w:bookmarkEnd w:id="209"/>
    </w:p>
    <w:p w14:paraId="6A6A922C" w14:textId="77777777" w:rsidR="00F83392" w:rsidRPr="007B3A61" w:rsidRDefault="00F83392" w:rsidP="00AB132A">
      <w:pPr>
        <w:pStyle w:val="Heading3"/>
        <w:tabs>
          <w:tab w:val="clear" w:pos="990"/>
          <w:tab w:val="left" w:pos="1080"/>
        </w:tabs>
        <w:ind w:left="1152"/>
        <w:rPr>
          <w:szCs w:val="22"/>
        </w:rPr>
      </w:pPr>
      <w:r w:rsidRPr="007B3A61">
        <w:rPr>
          <w:szCs w:val="22"/>
        </w:rPr>
        <w:t>Purpose</w:t>
      </w:r>
    </w:p>
    <w:p w14:paraId="157680EC" w14:textId="77777777" w:rsidR="00F83392" w:rsidRPr="007B3A61" w:rsidRDefault="00F83392" w:rsidP="00E651C9">
      <w:pPr>
        <w:pStyle w:val="MDABC"/>
        <w:numPr>
          <w:ilvl w:val="0"/>
          <w:numId w:val="73"/>
        </w:numPr>
        <w:ind w:left="1440"/>
        <w:jc w:val="both"/>
      </w:pPr>
      <w:r w:rsidRPr="007B3A61">
        <w:lastRenderedPageBreak/>
        <w:t xml:space="preserve">The Contractor shall structure its procedures for the performance of the work required in </w:t>
      </w:r>
      <w:r w:rsidR="00C90071" w:rsidRPr="007B3A61">
        <w:t>the Contract</w:t>
      </w:r>
      <w:r w:rsidRPr="007B3A61">
        <w:t xml:space="preserve"> to attempt to achieve the VSBE participation goal stated in this solicitation</w:t>
      </w:r>
      <w:r w:rsidR="00AC29B8" w:rsidRPr="007B3A61">
        <w:t xml:space="preserve">. </w:t>
      </w:r>
      <w:r w:rsidRPr="007B3A61">
        <w:t xml:space="preserve">VSBE performance must be in accordance with this section and </w:t>
      </w:r>
      <w:r w:rsidRPr="007B3A61">
        <w:rPr>
          <w:b/>
        </w:rPr>
        <w:t>Attachment</w:t>
      </w:r>
      <w:r w:rsidRPr="007B3A61">
        <w:t xml:space="preserve"> </w:t>
      </w:r>
      <w:r w:rsidRPr="007B3A61">
        <w:rPr>
          <w:b/>
        </w:rPr>
        <w:t>E</w:t>
      </w:r>
      <w:r w:rsidRPr="007B3A61">
        <w:t>, as authorized by COMAR 21.11.13</w:t>
      </w:r>
      <w:r w:rsidR="00AC29B8" w:rsidRPr="007B3A61">
        <w:t xml:space="preserve">. </w:t>
      </w:r>
      <w:r w:rsidRPr="007B3A61">
        <w:t xml:space="preserve">The Contractor agrees to exercise all good faith efforts to carry out the requirements set forth in this section and </w:t>
      </w:r>
      <w:r w:rsidRPr="007B3A61">
        <w:rPr>
          <w:b/>
        </w:rPr>
        <w:t>Attachment</w:t>
      </w:r>
      <w:r w:rsidRPr="007B3A61">
        <w:t xml:space="preserve"> </w:t>
      </w:r>
      <w:r w:rsidRPr="007B3A61">
        <w:rPr>
          <w:b/>
        </w:rPr>
        <w:t>E</w:t>
      </w:r>
      <w:r w:rsidRPr="007B3A61">
        <w:t>.</w:t>
      </w:r>
    </w:p>
    <w:p w14:paraId="7E3C9687" w14:textId="77777777" w:rsidR="00377D8B" w:rsidRPr="007B3A61" w:rsidRDefault="004E7D6B" w:rsidP="00E651C9">
      <w:pPr>
        <w:pStyle w:val="MDABC"/>
        <w:numPr>
          <w:ilvl w:val="0"/>
          <w:numId w:val="39"/>
        </w:numPr>
        <w:ind w:left="1440"/>
        <w:jc w:val="both"/>
      </w:pPr>
      <w:r w:rsidRPr="007B3A61">
        <w:t xml:space="preserve">A certified Veteran-Owned Small Business Enterprises (VSBE) must be verified by the State Department of Veterans Affairs or US Department of Veteran’s Affairs </w:t>
      </w:r>
      <w:hyperlink r:id="rId29" w:history="1">
        <w:r w:rsidRPr="007B3A61">
          <w:rPr>
            <w:rStyle w:val="Hyperlink"/>
          </w:rPr>
          <w:t>Vets First Verification Program</w:t>
        </w:r>
      </w:hyperlink>
      <w:r w:rsidRPr="007B3A61">
        <w:t xml:space="preserve"> (VetBiz) and registered as a VSBE on the State's eProcurement platform, eMaryland Marketplace Advantage (eMMA).  The listing of VSBEs is available through the “Vendor Search” on </w:t>
      </w:r>
      <w:hyperlink r:id="rId30" w:history="1">
        <w:r w:rsidRPr="007B3A61">
          <w:rPr>
            <w:rStyle w:val="Hyperlink"/>
          </w:rPr>
          <w:t>eMMA</w:t>
        </w:r>
      </w:hyperlink>
      <w:r w:rsidRPr="007B3A61">
        <w:t>.</w:t>
      </w:r>
    </w:p>
    <w:p w14:paraId="7567AD1B" w14:textId="77777777" w:rsidR="00377D8B" w:rsidRPr="007B3A61" w:rsidRDefault="00772A47" w:rsidP="00725DBE">
      <w:pPr>
        <w:pStyle w:val="Heading3"/>
        <w:ind w:left="1152"/>
        <w:rPr>
          <w:szCs w:val="22"/>
        </w:rPr>
      </w:pPr>
      <w:r w:rsidRPr="007B3A61">
        <w:rPr>
          <w:szCs w:val="22"/>
        </w:rPr>
        <w:t xml:space="preserve">  </w:t>
      </w:r>
      <w:r w:rsidR="00F83392" w:rsidRPr="007B3A61">
        <w:rPr>
          <w:szCs w:val="22"/>
        </w:rPr>
        <w:t>VSBE Goal</w:t>
      </w:r>
    </w:p>
    <w:p w14:paraId="2568CC96" w14:textId="77777777" w:rsidR="00F83392" w:rsidRPr="007B3A61" w:rsidRDefault="00F83392" w:rsidP="00E651C9">
      <w:pPr>
        <w:pStyle w:val="MDABC"/>
        <w:numPr>
          <w:ilvl w:val="0"/>
          <w:numId w:val="74"/>
        </w:numPr>
        <w:ind w:left="1440"/>
        <w:jc w:val="both"/>
      </w:pPr>
      <w:r w:rsidRPr="007B3A61">
        <w:t>A VSBE p</w:t>
      </w:r>
      <w:r w:rsidR="009516F3" w:rsidRPr="007B3A61">
        <w:t>articipation goal of the total C</w:t>
      </w:r>
      <w:r w:rsidRPr="007B3A61">
        <w:t>ontract dollar amount has been established for this procurement as identified in the Key Information Summary Sheet.</w:t>
      </w:r>
    </w:p>
    <w:p w14:paraId="407D5FFF" w14:textId="77777777" w:rsidR="00F83392" w:rsidRPr="007B3A61" w:rsidRDefault="00F83392" w:rsidP="00E651C9">
      <w:pPr>
        <w:pStyle w:val="MDABC"/>
        <w:numPr>
          <w:ilvl w:val="0"/>
          <w:numId w:val="39"/>
        </w:numPr>
        <w:ind w:left="1440"/>
        <w:jc w:val="both"/>
      </w:pPr>
      <w:r w:rsidRPr="007B3A61">
        <w:t xml:space="preserve">By submitting a response to this solicitation, the </w:t>
      </w:r>
      <w:r w:rsidR="000A333C" w:rsidRPr="007B3A61">
        <w:t>Offeror</w:t>
      </w:r>
      <w:r w:rsidRPr="007B3A61">
        <w:t xml:space="preserve"> agrees that this percentage of the total dollar amount of the Contract will be performed by verified veteran-owned small business enterprises.</w:t>
      </w:r>
      <w:r w:rsidR="003F626E" w:rsidRPr="007B3A61">
        <w:t xml:space="preserve"> </w:t>
      </w:r>
    </w:p>
    <w:p w14:paraId="24D89ABF" w14:textId="77777777" w:rsidR="00F83392" w:rsidRPr="007B3A61" w:rsidRDefault="00772A47" w:rsidP="00725DBE">
      <w:pPr>
        <w:pStyle w:val="Heading3"/>
        <w:ind w:left="1152"/>
        <w:rPr>
          <w:szCs w:val="22"/>
        </w:rPr>
      </w:pPr>
      <w:r w:rsidRPr="007B3A61">
        <w:rPr>
          <w:szCs w:val="22"/>
        </w:rPr>
        <w:t xml:space="preserve">  </w:t>
      </w:r>
      <w:r w:rsidR="00F83392" w:rsidRPr="007B3A61">
        <w:rPr>
          <w:szCs w:val="22"/>
        </w:rPr>
        <w:t xml:space="preserve">Solicitation and </w:t>
      </w:r>
      <w:r w:rsidR="009516F3" w:rsidRPr="007B3A61">
        <w:rPr>
          <w:szCs w:val="22"/>
        </w:rPr>
        <w:t>Contract Formation</w:t>
      </w:r>
    </w:p>
    <w:p w14:paraId="24B55473" w14:textId="084FFEDC" w:rsidR="00377D8B" w:rsidRPr="007B3A61" w:rsidRDefault="00F83392" w:rsidP="00E651C9">
      <w:pPr>
        <w:pStyle w:val="MDABC"/>
        <w:numPr>
          <w:ilvl w:val="0"/>
          <w:numId w:val="75"/>
        </w:numPr>
        <w:ind w:left="1440"/>
        <w:jc w:val="both"/>
      </w:pPr>
      <w:r w:rsidRPr="007B3A61">
        <w:t xml:space="preserve">In accordance with COMAR 21.11.13.05C(1), this solicitation requires </w:t>
      </w:r>
      <w:r w:rsidR="000A333C" w:rsidRPr="007B3A61">
        <w:t>Offeror</w:t>
      </w:r>
      <w:r w:rsidRPr="007B3A61">
        <w:t>s to:</w:t>
      </w:r>
    </w:p>
    <w:p w14:paraId="5B75890E" w14:textId="77777777" w:rsidR="00F83392" w:rsidRPr="007B3A61" w:rsidRDefault="00F83392" w:rsidP="00E651C9">
      <w:pPr>
        <w:pStyle w:val="MDABC"/>
        <w:numPr>
          <w:ilvl w:val="1"/>
          <w:numId w:val="39"/>
        </w:numPr>
        <w:ind w:left="2016"/>
        <w:jc w:val="both"/>
      </w:pPr>
      <w:r w:rsidRPr="007B3A61">
        <w:t>Identify specific work categories within the scope of the procurement appropriate for subcontracting;</w:t>
      </w:r>
    </w:p>
    <w:p w14:paraId="4717D0A7" w14:textId="77777777" w:rsidR="00F83392" w:rsidRPr="007B3A61" w:rsidRDefault="00F83392" w:rsidP="00E651C9">
      <w:pPr>
        <w:pStyle w:val="MDABC"/>
        <w:numPr>
          <w:ilvl w:val="1"/>
          <w:numId w:val="39"/>
        </w:numPr>
        <w:ind w:left="2016"/>
        <w:jc w:val="both"/>
      </w:pPr>
      <w:r w:rsidRPr="007B3A61">
        <w:t xml:space="preserve">Solicit VSBEs before </w:t>
      </w:r>
      <w:r w:rsidR="000A333C" w:rsidRPr="007B3A61">
        <w:t>Proposal</w:t>
      </w:r>
      <w:r w:rsidRPr="007B3A61">
        <w:t>s are due, describing the identified work categories and providing instructions on how to bid on the subcontracts;</w:t>
      </w:r>
    </w:p>
    <w:p w14:paraId="77AC6617" w14:textId="77777777" w:rsidR="00F83392" w:rsidRPr="007B3A61" w:rsidRDefault="00F83392" w:rsidP="00E651C9">
      <w:pPr>
        <w:pStyle w:val="MDABC"/>
        <w:numPr>
          <w:ilvl w:val="1"/>
          <w:numId w:val="39"/>
        </w:numPr>
        <w:ind w:left="2016"/>
        <w:jc w:val="both"/>
      </w:pPr>
      <w:r w:rsidRPr="007B3A61">
        <w:t>Attempt to make personal contact with the VSBEs solicited and to document these attempts;</w:t>
      </w:r>
    </w:p>
    <w:p w14:paraId="2BD56EE0" w14:textId="77777777" w:rsidR="00F83392" w:rsidRPr="007B3A61" w:rsidRDefault="00F83392" w:rsidP="00E651C9">
      <w:pPr>
        <w:pStyle w:val="MDABC"/>
        <w:numPr>
          <w:ilvl w:val="1"/>
          <w:numId w:val="39"/>
        </w:numPr>
        <w:ind w:left="2016"/>
        <w:jc w:val="both"/>
      </w:pPr>
      <w:r w:rsidRPr="007B3A61">
        <w:t>Assist VSBEs to fulfill, or to seek waiver of, bonding requirements; and</w:t>
      </w:r>
    </w:p>
    <w:p w14:paraId="360B5E38" w14:textId="77777777" w:rsidR="00F83392" w:rsidRPr="007B3A61" w:rsidRDefault="00F83392" w:rsidP="00E651C9">
      <w:pPr>
        <w:pStyle w:val="MDABC"/>
        <w:numPr>
          <w:ilvl w:val="1"/>
          <w:numId w:val="39"/>
        </w:numPr>
        <w:ind w:left="2016"/>
        <w:jc w:val="both"/>
      </w:pPr>
      <w:r w:rsidRPr="007B3A61">
        <w:t>Attempt to attend pre</w:t>
      </w:r>
      <w:r w:rsidR="00772A47" w:rsidRPr="007B3A61">
        <w:t>-</w:t>
      </w:r>
      <w:r w:rsidR="000A333C" w:rsidRPr="007B3A61">
        <w:t>Proposal</w:t>
      </w:r>
      <w:r w:rsidRPr="007B3A61">
        <w:t xml:space="preserve"> or other meetings the procurement agency schedules to publicize contracting opportunities to VSBEs.</w:t>
      </w:r>
    </w:p>
    <w:p w14:paraId="6D2A51D3" w14:textId="77777777" w:rsidR="00F83392" w:rsidRPr="007B3A61" w:rsidRDefault="00B8552B" w:rsidP="00E651C9">
      <w:pPr>
        <w:pStyle w:val="MDABC"/>
        <w:numPr>
          <w:ilvl w:val="0"/>
          <w:numId w:val="39"/>
        </w:numPr>
        <w:ind w:left="1440"/>
      </w:pPr>
      <w:r w:rsidRPr="007B3A61">
        <w:t xml:space="preserve">The </w:t>
      </w:r>
      <w:r w:rsidR="000A333C" w:rsidRPr="007B3A61">
        <w:t>Offeror</w:t>
      </w:r>
      <w:r w:rsidR="00F83392" w:rsidRPr="007B3A61">
        <w:t xml:space="preserve"> must include with its </w:t>
      </w:r>
      <w:r w:rsidR="000A333C" w:rsidRPr="007B3A61">
        <w:t>Proposal</w:t>
      </w:r>
      <w:r w:rsidR="00F83392" w:rsidRPr="007B3A61">
        <w:t xml:space="preserve"> a completed VSBE Utilization Affidavit and Prime/Subcontractor Participation Schedule (</w:t>
      </w:r>
      <w:r w:rsidR="00F83392" w:rsidRPr="007B3A61">
        <w:rPr>
          <w:b/>
        </w:rPr>
        <w:t>Attachment E-1</w:t>
      </w:r>
      <w:r w:rsidR="00F83392" w:rsidRPr="007B3A61">
        <w:t xml:space="preserve">) whereby the </w:t>
      </w:r>
      <w:r w:rsidR="000A333C" w:rsidRPr="007B3A61">
        <w:t>Offeror</w:t>
      </w:r>
      <w:r w:rsidR="00F83392" w:rsidRPr="007B3A61">
        <w:t>:</w:t>
      </w:r>
    </w:p>
    <w:p w14:paraId="0B91F06F" w14:textId="77777777" w:rsidR="00F83392" w:rsidRPr="007B3A61" w:rsidRDefault="00F83392" w:rsidP="00E651C9">
      <w:pPr>
        <w:pStyle w:val="MDABC"/>
        <w:numPr>
          <w:ilvl w:val="1"/>
          <w:numId w:val="39"/>
        </w:numPr>
        <w:ind w:left="2016"/>
        <w:jc w:val="both"/>
      </w:pPr>
      <w:r w:rsidRPr="007B3A61">
        <w:t>Acknowledges it</w:t>
      </w:r>
      <w:r w:rsidR="00AC29B8" w:rsidRPr="007B3A61">
        <w:t xml:space="preserve">: </w:t>
      </w:r>
      <w:r w:rsidRPr="007B3A61">
        <w:t>a) intends to meet the VSBE participation goal; or b) requests a full or partial waiver of the VSBE participation goal</w:t>
      </w:r>
      <w:r w:rsidR="00AC29B8" w:rsidRPr="007B3A61">
        <w:t xml:space="preserve">. </w:t>
      </w:r>
      <w:r w:rsidRPr="007B3A61">
        <w:t xml:space="preserve">If the </w:t>
      </w:r>
      <w:r w:rsidR="000A333C" w:rsidRPr="007B3A61">
        <w:t>Offeror</w:t>
      </w:r>
      <w:r w:rsidRPr="007B3A61">
        <w:t xml:space="preserve"> commits to the full VSBE goal or requests a partial waiver, it shall commit to making a good faith effort to achieve the stated goal; and</w:t>
      </w:r>
    </w:p>
    <w:p w14:paraId="78C191A3" w14:textId="77777777" w:rsidR="00F83392" w:rsidRPr="007B3A61" w:rsidRDefault="00F83392" w:rsidP="00E651C9">
      <w:pPr>
        <w:pStyle w:val="MDABC"/>
        <w:numPr>
          <w:ilvl w:val="1"/>
          <w:numId w:val="39"/>
        </w:numPr>
        <w:ind w:left="2016"/>
        <w:jc w:val="both"/>
      </w:pPr>
      <w:r w:rsidRPr="007B3A61">
        <w:t xml:space="preserve">Responds to the expected degree of VSBE participation as stated in the solicitation, by identifying the specific commitment of VSBEs at the time of </w:t>
      </w:r>
      <w:r w:rsidR="000A333C" w:rsidRPr="007B3A61">
        <w:t>Proposal</w:t>
      </w:r>
      <w:r w:rsidRPr="007B3A61">
        <w:t xml:space="preserve"> submission</w:t>
      </w:r>
      <w:r w:rsidR="00AC29B8" w:rsidRPr="007B3A61">
        <w:t xml:space="preserve">. </w:t>
      </w:r>
      <w:r w:rsidRPr="007B3A61">
        <w:t xml:space="preserve">The </w:t>
      </w:r>
      <w:r w:rsidR="000A333C" w:rsidRPr="007B3A61">
        <w:t>Offeror</w:t>
      </w:r>
      <w:r w:rsidRPr="007B3A61">
        <w:t xml:space="preserve"> shall specify the percentage of contract value associated with each VSBE prime/subcontractor identified on the VSBE Participation Schedule.</w:t>
      </w:r>
    </w:p>
    <w:p w14:paraId="34FD06B6" w14:textId="77777777" w:rsidR="00377D8B" w:rsidRPr="007B3A61" w:rsidRDefault="00F83392" w:rsidP="00E651C9">
      <w:pPr>
        <w:pStyle w:val="MDABC"/>
        <w:numPr>
          <w:ilvl w:val="0"/>
          <w:numId w:val="39"/>
        </w:numPr>
        <w:ind w:left="1440"/>
        <w:jc w:val="both"/>
      </w:pPr>
      <w:r w:rsidRPr="007B3A61">
        <w:t>As set forth in COMAR 21.11.13.05.B(2), when a verified VSBE firm participates on a Contract as a Prime Contractor, a procurement agency may count the distinct, clearly defined portion of the work of the contract that the VSBE Prime Contractor performs with its own work force towards meeting up to one hundred percent (100%) of the VSBE goal.</w:t>
      </w:r>
    </w:p>
    <w:p w14:paraId="69F74E8E" w14:textId="77777777" w:rsidR="00F83392" w:rsidRPr="007B3A61" w:rsidRDefault="00F83392" w:rsidP="00E651C9">
      <w:pPr>
        <w:pStyle w:val="MDABC"/>
        <w:numPr>
          <w:ilvl w:val="0"/>
          <w:numId w:val="39"/>
        </w:numPr>
        <w:ind w:left="1440"/>
        <w:jc w:val="both"/>
      </w:pPr>
      <w:r w:rsidRPr="007B3A61">
        <w:lastRenderedPageBreak/>
        <w:t>In order to receive credit for self-performance, a VSBE Prime must list its firm in the VSBE Prime/Subcontractor Participation Schedule (</w:t>
      </w:r>
      <w:r w:rsidRPr="007B3A61">
        <w:rPr>
          <w:b/>
        </w:rPr>
        <w:t>Attachment E-1</w:t>
      </w:r>
      <w:r w:rsidRPr="007B3A61">
        <w:t>) and include information regarding the work it will self-perform</w:t>
      </w:r>
      <w:r w:rsidR="00AC29B8" w:rsidRPr="007B3A61">
        <w:t xml:space="preserve">. </w:t>
      </w:r>
      <w:r w:rsidRPr="007B3A61">
        <w:t>For any remaining portion of the VSBE goal that is not to be performed by the VSBE Prime, the VSBE Prime must also identify verified VSBE subcontractors used to meet the remainder of the goal.</w:t>
      </w:r>
    </w:p>
    <w:p w14:paraId="4F8D80A4" w14:textId="79A211D1" w:rsidR="00F83392" w:rsidRPr="007B3A61" w:rsidRDefault="00F83392" w:rsidP="00E651C9">
      <w:pPr>
        <w:pStyle w:val="MDABC"/>
        <w:numPr>
          <w:ilvl w:val="0"/>
          <w:numId w:val="39"/>
        </w:numPr>
        <w:ind w:left="1440"/>
        <w:jc w:val="both"/>
      </w:pPr>
      <w:r w:rsidRPr="007B3A61">
        <w:t xml:space="preserve">Within </w:t>
      </w:r>
      <w:r w:rsidR="00957DD3">
        <w:t>ten (</w:t>
      </w:r>
      <w:r w:rsidRPr="007B3A61">
        <w:t>10</w:t>
      </w:r>
      <w:r w:rsidR="004C2BD0">
        <w:t>)</w:t>
      </w:r>
      <w:r w:rsidRPr="007B3A61">
        <w:t xml:space="preserve"> Business Days from notification that it is the apparent awardee, the awardee must provide the following documentation to the Procurement Officer</w:t>
      </w:r>
      <w:r w:rsidR="00360129" w:rsidRPr="007B3A61">
        <w:t>:</w:t>
      </w:r>
    </w:p>
    <w:p w14:paraId="028CF25E" w14:textId="77777777" w:rsidR="00F83392" w:rsidRPr="007B3A61" w:rsidRDefault="00F83392" w:rsidP="00E651C9">
      <w:pPr>
        <w:pStyle w:val="MDABC"/>
        <w:numPr>
          <w:ilvl w:val="1"/>
          <w:numId w:val="39"/>
        </w:numPr>
        <w:ind w:left="2016"/>
        <w:jc w:val="both"/>
      </w:pPr>
      <w:r w:rsidRPr="007B3A61">
        <w:t>VSBE Project Participation Statement (</w:t>
      </w:r>
      <w:r w:rsidRPr="007B3A61">
        <w:rPr>
          <w:b/>
        </w:rPr>
        <w:t>Attachment E-2</w:t>
      </w:r>
      <w:r w:rsidRPr="007B3A61">
        <w:t>);</w:t>
      </w:r>
    </w:p>
    <w:p w14:paraId="743AAB01" w14:textId="77777777" w:rsidR="00F83392" w:rsidRPr="007B3A61" w:rsidRDefault="00F83392" w:rsidP="00E651C9">
      <w:pPr>
        <w:pStyle w:val="MDABC"/>
        <w:numPr>
          <w:ilvl w:val="1"/>
          <w:numId w:val="39"/>
        </w:numPr>
        <w:ind w:left="2016"/>
        <w:jc w:val="both"/>
      </w:pPr>
      <w:r w:rsidRPr="007B3A61">
        <w:t>If the apparent awardee believes a full or partial waiver of the overall VSBE goal is necessary, it must submit a fully-documented waiver request that complies with COMAR 21.11.13.07; and</w:t>
      </w:r>
    </w:p>
    <w:p w14:paraId="09BF41AD" w14:textId="77777777" w:rsidR="00F83392" w:rsidRPr="007B3A61" w:rsidRDefault="00F83392" w:rsidP="00E651C9">
      <w:pPr>
        <w:pStyle w:val="MDABC"/>
        <w:numPr>
          <w:ilvl w:val="1"/>
          <w:numId w:val="39"/>
        </w:numPr>
        <w:ind w:left="2016"/>
        <w:jc w:val="both"/>
      </w:pPr>
      <w:r w:rsidRPr="007B3A61">
        <w:t xml:space="preserve">Any other documentation required by the Procurement Officer to ascertain </w:t>
      </w:r>
      <w:r w:rsidR="000A333C" w:rsidRPr="007B3A61">
        <w:t>Offeror</w:t>
      </w:r>
      <w:r w:rsidRPr="007B3A61">
        <w:t xml:space="preserve"> responsibility in connection with the VSBE participation goal.</w:t>
      </w:r>
      <w:r w:rsidR="003F626E" w:rsidRPr="007B3A61">
        <w:t xml:space="preserve"> </w:t>
      </w:r>
    </w:p>
    <w:p w14:paraId="09473B14" w14:textId="77777777" w:rsidR="00F83392" w:rsidRPr="007B3A61" w:rsidRDefault="00F83392" w:rsidP="00576600">
      <w:pPr>
        <w:pStyle w:val="MDText0"/>
        <w:ind w:left="1008"/>
        <w:rPr>
          <w:b/>
          <w:i/>
        </w:rPr>
      </w:pPr>
      <w:r w:rsidRPr="007B3A61">
        <w:rPr>
          <w:b/>
          <w:i/>
        </w:rPr>
        <w:t>If the apparent awardee fails to return each completed document within the required time, the Procurement Officer may determine that the apparent awardee is not reasonably susceptible of being selected for award.</w:t>
      </w:r>
    </w:p>
    <w:p w14:paraId="0CB22EB5" w14:textId="77777777" w:rsidR="000875C7" w:rsidRPr="00072FA4" w:rsidRDefault="000875C7" w:rsidP="00725DBE">
      <w:pPr>
        <w:pStyle w:val="Heading2"/>
        <w:rPr>
          <w:sz w:val="22"/>
          <w:szCs w:val="22"/>
        </w:rPr>
      </w:pPr>
      <w:bookmarkStart w:id="210" w:name="_Toc349906893"/>
      <w:bookmarkStart w:id="211" w:name="_Toc472702489"/>
      <w:bookmarkStart w:id="212" w:name="_Toc473536837"/>
      <w:bookmarkStart w:id="213" w:name="_Toc488067000"/>
      <w:bookmarkStart w:id="214" w:name="_Toc102117024"/>
      <w:r w:rsidRPr="00072FA4">
        <w:rPr>
          <w:sz w:val="22"/>
          <w:szCs w:val="22"/>
        </w:rPr>
        <w:t>Living Wage Requirements</w:t>
      </w:r>
      <w:bookmarkEnd w:id="210"/>
      <w:bookmarkEnd w:id="211"/>
      <w:bookmarkEnd w:id="212"/>
      <w:bookmarkEnd w:id="213"/>
      <w:bookmarkEnd w:id="214"/>
    </w:p>
    <w:p w14:paraId="2AB69153" w14:textId="77777777" w:rsidR="00377D8B" w:rsidRDefault="000875C7" w:rsidP="00E651C9">
      <w:pPr>
        <w:pStyle w:val="MDABC"/>
        <w:numPr>
          <w:ilvl w:val="0"/>
          <w:numId w:val="76"/>
        </w:numPr>
        <w:ind w:left="864"/>
        <w:jc w:val="both"/>
      </w:pPr>
      <w:r w:rsidRPr="00634B9B">
        <w:t>Maryland law requires that contractors meeting certain conditions pay a living wage to covered employees on State service contracts over $100,000. Maryland Code</w:t>
      </w:r>
      <w:r>
        <w:t xml:space="preserve"> Ann.,</w:t>
      </w:r>
      <w:r w:rsidRPr="00634B9B">
        <w:t xml:space="preserve"> State Finance and Procurement</w:t>
      </w:r>
      <w:r>
        <w:t xml:space="preserve"> Article</w:t>
      </w:r>
      <w:r w:rsidRPr="00634B9B">
        <w:t xml:space="preserve">, § 18-101 et al. The Commissioner of Labor and Industry at the </w:t>
      </w:r>
      <w:r w:rsidR="00513A99">
        <w:t xml:space="preserve">Maryland </w:t>
      </w:r>
      <w:r w:rsidRPr="00634B9B">
        <w:t>Department of Labor requires that a contractor subject to the Living Wage law submit payroll records for covered employees and a signed statement indicating that it paid a living wage to covered employees; or receive a waiver from Living Wage reporting requirements. See COMAR 21.11.10.05.</w:t>
      </w:r>
    </w:p>
    <w:p w14:paraId="38F1E024" w14:textId="77777777" w:rsidR="000875C7" w:rsidRPr="000F02F5" w:rsidRDefault="000875C7" w:rsidP="00E651C9">
      <w:pPr>
        <w:pStyle w:val="MDABC"/>
        <w:numPr>
          <w:ilvl w:val="0"/>
          <w:numId w:val="39"/>
        </w:numPr>
        <w:ind w:left="864"/>
        <w:jc w:val="both"/>
      </w:pPr>
      <w:r w:rsidRPr="00634B9B">
        <w:t>If subject to the Living Wage law, Contractor agrees that it will abide by all Living Wage law requirements, including but not limited to reporting requirements in COMAR 21.11.10.05. Contractor understands that failure of Contractor to provide such documents is a material breach of the terms and conditions and may result in Contract termination, disqualification by the State from participating in State contracts, and other sanctions</w:t>
      </w:r>
      <w:r w:rsidRPr="000F02F5">
        <w:t>. Information pertaining to reporting obligations may be found by going to the Maryland Department of Labor website</w:t>
      </w:r>
      <w:r w:rsidR="00513A99">
        <w:t xml:space="preserve"> </w:t>
      </w:r>
      <w:hyperlink r:id="rId31" w:history="1">
        <w:r w:rsidR="00513A99" w:rsidRPr="00513A99">
          <w:rPr>
            <w:rStyle w:val="Hyperlink"/>
          </w:rPr>
          <w:t>http://www.dllr.state.md.us/labor/prev/livingwage.shtml</w:t>
        </w:r>
      </w:hyperlink>
      <w:r w:rsidR="00513A99">
        <w:rPr>
          <w:rStyle w:val="Hyperlink"/>
        </w:rPr>
        <w:t>.</w:t>
      </w:r>
      <w:r w:rsidR="00513A99">
        <w:t xml:space="preserve"> </w:t>
      </w:r>
    </w:p>
    <w:p w14:paraId="32308764" w14:textId="77777777" w:rsidR="000875C7" w:rsidRPr="00634B9B" w:rsidRDefault="000875C7" w:rsidP="00E651C9">
      <w:pPr>
        <w:pStyle w:val="MDABC"/>
        <w:numPr>
          <w:ilvl w:val="0"/>
          <w:numId w:val="39"/>
        </w:numPr>
        <w:ind w:left="864"/>
        <w:jc w:val="both"/>
      </w:pPr>
      <w:r w:rsidRPr="00634B9B">
        <w:t xml:space="preserve">Additional information regarding the State’s living wage requirement is contained in </w:t>
      </w:r>
      <w:r w:rsidRPr="00C76DF2">
        <w:rPr>
          <w:b/>
        </w:rPr>
        <w:t>Attachment</w:t>
      </w:r>
      <w:r w:rsidRPr="00634B9B">
        <w:t xml:space="preserve"> </w:t>
      </w:r>
      <w:r w:rsidRPr="000875C7">
        <w:rPr>
          <w:b/>
        </w:rPr>
        <w:t>F</w:t>
      </w:r>
      <w:r w:rsidR="00AC29B8">
        <w:t xml:space="preserve">. </w:t>
      </w:r>
      <w:r w:rsidR="000A333C">
        <w:t>Offeror</w:t>
      </w:r>
      <w:r w:rsidRPr="00634B9B">
        <w:t>s must complete and submit the Maryland Living Wage Requirements Affidavit of Agreement (</w:t>
      </w:r>
      <w:r w:rsidRPr="00BC30FE">
        <w:rPr>
          <w:b/>
        </w:rPr>
        <w:t>Attachment F-1</w:t>
      </w:r>
      <w:r w:rsidRPr="00BC30FE">
        <w:t>) with</w:t>
      </w:r>
      <w:r w:rsidRPr="00634B9B">
        <w:t xml:space="preserve"> their </w:t>
      </w:r>
      <w:r w:rsidR="000A333C">
        <w:t>Proposal</w:t>
      </w:r>
      <w:r w:rsidRPr="00634B9B">
        <w:t>s</w:t>
      </w:r>
      <w:r w:rsidR="00AC29B8">
        <w:t xml:space="preserve">. </w:t>
      </w:r>
      <w:r w:rsidR="00513A99">
        <w:t xml:space="preserve"> </w:t>
      </w:r>
      <w:r w:rsidRPr="00634B9B">
        <w:t xml:space="preserve">If </w:t>
      </w:r>
      <w:r w:rsidR="005623A9">
        <w:t>the</w:t>
      </w:r>
      <w:r w:rsidR="005623A9" w:rsidRPr="00634B9B">
        <w:t xml:space="preserve"> </w:t>
      </w:r>
      <w:r w:rsidR="000A333C">
        <w:t>Offeror</w:t>
      </w:r>
      <w:r w:rsidRPr="00634B9B">
        <w:t xml:space="preserve"> fails to complete and submit the required documentation, the State may determine the </w:t>
      </w:r>
      <w:r w:rsidR="000A333C">
        <w:t>Offeror</w:t>
      </w:r>
      <w:r w:rsidRPr="00634B9B">
        <w:t xml:space="preserve"> to not </w:t>
      </w:r>
      <w:r>
        <w:t xml:space="preserve">be </w:t>
      </w:r>
      <w:r w:rsidRPr="00634B9B">
        <w:t>responsible under State law.</w:t>
      </w:r>
    </w:p>
    <w:p w14:paraId="0AC6D7A8" w14:textId="77777777" w:rsidR="000875C7" w:rsidRPr="000F02F5" w:rsidRDefault="000875C7" w:rsidP="00E651C9">
      <w:pPr>
        <w:pStyle w:val="MDABC"/>
        <w:numPr>
          <w:ilvl w:val="0"/>
          <w:numId w:val="39"/>
        </w:numPr>
        <w:ind w:left="864"/>
        <w:jc w:val="both"/>
      </w:pPr>
      <w:r w:rsidRPr="000F02F5">
        <w:t xml:space="preserve">Contractors and </w:t>
      </w:r>
      <w:r w:rsidR="008F4236" w:rsidRPr="000F02F5">
        <w:t>subcontractor</w:t>
      </w:r>
      <w:r w:rsidRPr="000F02F5">
        <w:t>s subject to the Living Wage Law shall pay each covered employee at least the minimum amount set by law for the applicable Tier area. The specific living wage rate is determined by whether a majority of services take place in a Tier 1 Area or a Tier 2 Area of the State</w:t>
      </w:r>
      <w:r w:rsidR="00AC29B8" w:rsidRPr="000F02F5">
        <w:t xml:space="preserve">. </w:t>
      </w:r>
      <w:r w:rsidRPr="000F02F5">
        <w:t>The specific Living Wage rate is determined by whether a majority of services take place in a Tier 1 Area or Tier 2 Area of the State</w:t>
      </w:r>
      <w:r w:rsidR="00AC29B8" w:rsidRPr="000F02F5">
        <w:t xml:space="preserve">. </w:t>
      </w:r>
    </w:p>
    <w:p w14:paraId="094BF0B9" w14:textId="77777777" w:rsidR="000F02F5" w:rsidRPr="000F02F5" w:rsidRDefault="000F02F5" w:rsidP="00E651C9">
      <w:pPr>
        <w:pStyle w:val="MDABC"/>
        <w:numPr>
          <w:ilvl w:val="1"/>
          <w:numId w:val="39"/>
        </w:numPr>
        <w:ind w:left="1440"/>
        <w:jc w:val="both"/>
      </w:pPr>
      <w:r w:rsidRPr="000F02F5">
        <w:t xml:space="preserve">The Tier 1 Area includes Montgomery, Prince George’s, Howard, Anne Arundel and Baltimore Counties, and Baltimore City.  The Tier 2 Area includes any county in the State not included in the Tier 1 Area.  In the event that the employees who perform the services </w:t>
      </w:r>
      <w:r w:rsidRPr="000F02F5">
        <w:lastRenderedPageBreak/>
        <w:t xml:space="preserve">are not located in the State, the head of the unit responsible for a State Contract pursuant to §18-102(d) of the State Finance and Procurement Article shall assign the tier based upon where the recipients of the services are located. If the Contractor provides more than 50% of the services from an out-of-State location, the State agency determines the wage tier based on where the majority of the service recipients are located.  In this circumstance, </w:t>
      </w:r>
      <w:r w:rsidR="00C90071">
        <w:t>the Contract</w:t>
      </w:r>
      <w:r w:rsidRPr="000F02F5">
        <w:t xml:space="preserve"> will be determined to be a Tier (enter “1” or “2,” depending on where the majority of the service recipients are located) Contract.</w:t>
      </w:r>
    </w:p>
    <w:p w14:paraId="415E8E86" w14:textId="77777777" w:rsidR="000F02F5" w:rsidRPr="000F02F5" w:rsidRDefault="000F02F5" w:rsidP="00E651C9">
      <w:pPr>
        <w:pStyle w:val="MDABC"/>
        <w:numPr>
          <w:ilvl w:val="1"/>
          <w:numId w:val="39"/>
        </w:numPr>
        <w:ind w:left="1440"/>
        <w:jc w:val="both"/>
      </w:pPr>
      <w:r w:rsidRPr="000F02F5">
        <w:t xml:space="preserve">The Contract will be determined to be a Tier 1 Contract or a Tier 2 Contract depending on the location(s) from which the Contractor provides 50% or more of the services.  The </w:t>
      </w:r>
      <w:r w:rsidR="000A333C">
        <w:t>Offeror</w:t>
      </w:r>
      <w:r w:rsidRPr="000F02F5">
        <w:t xml:space="preserve"> must identify in its </w:t>
      </w:r>
      <w:r w:rsidR="000A333C">
        <w:t>Proposal</w:t>
      </w:r>
      <w:r w:rsidRPr="000F02F5">
        <w:t xml:space="preserve"> the location(s) from which services will be provided, including the location(s) from which 50% or more of the Contract services will be provided.</w:t>
      </w:r>
    </w:p>
    <w:p w14:paraId="638E6FB0" w14:textId="77777777" w:rsidR="000F02F5" w:rsidRPr="000F02F5" w:rsidRDefault="000F02F5" w:rsidP="00E651C9">
      <w:pPr>
        <w:pStyle w:val="MDABC"/>
        <w:numPr>
          <w:ilvl w:val="1"/>
          <w:numId w:val="39"/>
        </w:numPr>
        <w:ind w:left="1440"/>
        <w:jc w:val="both"/>
      </w:pPr>
      <w:r w:rsidRPr="000F02F5">
        <w:t>If the Contractor provides 50% or more of the services from a location(s) in a Tier 1 jurisdiction(s) the Contract will be a Tier 1 Contract.</w:t>
      </w:r>
    </w:p>
    <w:p w14:paraId="6A5F97F0" w14:textId="77777777" w:rsidR="000F02F5" w:rsidRPr="000F02F5" w:rsidRDefault="000F02F5" w:rsidP="00E651C9">
      <w:pPr>
        <w:pStyle w:val="MDABC"/>
        <w:numPr>
          <w:ilvl w:val="1"/>
          <w:numId w:val="39"/>
        </w:numPr>
        <w:ind w:left="1440"/>
        <w:jc w:val="both"/>
      </w:pPr>
      <w:r w:rsidRPr="000F02F5">
        <w:t>If the Contractor provides 50% or more of the services from a location(s) in a Tier 2 jurisdiction(s), the Contract will be a Tier 2 Contract.</w:t>
      </w:r>
    </w:p>
    <w:p w14:paraId="7054CCB1" w14:textId="77777777" w:rsidR="000F02F5" w:rsidRPr="000F02F5" w:rsidRDefault="000F02F5" w:rsidP="00E651C9">
      <w:pPr>
        <w:pStyle w:val="MDABC"/>
        <w:numPr>
          <w:ilvl w:val="0"/>
          <w:numId w:val="39"/>
        </w:numPr>
        <w:ind w:left="1872"/>
        <w:jc w:val="both"/>
      </w:pPr>
      <w:r w:rsidRPr="000F02F5">
        <w:t>If the Contractor provides more than 50% of the services from an out-of-State location, the State agency determines the wage tier based on where the majority of the service recipients are located. See COMAR 21.11.10.07.</w:t>
      </w:r>
    </w:p>
    <w:p w14:paraId="003DA1D5" w14:textId="77777777" w:rsidR="000875C7" w:rsidRDefault="000875C7" w:rsidP="00E651C9">
      <w:pPr>
        <w:pStyle w:val="MDABC"/>
        <w:numPr>
          <w:ilvl w:val="0"/>
          <w:numId w:val="39"/>
        </w:numPr>
        <w:ind w:left="1872"/>
        <w:jc w:val="both"/>
      </w:pPr>
      <w:r>
        <w:t xml:space="preserve">The </w:t>
      </w:r>
      <w:r w:rsidR="000A333C">
        <w:t>Offeror</w:t>
      </w:r>
      <w:r>
        <w:t xml:space="preserve"> shall identify in the </w:t>
      </w:r>
      <w:r w:rsidR="000A333C">
        <w:t>Proposal</w:t>
      </w:r>
      <w:r>
        <w:t xml:space="preserve"> the location from which services will be provided.</w:t>
      </w:r>
    </w:p>
    <w:p w14:paraId="577621D9" w14:textId="77777777" w:rsidR="000875C7" w:rsidRDefault="000875C7" w:rsidP="00E651C9">
      <w:pPr>
        <w:pStyle w:val="MDABC"/>
        <w:numPr>
          <w:ilvl w:val="0"/>
          <w:numId w:val="39"/>
        </w:numPr>
        <w:ind w:left="1872"/>
        <w:jc w:val="both"/>
      </w:pPr>
      <w:r w:rsidRPr="000875C7">
        <w:rPr>
          <w:b/>
        </w:rPr>
        <w:t>NOTE</w:t>
      </w:r>
      <w:r w:rsidR="00AC29B8">
        <w:rPr>
          <w:b/>
        </w:rPr>
        <w:t xml:space="preserve">: </w:t>
      </w:r>
      <w:r w:rsidRPr="00634B9B">
        <w:t xml:space="preserve">Whereas the Living Wage may change annually, the Contract price </w:t>
      </w:r>
      <w:r>
        <w:t>will</w:t>
      </w:r>
      <w:r w:rsidRPr="00634B9B">
        <w:t xml:space="preserve"> not </w:t>
      </w:r>
      <w:r>
        <w:t>change</w:t>
      </w:r>
      <w:r w:rsidRPr="00634B9B">
        <w:t xml:space="preserve"> because of a Living Wage change</w:t>
      </w:r>
      <w:r w:rsidR="00513A99">
        <w:t xml:space="preserve"> or a change in the State minimum wage</w:t>
      </w:r>
      <w:r w:rsidRPr="00634B9B">
        <w:t>.</w:t>
      </w:r>
      <w:r w:rsidR="003F626E">
        <w:t xml:space="preserve"> </w:t>
      </w:r>
    </w:p>
    <w:p w14:paraId="69FD67E2" w14:textId="77777777" w:rsidR="00627B15" w:rsidRPr="00072FA4" w:rsidRDefault="00627B15" w:rsidP="00725DBE">
      <w:pPr>
        <w:pStyle w:val="Heading2"/>
        <w:rPr>
          <w:sz w:val="22"/>
          <w:szCs w:val="22"/>
        </w:rPr>
      </w:pPr>
      <w:bookmarkStart w:id="215" w:name="_Toc488067001"/>
      <w:bookmarkStart w:id="216" w:name="_Toc102117025"/>
      <w:r w:rsidRPr="00072FA4">
        <w:rPr>
          <w:sz w:val="22"/>
          <w:szCs w:val="22"/>
        </w:rPr>
        <w:t>Federal Funding Acknowledgement</w:t>
      </w:r>
      <w:bookmarkEnd w:id="215"/>
      <w:bookmarkEnd w:id="216"/>
    </w:p>
    <w:p w14:paraId="39874077" w14:textId="77777777" w:rsidR="00627B15" w:rsidRDefault="00627B15" w:rsidP="00627B15">
      <w:pPr>
        <w:pStyle w:val="MDText0"/>
      </w:pPr>
      <w:r>
        <w:t xml:space="preserve">This Contract does not contain </w:t>
      </w:r>
      <w:r w:rsidR="002A64D2">
        <w:t>F</w:t>
      </w:r>
      <w:r>
        <w:t xml:space="preserve">ederal </w:t>
      </w:r>
      <w:r w:rsidR="002A64D2">
        <w:t>F</w:t>
      </w:r>
      <w:r>
        <w:t>unds.</w:t>
      </w:r>
    </w:p>
    <w:p w14:paraId="14C0D645" w14:textId="77777777" w:rsidR="00377D8B" w:rsidRPr="00072FA4" w:rsidRDefault="00FF62AC" w:rsidP="00725DBE">
      <w:pPr>
        <w:pStyle w:val="Heading2"/>
        <w:rPr>
          <w:sz w:val="22"/>
          <w:szCs w:val="22"/>
        </w:rPr>
      </w:pPr>
      <w:bookmarkStart w:id="217" w:name="_Toc349906895"/>
      <w:bookmarkStart w:id="218" w:name="_Toc472702491"/>
      <w:bookmarkStart w:id="219" w:name="_Toc473536839"/>
      <w:bookmarkStart w:id="220" w:name="_Toc488067002"/>
      <w:bookmarkStart w:id="221" w:name="_Toc102117026"/>
      <w:r w:rsidRPr="00072FA4">
        <w:rPr>
          <w:sz w:val="22"/>
          <w:szCs w:val="22"/>
        </w:rPr>
        <w:t>Conflict of Interest Affidavit and Disclosure</w:t>
      </w:r>
      <w:bookmarkEnd w:id="217"/>
      <w:bookmarkEnd w:id="218"/>
      <w:bookmarkEnd w:id="219"/>
      <w:bookmarkEnd w:id="220"/>
      <w:bookmarkEnd w:id="221"/>
    </w:p>
    <w:p w14:paraId="44E8E205" w14:textId="6C77E869" w:rsidR="00337F24" w:rsidRPr="00A320C1" w:rsidRDefault="003D69E8" w:rsidP="00A320C1">
      <w:pPr>
        <w:spacing w:after="120"/>
        <w:ind w:left="1080" w:hanging="720"/>
        <w:jc w:val="both"/>
        <w:rPr>
          <w:sz w:val="22"/>
        </w:rPr>
      </w:pPr>
      <w:r w:rsidRPr="00072FA4">
        <w:rPr>
          <w:sz w:val="22"/>
        </w:rPr>
        <w:t>4.30.1</w:t>
      </w:r>
      <w:r w:rsidR="00A320C1" w:rsidRPr="00072FA4">
        <w:rPr>
          <w:sz w:val="22"/>
        </w:rPr>
        <w:tab/>
      </w:r>
      <w:r w:rsidR="005623A9" w:rsidRPr="00A320C1">
        <w:rPr>
          <w:sz w:val="22"/>
        </w:rPr>
        <w:t xml:space="preserve">The </w:t>
      </w:r>
      <w:r w:rsidR="000A333C" w:rsidRPr="00A320C1">
        <w:rPr>
          <w:sz w:val="22"/>
        </w:rPr>
        <w:t>Offeror</w:t>
      </w:r>
      <w:r w:rsidR="00337F24" w:rsidRPr="00A320C1">
        <w:rPr>
          <w:sz w:val="22"/>
        </w:rPr>
        <w:t xml:space="preserve"> </w:t>
      </w:r>
      <w:r w:rsidR="00FF62AC" w:rsidRPr="00A320C1">
        <w:rPr>
          <w:sz w:val="22"/>
        </w:rPr>
        <w:t xml:space="preserve">shall complete and sign the Conflict of Interest Affidavit and Disclosure (Attachment H) and submit it with </w:t>
      </w:r>
      <w:r w:rsidR="00337F24" w:rsidRPr="00A320C1">
        <w:rPr>
          <w:sz w:val="22"/>
        </w:rPr>
        <w:t>its</w:t>
      </w:r>
      <w:r w:rsidR="00FF62AC" w:rsidRPr="00A320C1">
        <w:rPr>
          <w:sz w:val="22"/>
        </w:rPr>
        <w:t xml:space="preserve"> </w:t>
      </w:r>
      <w:r w:rsidR="000A333C" w:rsidRPr="00A320C1">
        <w:rPr>
          <w:sz w:val="22"/>
        </w:rPr>
        <w:t>Proposal</w:t>
      </w:r>
      <w:r w:rsidR="00337F24" w:rsidRPr="00A320C1">
        <w:rPr>
          <w:sz w:val="22"/>
        </w:rPr>
        <w:t xml:space="preserve">. </w:t>
      </w:r>
    </w:p>
    <w:p w14:paraId="3533A233" w14:textId="34B32FB8" w:rsidR="00377D8B" w:rsidRPr="00A320C1" w:rsidRDefault="003D69E8" w:rsidP="00A320C1">
      <w:pPr>
        <w:spacing w:after="120"/>
        <w:ind w:left="1080" w:hanging="720"/>
        <w:jc w:val="both"/>
        <w:rPr>
          <w:sz w:val="22"/>
        </w:rPr>
      </w:pPr>
      <w:r w:rsidRPr="00A320C1">
        <w:rPr>
          <w:sz w:val="22"/>
        </w:rPr>
        <w:t>4.30.2</w:t>
      </w:r>
      <w:r w:rsidR="00A320C1">
        <w:rPr>
          <w:sz w:val="22"/>
        </w:rPr>
        <w:tab/>
      </w:r>
      <w:r w:rsidR="00337F24" w:rsidRPr="00A320C1">
        <w:rPr>
          <w:sz w:val="22"/>
        </w:rPr>
        <w:t>By submitting a Conflict of Interest Affidavit and Disclosure, the Contractor shall be construed as certifying all Contractor Personnel and subcontractors are also without a conflict of interest as defined in COMAR 21.05.08.08A.</w:t>
      </w:r>
      <w:r w:rsidR="00AC29B8" w:rsidRPr="00A320C1">
        <w:rPr>
          <w:sz w:val="22"/>
        </w:rPr>
        <w:t xml:space="preserve"> </w:t>
      </w:r>
    </w:p>
    <w:p w14:paraId="18E243D7" w14:textId="26E164B2" w:rsidR="00377D8B" w:rsidRPr="00A320C1" w:rsidRDefault="003D69E8" w:rsidP="00A320C1">
      <w:pPr>
        <w:spacing w:after="120"/>
        <w:ind w:left="1080" w:hanging="720"/>
        <w:jc w:val="both"/>
        <w:rPr>
          <w:sz w:val="22"/>
        </w:rPr>
      </w:pPr>
      <w:r w:rsidRPr="00A320C1">
        <w:rPr>
          <w:sz w:val="22"/>
        </w:rPr>
        <w:t>4.30.3</w:t>
      </w:r>
      <w:r w:rsidR="00A320C1">
        <w:rPr>
          <w:sz w:val="22"/>
        </w:rPr>
        <w:tab/>
      </w:r>
      <w:r w:rsidR="00FF62AC" w:rsidRPr="00A320C1">
        <w:rPr>
          <w:sz w:val="22"/>
        </w:rPr>
        <w:t xml:space="preserve">Additionally, </w:t>
      </w:r>
      <w:r w:rsidR="00337F24" w:rsidRPr="00A320C1">
        <w:rPr>
          <w:sz w:val="22"/>
        </w:rPr>
        <w:t>a Contractor has</w:t>
      </w:r>
      <w:r w:rsidR="00FF62AC" w:rsidRPr="00A320C1">
        <w:rPr>
          <w:sz w:val="22"/>
        </w:rPr>
        <w:t xml:space="preserve"> an ongoing obligation to ensure that </w:t>
      </w:r>
      <w:r w:rsidR="00337F24" w:rsidRPr="00A320C1">
        <w:rPr>
          <w:sz w:val="22"/>
        </w:rPr>
        <w:t>all</w:t>
      </w:r>
      <w:r w:rsidR="00FF62AC" w:rsidRPr="00A320C1">
        <w:rPr>
          <w:sz w:val="22"/>
        </w:rPr>
        <w:t xml:space="preserve"> </w:t>
      </w:r>
      <w:r w:rsidR="00376F1F" w:rsidRPr="00A320C1">
        <w:rPr>
          <w:sz w:val="22"/>
        </w:rPr>
        <w:t xml:space="preserve">Contractor </w:t>
      </w:r>
      <w:r w:rsidR="00FF62AC" w:rsidRPr="00A320C1">
        <w:rPr>
          <w:sz w:val="22"/>
        </w:rPr>
        <w:t>Personnel</w:t>
      </w:r>
      <w:r w:rsidR="008E2E72" w:rsidRPr="00A320C1">
        <w:rPr>
          <w:sz w:val="22"/>
        </w:rPr>
        <w:t xml:space="preserve"> </w:t>
      </w:r>
      <w:r w:rsidR="00337F24" w:rsidRPr="00A320C1">
        <w:rPr>
          <w:sz w:val="22"/>
        </w:rPr>
        <w:t>are without conflicts of interest</w:t>
      </w:r>
      <w:r w:rsidR="00FF62AC" w:rsidRPr="00A320C1">
        <w:rPr>
          <w:sz w:val="22"/>
        </w:rPr>
        <w:t xml:space="preserve"> prior to providing services</w:t>
      </w:r>
      <w:r w:rsidR="003F626E" w:rsidRPr="00A320C1">
        <w:rPr>
          <w:sz w:val="22"/>
        </w:rPr>
        <w:t xml:space="preserve"> under</w:t>
      </w:r>
      <w:r w:rsidR="00697360" w:rsidRPr="00A320C1">
        <w:rPr>
          <w:sz w:val="22"/>
        </w:rPr>
        <w:t xml:space="preserve"> </w:t>
      </w:r>
      <w:r w:rsidR="00FF62AC" w:rsidRPr="00A320C1">
        <w:rPr>
          <w:sz w:val="22"/>
        </w:rPr>
        <w:t>the Contract</w:t>
      </w:r>
      <w:r w:rsidR="00AC29B8" w:rsidRPr="00A320C1">
        <w:rPr>
          <w:sz w:val="22"/>
        </w:rPr>
        <w:t xml:space="preserve">. </w:t>
      </w:r>
      <w:r w:rsidR="00FF62AC" w:rsidRPr="00A320C1">
        <w:rPr>
          <w:sz w:val="22"/>
        </w:rPr>
        <w:t>For policies and procedures applying specifically to Conflict of Interests, the Contract is governed by COMAR 21.05.08.08.</w:t>
      </w:r>
    </w:p>
    <w:p w14:paraId="3B514342" w14:textId="1973853E" w:rsidR="00C9016E" w:rsidRPr="00A320C1" w:rsidRDefault="003D69E8" w:rsidP="00A320C1">
      <w:pPr>
        <w:spacing w:after="120"/>
        <w:ind w:left="1080" w:hanging="720"/>
        <w:jc w:val="both"/>
        <w:rPr>
          <w:sz w:val="22"/>
        </w:rPr>
      </w:pPr>
      <w:r w:rsidRPr="00A320C1">
        <w:rPr>
          <w:sz w:val="22"/>
        </w:rPr>
        <w:t>4.</w:t>
      </w:r>
      <w:r w:rsidR="00A320C1" w:rsidRPr="00A320C1">
        <w:rPr>
          <w:sz w:val="22"/>
        </w:rPr>
        <w:t>3</w:t>
      </w:r>
      <w:r w:rsidRPr="00A320C1">
        <w:rPr>
          <w:sz w:val="22"/>
        </w:rPr>
        <w:t>0.4</w:t>
      </w:r>
      <w:r w:rsidR="00A320C1">
        <w:rPr>
          <w:sz w:val="22"/>
        </w:rPr>
        <w:tab/>
      </w:r>
      <w:r w:rsidR="00C9016E" w:rsidRPr="00A320C1">
        <w:rPr>
          <w:sz w:val="22"/>
        </w:rPr>
        <w:t>Participation in Drafting of Specifications: Disqualifying Event: Offerors are advised that Md. Code Ann. State Finance an</w:t>
      </w:r>
      <w:r w:rsidR="00602A72" w:rsidRPr="00A320C1">
        <w:rPr>
          <w:sz w:val="22"/>
        </w:rPr>
        <w:t>d Procurement Article §13-212.1</w:t>
      </w:r>
      <w:r w:rsidR="00C9016E" w:rsidRPr="00A320C1">
        <w:rPr>
          <w:sz w:val="22"/>
        </w:rPr>
        <w:t xml:space="preserve">(a) provides generally that “an individual who assists an executive unit in the drafting of specifications, an invitation for bids, a request for proposals for a procurement, or the selection or award made in response to an invitation for bids or a request for proposals, or a person that employs the individual, may not: (1) submit a bid or proposal for that procurement; or (2) assist or represent another person, directly or indirectly, who is submitting a bid or proposal for that procurement.”  Any </w:t>
      </w:r>
      <w:r w:rsidR="000A333C" w:rsidRPr="00A320C1">
        <w:rPr>
          <w:sz w:val="22"/>
        </w:rPr>
        <w:t>Offeror</w:t>
      </w:r>
      <w:r w:rsidR="00ED63AA" w:rsidRPr="00A320C1">
        <w:rPr>
          <w:sz w:val="22"/>
        </w:rPr>
        <w:t xml:space="preserve"> </w:t>
      </w:r>
      <w:r w:rsidR="00C9016E" w:rsidRPr="00A320C1">
        <w:rPr>
          <w:sz w:val="22"/>
        </w:rPr>
        <w:lastRenderedPageBreak/>
        <w:t xml:space="preserve">submitting a </w:t>
      </w:r>
      <w:r w:rsidR="000A333C" w:rsidRPr="00A320C1">
        <w:rPr>
          <w:sz w:val="22"/>
        </w:rPr>
        <w:t>Proposal</w:t>
      </w:r>
      <w:r w:rsidR="00ED63AA" w:rsidRPr="00A320C1">
        <w:rPr>
          <w:sz w:val="22"/>
        </w:rPr>
        <w:t xml:space="preserve"> </w:t>
      </w:r>
      <w:r w:rsidR="00C9016E" w:rsidRPr="00A320C1">
        <w:rPr>
          <w:sz w:val="22"/>
        </w:rPr>
        <w:t>in violation of this provision shall be classified as “not responsible.”   See COMAR 21.05.03.03.</w:t>
      </w:r>
    </w:p>
    <w:p w14:paraId="378DFEA3" w14:textId="77777777" w:rsidR="00FF62AC" w:rsidRPr="007B3A61" w:rsidRDefault="00FF62AC" w:rsidP="00725DBE">
      <w:pPr>
        <w:pStyle w:val="Heading2"/>
        <w:rPr>
          <w:sz w:val="22"/>
          <w:szCs w:val="22"/>
        </w:rPr>
      </w:pPr>
      <w:bookmarkStart w:id="222" w:name="_Toc473536840"/>
      <w:bookmarkStart w:id="223" w:name="_Toc488067003"/>
      <w:bookmarkStart w:id="224" w:name="_Toc102117027"/>
      <w:r w:rsidRPr="007B3A61">
        <w:rPr>
          <w:sz w:val="22"/>
          <w:szCs w:val="22"/>
        </w:rPr>
        <w:t>Non-Disclosure Agreement</w:t>
      </w:r>
      <w:bookmarkEnd w:id="222"/>
      <w:bookmarkEnd w:id="223"/>
      <w:bookmarkEnd w:id="224"/>
    </w:p>
    <w:p w14:paraId="5D6E8DE0" w14:textId="77777777" w:rsidR="00FF62AC" w:rsidRPr="007B3A61" w:rsidRDefault="00FF62AC" w:rsidP="00725DBE">
      <w:pPr>
        <w:pStyle w:val="Heading3"/>
        <w:ind w:left="1152"/>
        <w:rPr>
          <w:szCs w:val="22"/>
        </w:rPr>
      </w:pPr>
      <w:r w:rsidRPr="007B3A61">
        <w:rPr>
          <w:szCs w:val="22"/>
        </w:rPr>
        <w:t>Non-Disclosure Agreement (</w:t>
      </w:r>
      <w:r w:rsidR="000A333C" w:rsidRPr="007B3A61">
        <w:rPr>
          <w:szCs w:val="22"/>
        </w:rPr>
        <w:t>Offeror</w:t>
      </w:r>
      <w:r w:rsidRPr="007B3A61">
        <w:rPr>
          <w:szCs w:val="22"/>
        </w:rPr>
        <w:t>)</w:t>
      </w:r>
    </w:p>
    <w:p w14:paraId="7545C255" w14:textId="77777777" w:rsidR="00FF62AC" w:rsidRPr="007B3A61" w:rsidRDefault="00FF62AC" w:rsidP="00FF62AC">
      <w:pPr>
        <w:pStyle w:val="MDText0"/>
      </w:pPr>
      <w:r w:rsidRPr="007B3A61">
        <w:t>A Non-Disclosure Agreement (</w:t>
      </w:r>
      <w:r w:rsidR="000A333C" w:rsidRPr="007B3A61">
        <w:t>Offeror</w:t>
      </w:r>
      <w:r w:rsidRPr="007B3A61">
        <w:t xml:space="preserve">) is not required for this </w:t>
      </w:r>
      <w:r w:rsidR="00082334" w:rsidRPr="007B3A61">
        <w:t>RFP</w:t>
      </w:r>
      <w:r w:rsidRPr="007B3A61">
        <w:t>.</w:t>
      </w:r>
    </w:p>
    <w:p w14:paraId="103D2FAB" w14:textId="77777777" w:rsidR="00FF62AC" w:rsidRPr="007B3A61" w:rsidRDefault="00FF62AC" w:rsidP="00725DBE">
      <w:pPr>
        <w:pStyle w:val="Heading3"/>
        <w:ind w:left="1152"/>
        <w:rPr>
          <w:szCs w:val="22"/>
        </w:rPr>
      </w:pPr>
      <w:r w:rsidRPr="007B3A61">
        <w:rPr>
          <w:szCs w:val="22"/>
        </w:rPr>
        <w:t>Non-Disclosure Agreement (Contractor)</w:t>
      </w:r>
    </w:p>
    <w:p w14:paraId="165A5F1B" w14:textId="77777777" w:rsidR="00FF62AC" w:rsidRPr="007B3A61" w:rsidRDefault="00FF62AC" w:rsidP="00B37BC2">
      <w:pPr>
        <w:pStyle w:val="MDText0"/>
        <w:jc w:val="both"/>
      </w:pPr>
      <w:r w:rsidRPr="007B3A61">
        <w:t xml:space="preserve">All </w:t>
      </w:r>
      <w:r w:rsidR="000A333C" w:rsidRPr="007B3A61">
        <w:t>Offeror</w:t>
      </w:r>
      <w:r w:rsidRPr="007B3A61">
        <w:t>s ar</w:t>
      </w:r>
      <w:r w:rsidR="00B37BC2" w:rsidRPr="007B3A61">
        <w:t>e advised that this RFP</w:t>
      </w:r>
      <w:r w:rsidRPr="007B3A61">
        <w:t xml:space="preserve"> and any Contract(s) are subject to the terms of the Non-Disclosure Agreement (NDA) contained in this solicitation as </w:t>
      </w:r>
      <w:r w:rsidRPr="007B3A61">
        <w:rPr>
          <w:b/>
        </w:rPr>
        <w:t>Attachment</w:t>
      </w:r>
      <w:r w:rsidRPr="007B3A61">
        <w:t xml:space="preserve"> </w:t>
      </w:r>
      <w:r w:rsidRPr="007B3A61">
        <w:rPr>
          <w:b/>
        </w:rPr>
        <w:t>I</w:t>
      </w:r>
      <w:r w:rsidR="00AC29B8" w:rsidRPr="007B3A61">
        <w:t xml:space="preserve">. </w:t>
      </w:r>
      <w:r w:rsidRPr="007B3A61">
        <w:t xml:space="preserve">This Agreement must be provided within five (5) Business Days of notification of recommended award; however, to expedite processing, it is suggested that this document be completed and submitted with the </w:t>
      </w:r>
      <w:r w:rsidR="000A333C" w:rsidRPr="007B3A61">
        <w:t>Proposal</w:t>
      </w:r>
      <w:r w:rsidRPr="007B3A61">
        <w:t>.</w:t>
      </w:r>
    </w:p>
    <w:p w14:paraId="23FF5A30" w14:textId="77777777" w:rsidR="00377D8B" w:rsidRPr="007B3A61" w:rsidRDefault="00FF62AC" w:rsidP="00725DBE">
      <w:pPr>
        <w:pStyle w:val="Heading2"/>
        <w:rPr>
          <w:sz w:val="22"/>
          <w:szCs w:val="22"/>
        </w:rPr>
      </w:pPr>
      <w:bookmarkStart w:id="225" w:name="_Toc349906897"/>
      <w:bookmarkStart w:id="226" w:name="_Toc472702493"/>
      <w:bookmarkStart w:id="227" w:name="_Toc473536841"/>
      <w:bookmarkStart w:id="228" w:name="_Toc488067004"/>
      <w:bookmarkStart w:id="229" w:name="_Toc102117028"/>
      <w:r w:rsidRPr="007B3A61">
        <w:rPr>
          <w:sz w:val="22"/>
          <w:szCs w:val="22"/>
        </w:rPr>
        <w:t>HIPAA - Business Associate Agreement</w:t>
      </w:r>
      <w:bookmarkEnd w:id="225"/>
      <w:bookmarkEnd w:id="226"/>
      <w:bookmarkEnd w:id="227"/>
      <w:bookmarkEnd w:id="228"/>
      <w:bookmarkEnd w:id="229"/>
    </w:p>
    <w:p w14:paraId="1633B2F0" w14:textId="77777777" w:rsidR="00FF62AC" w:rsidRPr="007B3A61" w:rsidRDefault="00FF62AC" w:rsidP="00953DF5">
      <w:pPr>
        <w:pStyle w:val="MDText0"/>
      </w:pPr>
      <w:r w:rsidRPr="007B3A61">
        <w:t xml:space="preserve">A HIPAA Business Associate Agreement is not required for this </w:t>
      </w:r>
      <w:r w:rsidR="00567E96" w:rsidRPr="007B3A61">
        <w:t>RFP</w:t>
      </w:r>
      <w:r w:rsidRPr="007B3A61">
        <w:t>.</w:t>
      </w:r>
    </w:p>
    <w:p w14:paraId="58647050" w14:textId="77777777" w:rsidR="00FF62AC" w:rsidRPr="007B3A61" w:rsidRDefault="00FF62AC" w:rsidP="00725DBE">
      <w:pPr>
        <w:pStyle w:val="Heading2"/>
        <w:rPr>
          <w:sz w:val="22"/>
          <w:szCs w:val="22"/>
        </w:rPr>
      </w:pPr>
      <w:bookmarkStart w:id="230" w:name="_Toc349906898"/>
      <w:bookmarkStart w:id="231" w:name="_Toc472702494"/>
      <w:bookmarkStart w:id="232" w:name="_Toc473536842"/>
      <w:bookmarkStart w:id="233" w:name="_Toc488067005"/>
      <w:bookmarkStart w:id="234" w:name="_Toc102117029"/>
      <w:r w:rsidRPr="007B3A61">
        <w:rPr>
          <w:sz w:val="22"/>
          <w:szCs w:val="22"/>
        </w:rPr>
        <w:t>Nonvisual Access</w:t>
      </w:r>
      <w:bookmarkEnd w:id="230"/>
      <w:bookmarkEnd w:id="231"/>
      <w:bookmarkEnd w:id="232"/>
      <w:bookmarkEnd w:id="233"/>
      <w:bookmarkEnd w:id="234"/>
    </w:p>
    <w:p w14:paraId="20357FB6" w14:textId="77777777" w:rsidR="00837A56" w:rsidRPr="007B3A61" w:rsidRDefault="009542B2" w:rsidP="009542B2">
      <w:pPr>
        <w:pStyle w:val="MDText0"/>
      </w:pPr>
      <w:r w:rsidRPr="007B3A61">
        <w:t>This RFP</w:t>
      </w:r>
      <w:r w:rsidR="00FF62AC" w:rsidRPr="007B3A61">
        <w:t xml:space="preserve"> does not contain Information Technology (IT) provisions requiring Nonvis</w:t>
      </w:r>
      <w:r w:rsidRPr="007B3A61">
        <w:t>ual Access.</w:t>
      </w:r>
    </w:p>
    <w:p w14:paraId="3F712A01" w14:textId="77777777" w:rsidR="00FF62AC" w:rsidRPr="00072FA4" w:rsidRDefault="00FF62AC" w:rsidP="00725DBE">
      <w:pPr>
        <w:pStyle w:val="Heading2"/>
        <w:rPr>
          <w:sz w:val="22"/>
          <w:szCs w:val="22"/>
        </w:rPr>
      </w:pPr>
      <w:bookmarkStart w:id="235" w:name="_Toc349906899"/>
      <w:bookmarkStart w:id="236" w:name="_Toc472702495"/>
      <w:bookmarkStart w:id="237" w:name="_Toc473536843"/>
      <w:bookmarkStart w:id="238" w:name="_Toc488067006"/>
      <w:bookmarkStart w:id="239" w:name="_Toc102117030"/>
      <w:r w:rsidRPr="00072FA4">
        <w:rPr>
          <w:sz w:val="22"/>
          <w:szCs w:val="22"/>
        </w:rPr>
        <w:t>Mercury and Products That Contain Mercury</w:t>
      </w:r>
      <w:bookmarkEnd w:id="235"/>
      <w:bookmarkEnd w:id="236"/>
      <w:bookmarkEnd w:id="237"/>
      <w:bookmarkEnd w:id="238"/>
      <w:bookmarkEnd w:id="239"/>
    </w:p>
    <w:p w14:paraId="73654DBD" w14:textId="77777777" w:rsidR="00FF62AC" w:rsidRPr="00231B7E" w:rsidRDefault="009542B2" w:rsidP="00FF62AC">
      <w:pPr>
        <w:pStyle w:val="MDText0"/>
        <w:rPr>
          <w:sz w:val="24"/>
          <w:szCs w:val="24"/>
        </w:rPr>
      </w:pPr>
      <w:r w:rsidRPr="00231B7E">
        <w:rPr>
          <w:sz w:val="24"/>
          <w:szCs w:val="24"/>
        </w:rPr>
        <w:t>This RFP</w:t>
      </w:r>
      <w:r w:rsidR="00FF62AC" w:rsidRPr="00231B7E">
        <w:rPr>
          <w:sz w:val="24"/>
          <w:szCs w:val="24"/>
        </w:rPr>
        <w:t xml:space="preserve"> does not include the procurement of products known to likely include mercury as a component.</w:t>
      </w:r>
    </w:p>
    <w:p w14:paraId="106442A6" w14:textId="77777777" w:rsidR="003D529C" w:rsidRPr="00072FA4" w:rsidRDefault="003D529C" w:rsidP="00725DBE">
      <w:pPr>
        <w:pStyle w:val="Heading2"/>
        <w:rPr>
          <w:sz w:val="22"/>
          <w:szCs w:val="22"/>
        </w:rPr>
      </w:pPr>
      <w:bookmarkStart w:id="240" w:name="_Toc349906903"/>
      <w:bookmarkStart w:id="241" w:name="_Toc472702496"/>
      <w:bookmarkStart w:id="242" w:name="_Toc473536844"/>
      <w:bookmarkStart w:id="243" w:name="_Toc488067007"/>
      <w:bookmarkStart w:id="244" w:name="_Toc102117031"/>
      <w:r w:rsidRPr="00072FA4">
        <w:rPr>
          <w:sz w:val="22"/>
          <w:szCs w:val="22"/>
        </w:rPr>
        <w:t>Location of the Performance of Services Disclosure</w:t>
      </w:r>
      <w:bookmarkEnd w:id="240"/>
      <w:bookmarkEnd w:id="241"/>
      <w:bookmarkEnd w:id="242"/>
      <w:bookmarkEnd w:id="243"/>
      <w:bookmarkEnd w:id="244"/>
    </w:p>
    <w:p w14:paraId="715D9EDD" w14:textId="77777777" w:rsidR="00745E3C" w:rsidRPr="006232AE" w:rsidRDefault="003D529C" w:rsidP="006232AE">
      <w:pPr>
        <w:pStyle w:val="MDText0"/>
        <w:jc w:val="both"/>
      </w:pPr>
      <w:r w:rsidRPr="00634B9B">
        <w:t xml:space="preserve">The </w:t>
      </w:r>
      <w:r w:rsidR="000A333C">
        <w:t>Offeror</w:t>
      </w:r>
      <w:r w:rsidRPr="00634B9B">
        <w:t xml:space="preserve"> is required to complete the Location of the Performance of Services Disclosure</w:t>
      </w:r>
      <w:r w:rsidR="00AC29B8">
        <w:t xml:space="preserve">. </w:t>
      </w:r>
      <w:r w:rsidRPr="00634B9B">
        <w:t xml:space="preserve">A copy of this Disclosure is </w:t>
      </w:r>
      <w:r w:rsidRPr="00D26E41">
        <w:t xml:space="preserve">included as </w:t>
      </w:r>
      <w:r w:rsidRPr="00D26E41">
        <w:rPr>
          <w:b/>
        </w:rPr>
        <w:t>Attachment</w:t>
      </w:r>
      <w:r w:rsidRPr="00D26E41">
        <w:t xml:space="preserve"> </w:t>
      </w:r>
      <w:r w:rsidRPr="00D26E41">
        <w:rPr>
          <w:b/>
          <w:bCs/>
        </w:rPr>
        <w:t>L</w:t>
      </w:r>
      <w:r w:rsidR="00AC29B8">
        <w:t xml:space="preserve">. </w:t>
      </w:r>
      <w:r w:rsidRPr="00D26E41">
        <w:t>The</w:t>
      </w:r>
      <w:r w:rsidRPr="00634B9B">
        <w:t xml:space="preserve"> Disclosure must be provided with the </w:t>
      </w:r>
      <w:r w:rsidR="006232AE">
        <w:t xml:space="preserve">Proposal.  </w:t>
      </w:r>
      <w:r w:rsidR="006A4B8A" w:rsidRPr="006232AE">
        <w:t xml:space="preserve">Services under this Contract </w:t>
      </w:r>
      <w:r w:rsidR="004D6547" w:rsidRPr="006232AE">
        <w:t xml:space="preserve">must </w:t>
      </w:r>
      <w:r w:rsidR="006A4B8A" w:rsidRPr="006232AE">
        <w:t xml:space="preserve">be performed </w:t>
      </w:r>
      <w:r w:rsidR="004D6547" w:rsidRPr="006232AE">
        <w:t>in</w:t>
      </w:r>
      <w:bookmarkStart w:id="245" w:name="_Toc349906904"/>
      <w:bookmarkStart w:id="246" w:name="_Toc472702497"/>
      <w:bookmarkStart w:id="247" w:name="_Toc473536845"/>
      <w:bookmarkStart w:id="248" w:name="_Toc488067008"/>
      <w:r w:rsidR="009542B2" w:rsidRPr="006232AE">
        <w:t xml:space="preserve"> the United States</w:t>
      </w:r>
    </w:p>
    <w:p w14:paraId="2FA465D8" w14:textId="77777777" w:rsidR="003D529C" w:rsidRPr="00072FA4" w:rsidRDefault="003D529C" w:rsidP="00725DBE">
      <w:pPr>
        <w:pStyle w:val="Heading2"/>
        <w:rPr>
          <w:sz w:val="22"/>
          <w:szCs w:val="22"/>
        </w:rPr>
      </w:pPr>
      <w:bookmarkStart w:id="249" w:name="_Toc102117032"/>
      <w:r w:rsidRPr="00072FA4">
        <w:rPr>
          <w:sz w:val="22"/>
          <w:szCs w:val="22"/>
        </w:rPr>
        <w:t xml:space="preserve">Department of Human </w:t>
      </w:r>
      <w:r w:rsidR="00A75BB3" w:rsidRPr="00072FA4">
        <w:rPr>
          <w:sz w:val="22"/>
          <w:szCs w:val="22"/>
        </w:rPr>
        <w:t xml:space="preserve">Services </w:t>
      </w:r>
      <w:r w:rsidRPr="00072FA4">
        <w:rPr>
          <w:sz w:val="22"/>
          <w:szCs w:val="22"/>
        </w:rPr>
        <w:t>(DH</w:t>
      </w:r>
      <w:r w:rsidR="00A75BB3" w:rsidRPr="00072FA4">
        <w:rPr>
          <w:sz w:val="22"/>
          <w:szCs w:val="22"/>
        </w:rPr>
        <w:t>S</w:t>
      </w:r>
      <w:r w:rsidRPr="00072FA4">
        <w:rPr>
          <w:sz w:val="22"/>
          <w:szCs w:val="22"/>
        </w:rPr>
        <w:t>) Hiring Agreement</w:t>
      </w:r>
      <w:bookmarkEnd w:id="245"/>
      <w:bookmarkEnd w:id="246"/>
      <w:bookmarkEnd w:id="247"/>
      <w:bookmarkEnd w:id="248"/>
      <w:bookmarkEnd w:id="249"/>
    </w:p>
    <w:p w14:paraId="50E3D620" w14:textId="77777777" w:rsidR="003D529C" w:rsidRDefault="006232AE" w:rsidP="003D529C">
      <w:pPr>
        <w:pStyle w:val="MDText0"/>
      </w:pPr>
      <w:r>
        <w:t>This RFP</w:t>
      </w:r>
      <w:r w:rsidR="003D529C">
        <w:t xml:space="preserve"> does not require a </w:t>
      </w:r>
      <w:r w:rsidR="00A75BB3">
        <w:t>DHS</w:t>
      </w:r>
      <w:r w:rsidR="003D529C">
        <w:t xml:space="preserve"> Hiring Agreement.</w:t>
      </w:r>
    </w:p>
    <w:p w14:paraId="4F9A6E7A" w14:textId="77777777" w:rsidR="009C3D63" w:rsidRPr="00072FA4" w:rsidRDefault="009C3D63" w:rsidP="00725DBE">
      <w:pPr>
        <w:pStyle w:val="Heading2"/>
        <w:rPr>
          <w:sz w:val="22"/>
          <w:szCs w:val="22"/>
        </w:rPr>
      </w:pPr>
      <w:bookmarkStart w:id="250" w:name="_Toc472702498"/>
      <w:bookmarkStart w:id="251" w:name="_Toc473536846"/>
      <w:bookmarkStart w:id="252" w:name="_Toc488067009"/>
      <w:bookmarkStart w:id="253" w:name="_Toc102117033"/>
      <w:r w:rsidRPr="00072FA4">
        <w:rPr>
          <w:sz w:val="22"/>
          <w:szCs w:val="22"/>
        </w:rPr>
        <w:t>Small Business Reserve (SBR) Procurement</w:t>
      </w:r>
      <w:bookmarkEnd w:id="250"/>
      <w:bookmarkEnd w:id="251"/>
      <w:bookmarkEnd w:id="252"/>
      <w:bookmarkEnd w:id="253"/>
    </w:p>
    <w:p w14:paraId="728D2AE3" w14:textId="77777777" w:rsidR="009C3D63" w:rsidRPr="00DA6380" w:rsidRDefault="006232AE" w:rsidP="009C3D63">
      <w:pPr>
        <w:pStyle w:val="MDText0"/>
      </w:pPr>
      <w:r>
        <w:t>This RFP</w:t>
      </w:r>
      <w:r w:rsidR="009C3D63" w:rsidRPr="00DA6380">
        <w:t xml:space="preserve"> is not designated as a Small Business Reserve (SBR) Procurement.</w:t>
      </w:r>
    </w:p>
    <w:p w14:paraId="2CB34E3D" w14:textId="77777777" w:rsidR="00797F54" w:rsidRPr="00A1673B" w:rsidRDefault="00797F54" w:rsidP="00725DBE">
      <w:pPr>
        <w:pStyle w:val="Heading2"/>
        <w:rPr>
          <w:sz w:val="22"/>
          <w:szCs w:val="22"/>
        </w:rPr>
      </w:pPr>
      <w:bookmarkStart w:id="254" w:name="_Toc473536853"/>
      <w:bookmarkStart w:id="255" w:name="_Toc488067010"/>
      <w:bookmarkStart w:id="256" w:name="_Toc102117034"/>
      <w:r w:rsidRPr="00A1673B">
        <w:rPr>
          <w:sz w:val="22"/>
          <w:szCs w:val="22"/>
        </w:rPr>
        <w:t>Bonds</w:t>
      </w:r>
      <w:bookmarkEnd w:id="254"/>
      <w:bookmarkEnd w:id="255"/>
      <w:bookmarkEnd w:id="256"/>
    </w:p>
    <w:p w14:paraId="75CD32BA" w14:textId="77777777" w:rsidR="00797F54" w:rsidRPr="00A1673B" w:rsidRDefault="000A333C" w:rsidP="00725DBE">
      <w:pPr>
        <w:pStyle w:val="Heading3"/>
        <w:ind w:left="1152"/>
        <w:rPr>
          <w:szCs w:val="22"/>
        </w:rPr>
      </w:pPr>
      <w:r w:rsidRPr="00A1673B">
        <w:rPr>
          <w:szCs w:val="22"/>
        </w:rPr>
        <w:t>Proposal</w:t>
      </w:r>
      <w:r w:rsidR="00797F54" w:rsidRPr="00A1673B">
        <w:rPr>
          <w:szCs w:val="22"/>
        </w:rPr>
        <w:t xml:space="preserve"> Bond</w:t>
      </w:r>
    </w:p>
    <w:p w14:paraId="5C200F17" w14:textId="231E2F0A" w:rsidR="00797F54" w:rsidRPr="007B3A61" w:rsidRDefault="00797F54" w:rsidP="004E68C9">
      <w:pPr>
        <w:pStyle w:val="MDText0"/>
        <w:ind w:left="720"/>
        <w:jc w:val="both"/>
      </w:pPr>
      <w:r w:rsidRPr="007B3A61">
        <w:t xml:space="preserve">Each </w:t>
      </w:r>
      <w:r w:rsidR="000A333C" w:rsidRPr="007B3A61">
        <w:t>Offeror</w:t>
      </w:r>
      <w:r w:rsidRPr="007B3A61">
        <w:t xml:space="preserve"> must submit with its </w:t>
      </w:r>
      <w:r w:rsidR="000A333C" w:rsidRPr="007B3A61">
        <w:t>Proposal</w:t>
      </w:r>
      <w:r w:rsidRPr="007B3A61">
        <w:t xml:space="preserve"> a </w:t>
      </w:r>
      <w:r w:rsidR="000A333C" w:rsidRPr="007B3A61">
        <w:t>Proposal</w:t>
      </w:r>
      <w:r w:rsidRPr="007B3A61">
        <w:t xml:space="preserve"> Bond or other suitable security, as summarized in </w:t>
      </w:r>
      <w:r w:rsidR="00023E19" w:rsidRPr="00023E19">
        <w:rPr>
          <w:b/>
        </w:rPr>
        <w:t>Section</w:t>
      </w:r>
      <w:r w:rsidR="00023E19">
        <w:t xml:space="preserve"> </w:t>
      </w:r>
      <w:r w:rsidR="006D78B2" w:rsidRPr="007B3A61">
        <w:rPr>
          <w:b/>
        </w:rPr>
        <w:t>4.38</w:t>
      </w:r>
      <w:r w:rsidR="00003A6F" w:rsidRPr="007B3A61">
        <w:rPr>
          <w:b/>
        </w:rPr>
        <w:t>.5</w:t>
      </w:r>
      <w:r w:rsidR="00023E19">
        <w:rPr>
          <w:b/>
        </w:rPr>
        <w:t xml:space="preserve"> Acceptable Security</w:t>
      </w:r>
      <w:r w:rsidRPr="007B3A61">
        <w:t xml:space="preserve">, in the amount of </w:t>
      </w:r>
      <w:r w:rsidR="00AD7BEA" w:rsidRPr="007B3A61">
        <w:rPr>
          <w:b/>
        </w:rPr>
        <w:t>Fifty Thousand Dollars ($50,000.00)</w:t>
      </w:r>
      <w:r w:rsidRPr="007B3A61">
        <w:rPr>
          <w:b/>
        </w:rPr>
        <w:t>,</w:t>
      </w:r>
      <w:r w:rsidRPr="007B3A61">
        <w:t xml:space="preserve"> guaranteeing the availability of the </w:t>
      </w:r>
      <w:r w:rsidR="002F4B2E" w:rsidRPr="007B3A61">
        <w:t>goods and services</w:t>
      </w:r>
      <w:r w:rsidRPr="007B3A61">
        <w:t xml:space="preserve"> at the </w:t>
      </w:r>
      <w:r w:rsidR="00F86F30" w:rsidRPr="007B3A61">
        <w:t>offer</w:t>
      </w:r>
      <w:r w:rsidRPr="007B3A61">
        <w:t xml:space="preserve">ed price for 180 days after the </w:t>
      </w:r>
      <w:r w:rsidR="00003A6F" w:rsidRPr="007B3A61">
        <w:t>Proposal Due Date and Time.</w:t>
      </w:r>
    </w:p>
    <w:p w14:paraId="54EFD991" w14:textId="77777777" w:rsidR="00377D8B" w:rsidRPr="007B3A61" w:rsidRDefault="00797F54" w:rsidP="004E68C9">
      <w:pPr>
        <w:pStyle w:val="MDText0"/>
        <w:ind w:left="720"/>
        <w:jc w:val="both"/>
      </w:pPr>
      <w:r w:rsidRPr="007B3A61">
        <w:t xml:space="preserve">The bond shall be in the form provided in </w:t>
      </w:r>
      <w:r w:rsidR="009F5381" w:rsidRPr="007B3A61">
        <w:rPr>
          <w:b/>
        </w:rPr>
        <w:t>Attachment P.</w:t>
      </w:r>
    </w:p>
    <w:p w14:paraId="107A8551" w14:textId="77777777" w:rsidR="00797F54" w:rsidRPr="007B3A61" w:rsidRDefault="005623A9" w:rsidP="004E68C9">
      <w:pPr>
        <w:pStyle w:val="MDText0"/>
        <w:ind w:left="720"/>
        <w:jc w:val="both"/>
      </w:pPr>
      <w:r w:rsidRPr="007B3A61">
        <w:t xml:space="preserve">The </w:t>
      </w:r>
      <w:r w:rsidR="000A333C" w:rsidRPr="007B3A61">
        <w:t>Offeror</w:t>
      </w:r>
      <w:r w:rsidR="00797F54" w:rsidRPr="007B3A61">
        <w:t xml:space="preserve"> may request a release of the bond after the date of the award in return for a release signed by the Contractor</w:t>
      </w:r>
      <w:r w:rsidR="009F5381" w:rsidRPr="007B3A61">
        <w:t>/Offeror</w:t>
      </w:r>
      <w:r w:rsidR="00797F54" w:rsidRPr="007B3A61">
        <w:t xml:space="preserve"> and accepted by the </w:t>
      </w:r>
      <w:r w:rsidR="009F5381" w:rsidRPr="007B3A61">
        <w:t>MLGCA</w:t>
      </w:r>
      <w:r w:rsidR="00797F54" w:rsidRPr="007B3A61">
        <w:t>.</w:t>
      </w:r>
    </w:p>
    <w:p w14:paraId="47592EA5" w14:textId="77777777" w:rsidR="00797F54" w:rsidRPr="007B3A61" w:rsidRDefault="00797F54" w:rsidP="004E68C9">
      <w:pPr>
        <w:pStyle w:val="MDText0"/>
        <w:ind w:left="720"/>
        <w:jc w:val="both"/>
      </w:pPr>
      <w:r w:rsidRPr="007B3A61">
        <w:lastRenderedPageBreak/>
        <w:t>The cost of this bond, or other suitable security, is to be included in the total prices proposed and is not to be proposed and will not be recoverable as a separate cost item.</w:t>
      </w:r>
    </w:p>
    <w:p w14:paraId="435F4EF3" w14:textId="77777777" w:rsidR="00377D8B" w:rsidRPr="007B3A61" w:rsidRDefault="009F5381" w:rsidP="00725DBE">
      <w:pPr>
        <w:pStyle w:val="Heading3"/>
        <w:ind w:left="1152"/>
        <w:rPr>
          <w:szCs w:val="22"/>
        </w:rPr>
      </w:pPr>
      <w:r w:rsidRPr="007B3A61">
        <w:rPr>
          <w:szCs w:val="22"/>
        </w:rPr>
        <w:t xml:space="preserve"> </w:t>
      </w:r>
      <w:r w:rsidR="00003A6F" w:rsidRPr="007B3A61">
        <w:rPr>
          <w:szCs w:val="22"/>
        </w:rPr>
        <w:t>Litigation/Protest Bond</w:t>
      </w:r>
    </w:p>
    <w:p w14:paraId="3A64A668" w14:textId="6E95D3D7" w:rsidR="004E68C9" w:rsidRPr="007B3A61" w:rsidRDefault="004E68C9" w:rsidP="002C53C7">
      <w:pPr>
        <w:pStyle w:val="MDText1"/>
        <w:numPr>
          <w:ilvl w:val="0"/>
          <w:numId w:val="0"/>
        </w:numPr>
        <w:ind w:left="720"/>
        <w:jc w:val="both"/>
        <w:outlineLvl w:val="9"/>
        <w:rPr>
          <w:szCs w:val="22"/>
        </w:rPr>
      </w:pPr>
      <w:r w:rsidRPr="007B3A61">
        <w:rPr>
          <w:szCs w:val="22"/>
        </w:rPr>
        <w:t xml:space="preserve">Each Offeror must submit with its proposal a Litigation/Protest Bond or other suitable security, as summarized in </w:t>
      </w:r>
      <w:r w:rsidR="00023E19" w:rsidRPr="00023E19">
        <w:rPr>
          <w:b/>
          <w:szCs w:val="22"/>
        </w:rPr>
        <w:t>Section</w:t>
      </w:r>
      <w:r w:rsidR="00023E19">
        <w:rPr>
          <w:szCs w:val="22"/>
        </w:rPr>
        <w:t xml:space="preserve"> </w:t>
      </w:r>
      <w:r w:rsidRPr="007B3A61">
        <w:rPr>
          <w:b/>
          <w:szCs w:val="22"/>
        </w:rPr>
        <w:t>4.38.5</w:t>
      </w:r>
      <w:r w:rsidR="00072FA4">
        <w:rPr>
          <w:b/>
          <w:szCs w:val="22"/>
        </w:rPr>
        <w:t xml:space="preserve"> Acceptable Security</w:t>
      </w:r>
      <w:r w:rsidR="00AD7BEA" w:rsidRPr="007B3A61">
        <w:rPr>
          <w:szCs w:val="22"/>
        </w:rPr>
        <w:t xml:space="preserve">, in the amount of </w:t>
      </w:r>
      <w:r w:rsidR="00AD7BEA" w:rsidRPr="007B3A61">
        <w:rPr>
          <w:b/>
          <w:szCs w:val="22"/>
        </w:rPr>
        <w:t>Fifty Thousand Dollars ($50,000.00)</w:t>
      </w:r>
      <w:r w:rsidRPr="007B3A61">
        <w:rPr>
          <w:b/>
          <w:szCs w:val="22"/>
        </w:rPr>
        <w:t>.</w:t>
      </w:r>
      <w:r w:rsidRPr="007B3A61">
        <w:rPr>
          <w:szCs w:val="22"/>
        </w:rPr>
        <w:t xml:space="preserve">  The purpose of the Litigation/Protest Bond is to discourage frivolous lawsuits and protests by permitting the MLGCA to recover, in addition to its attorney's fees, damages that result from delay in implementing a Contract.  A claim upon the bond may be made by the MLGCA if:</w:t>
      </w:r>
    </w:p>
    <w:p w14:paraId="4250AD5C" w14:textId="77777777" w:rsidR="004E68C9" w:rsidRPr="007B3A61" w:rsidRDefault="004E68C9" w:rsidP="00023E19">
      <w:pPr>
        <w:pStyle w:val="MDText1"/>
        <w:numPr>
          <w:ilvl w:val="0"/>
          <w:numId w:val="0"/>
        </w:numPr>
        <w:ind w:left="1170" w:hanging="450"/>
        <w:jc w:val="both"/>
        <w:outlineLvl w:val="9"/>
        <w:rPr>
          <w:szCs w:val="22"/>
        </w:rPr>
      </w:pPr>
      <w:r w:rsidRPr="007B3A61">
        <w:rPr>
          <w:szCs w:val="22"/>
        </w:rPr>
        <w:t>A.</w:t>
      </w:r>
      <w:r w:rsidRPr="007B3A61">
        <w:rPr>
          <w:szCs w:val="22"/>
        </w:rPr>
        <w:tab/>
        <w:t>The Offeror brings any legal action or</w:t>
      </w:r>
      <w:r w:rsidR="00CF7FC8" w:rsidRPr="007B3A61">
        <w:rPr>
          <w:szCs w:val="22"/>
        </w:rPr>
        <w:t xml:space="preserve"> protest against</w:t>
      </w:r>
      <w:r w:rsidRPr="007B3A61">
        <w:rPr>
          <w:szCs w:val="22"/>
        </w:rPr>
        <w:t xml:space="preserve"> the MLGCA, </w:t>
      </w:r>
      <w:r w:rsidR="00CF7FC8" w:rsidRPr="007B3A61">
        <w:rPr>
          <w:szCs w:val="22"/>
        </w:rPr>
        <w:t xml:space="preserve">the Commission, </w:t>
      </w:r>
      <w:r w:rsidRPr="007B3A61">
        <w:rPr>
          <w:szCs w:val="22"/>
        </w:rPr>
        <w:t>the State of Maryland, or any individual member thereof, or any employee of the State, over the award of a Contract resulting from this RFP;</w:t>
      </w:r>
    </w:p>
    <w:p w14:paraId="2C178A80" w14:textId="77777777" w:rsidR="004E68C9" w:rsidRPr="007B3A61" w:rsidRDefault="00CF7FC8" w:rsidP="00023E19">
      <w:pPr>
        <w:pStyle w:val="MDText1"/>
        <w:numPr>
          <w:ilvl w:val="0"/>
          <w:numId w:val="0"/>
        </w:numPr>
        <w:ind w:left="1170" w:hanging="450"/>
        <w:jc w:val="both"/>
        <w:outlineLvl w:val="9"/>
        <w:rPr>
          <w:szCs w:val="22"/>
        </w:rPr>
      </w:pPr>
      <w:r w:rsidRPr="007B3A61">
        <w:rPr>
          <w:szCs w:val="22"/>
        </w:rPr>
        <w:t>B.</w:t>
      </w:r>
      <w:r w:rsidRPr="007B3A61">
        <w:rPr>
          <w:szCs w:val="22"/>
        </w:rPr>
        <w:tab/>
        <w:t>The MLGCA</w:t>
      </w:r>
      <w:r w:rsidR="004E68C9" w:rsidRPr="007B3A61">
        <w:rPr>
          <w:szCs w:val="22"/>
        </w:rPr>
        <w:t xml:space="preserve"> or such other party is the prevailing party at the conclusion of the action or protest; and,</w:t>
      </w:r>
    </w:p>
    <w:p w14:paraId="1E290F71" w14:textId="77777777" w:rsidR="004E68C9" w:rsidRPr="007B3A61" w:rsidRDefault="004E68C9" w:rsidP="00023E19">
      <w:pPr>
        <w:pStyle w:val="MDText1"/>
        <w:numPr>
          <w:ilvl w:val="0"/>
          <w:numId w:val="0"/>
        </w:numPr>
        <w:ind w:left="1170" w:hanging="450"/>
        <w:jc w:val="both"/>
        <w:outlineLvl w:val="9"/>
        <w:rPr>
          <w:szCs w:val="22"/>
        </w:rPr>
      </w:pPr>
      <w:r w:rsidRPr="007B3A61">
        <w:rPr>
          <w:szCs w:val="22"/>
        </w:rPr>
        <w:t>C.</w:t>
      </w:r>
      <w:r w:rsidRPr="007B3A61">
        <w:rPr>
          <w:szCs w:val="22"/>
        </w:rPr>
        <w:tab/>
        <w:t>The tribunal before which the action was brought, or any other authorized tribunal, determines that the action or any portion thereof was frivolous, was brought in bad faith, or was not based upon reasonable grounds.</w:t>
      </w:r>
    </w:p>
    <w:p w14:paraId="28422BB5" w14:textId="77777777" w:rsidR="004E68C9" w:rsidRPr="007B3A61" w:rsidRDefault="004E68C9" w:rsidP="002C53C7">
      <w:pPr>
        <w:pStyle w:val="MDText1"/>
        <w:numPr>
          <w:ilvl w:val="0"/>
          <w:numId w:val="0"/>
        </w:numPr>
        <w:ind w:left="720"/>
        <w:jc w:val="both"/>
        <w:outlineLvl w:val="9"/>
        <w:rPr>
          <w:b/>
          <w:szCs w:val="22"/>
        </w:rPr>
      </w:pPr>
      <w:r w:rsidRPr="007B3A61">
        <w:rPr>
          <w:szCs w:val="22"/>
        </w:rPr>
        <w:t>The bond shall be in the form of a policy or certificate underwritten by a surety company authorized to do business in the State and shall be subje</w:t>
      </w:r>
      <w:r w:rsidR="00CF7FC8" w:rsidRPr="007B3A61">
        <w:rPr>
          <w:szCs w:val="22"/>
        </w:rPr>
        <w:t>ct to approval by the MLGCA</w:t>
      </w:r>
      <w:r w:rsidRPr="007B3A61">
        <w:rPr>
          <w:szCs w:val="22"/>
        </w:rPr>
        <w:t xml:space="preserve">, or other acceptable security for bond as described in COMAR 21.06.07.  Offerors may submit Litigation/Protest Bond in a form as found in </w:t>
      </w:r>
      <w:r w:rsidRPr="007B3A61">
        <w:rPr>
          <w:b/>
          <w:szCs w:val="22"/>
        </w:rPr>
        <w:t>Attachment Q.</w:t>
      </w:r>
    </w:p>
    <w:p w14:paraId="0D938770" w14:textId="77777777" w:rsidR="009F5381" w:rsidRPr="007B3A61" w:rsidRDefault="004E68C9" w:rsidP="002C53C7">
      <w:pPr>
        <w:pStyle w:val="MDText1"/>
        <w:numPr>
          <w:ilvl w:val="0"/>
          <w:numId w:val="0"/>
        </w:numPr>
        <w:ind w:left="720"/>
        <w:jc w:val="both"/>
        <w:outlineLvl w:val="9"/>
        <w:rPr>
          <w:szCs w:val="22"/>
        </w:rPr>
      </w:pPr>
      <w:r w:rsidRPr="007B3A61">
        <w:rPr>
          <w:szCs w:val="22"/>
        </w:rPr>
        <w:t>The bond shall remain in effect for one (1) year from the Proposal Due Date and Time.  Offerors, including the successful Offeror/Contractor, may request a release of the bond after the date of Contract award in return for a release and Covenant Not To Sue in a f</w:t>
      </w:r>
      <w:r w:rsidR="00CF7FC8" w:rsidRPr="007B3A61">
        <w:rPr>
          <w:szCs w:val="22"/>
        </w:rPr>
        <w:t>orm acceptable to the MLGCA</w:t>
      </w:r>
      <w:r w:rsidRPr="007B3A61">
        <w:rPr>
          <w:szCs w:val="22"/>
        </w:rPr>
        <w:t>, signed by the Offeror, notarized and accepted by the</w:t>
      </w:r>
      <w:r w:rsidR="00CF7FC8" w:rsidRPr="007B3A61">
        <w:rPr>
          <w:szCs w:val="22"/>
        </w:rPr>
        <w:t xml:space="preserve"> MLGCA.</w:t>
      </w:r>
    </w:p>
    <w:p w14:paraId="6FBF8E81" w14:textId="77777777" w:rsidR="00003A6F" w:rsidRPr="007B3A61" w:rsidRDefault="00003A6F" w:rsidP="001C508B">
      <w:pPr>
        <w:pStyle w:val="Heading3"/>
        <w:tabs>
          <w:tab w:val="clear" w:pos="990"/>
          <w:tab w:val="left" w:pos="1080"/>
        </w:tabs>
        <w:ind w:left="1152"/>
        <w:rPr>
          <w:szCs w:val="22"/>
        </w:rPr>
      </w:pPr>
      <w:r w:rsidRPr="007B3A61">
        <w:rPr>
          <w:szCs w:val="22"/>
        </w:rPr>
        <w:t>Performance Bond</w:t>
      </w:r>
    </w:p>
    <w:p w14:paraId="22CADB42" w14:textId="77777777" w:rsidR="00377D8B" w:rsidRPr="007B3A61" w:rsidRDefault="00797F54" w:rsidP="00E651C9">
      <w:pPr>
        <w:pStyle w:val="MDABC"/>
        <w:numPr>
          <w:ilvl w:val="0"/>
          <w:numId w:val="77"/>
        </w:numPr>
        <w:ind w:left="1152"/>
        <w:jc w:val="both"/>
      </w:pPr>
      <w:r w:rsidRPr="007B3A61">
        <w:t xml:space="preserve">The successful </w:t>
      </w:r>
      <w:r w:rsidR="000A333C" w:rsidRPr="007B3A61">
        <w:t>Offeror</w:t>
      </w:r>
      <w:r w:rsidRPr="007B3A61">
        <w:t xml:space="preserve"> shall deliver a Performance Bond, or other </w:t>
      </w:r>
      <w:r w:rsidR="00233EC9" w:rsidRPr="007B3A61">
        <w:t xml:space="preserve">suitable security, to the MLGCA </w:t>
      </w:r>
      <w:r w:rsidRPr="007B3A61">
        <w:t>after no</w:t>
      </w:r>
      <w:r w:rsidR="00B35804" w:rsidRPr="007B3A61">
        <w:t>tification of recommended award in th</w:t>
      </w:r>
      <w:r w:rsidR="0052777C" w:rsidRPr="007B3A61">
        <w:t xml:space="preserve">e amount of </w:t>
      </w:r>
      <w:r w:rsidR="0052777C" w:rsidRPr="007B3A61">
        <w:rPr>
          <w:b/>
        </w:rPr>
        <w:t>One Hundred Thousand Dollars ($100,000.00)</w:t>
      </w:r>
      <w:r w:rsidR="00B35804" w:rsidRPr="007B3A61">
        <w:rPr>
          <w:b/>
        </w:rPr>
        <w:t xml:space="preserve">, </w:t>
      </w:r>
      <w:r w:rsidR="00B35804" w:rsidRPr="007B3A61">
        <w:t>guaranteeing that the Contractor shall well and tr</w:t>
      </w:r>
      <w:r w:rsidR="00891EBF" w:rsidRPr="007B3A61">
        <w:t>uly</w:t>
      </w:r>
      <w:r w:rsidR="00B35804" w:rsidRPr="007B3A61">
        <w:t xml:space="preserve"> perform the Contract.</w:t>
      </w:r>
    </w:p>
    <w:p w14:paraId="5B4A3822" w14:textId="0D7B5AEC" w:rsidR="00797F54" w:rsidRPr="007B3A61" w:rsidRDefault="00797F54" w:rsidP="00E651C9">
      <w:pPr>
        <w:pStyle w:val="MDABC"/>
        <w:numPr>
          <w:ilvl w:val="0"/>
          <w:numId w:val="39"/>
        </w:numPr>
        <w:ind w:left="1152"/>
        <w:jc w:val="both"/>
      </w:pPr>
      <w:r w:rsidRPr="007B3A61">
        <w:t xml:space="preserve">The Performance Bond shall be in the form provided in </w:t>
      </w:r>
      <w:r w:rsidR="00B35804" w:rsidRPr="007B3A61">
        <w:rPr>
          <w:b/>
        </w:rPr>
        <w:t>Attachment R</w:t>
      </w:r>
      <w:r w:rsidR="0090213C" w:rsidRPr="007B3A61">
        <w:t xml:space="preserve"> </w:t>
      </w:r>
      <w:r w:rsidRPr="007B3A61">
        <w:t xml:space="preserve">and underwritten by a surety company authorized to do business in the State and shall be subject to approval by the </w:t>
      </w:r>
      <w:r w:rsidR="00B35804" w:rsidRPr="007B3A61">
        <w:t>MLGCA</w:t>
      </w:r>
      <w:r w:rsidRPr="007B3A61">
        <w:t xml:space="preserve">, or other acceptable security for bond as described in COMAR 21.06.07, as summarized in </w:t>
      </w:r>
      <w:r w:rsidR="00023E19" w:rsidRPr="00023E19">
        <w:rPr>
          <w:b/>
        </w:rPr>
        <w:t>Section</w:t>
      </w:r>
      <w:r w:rsidR="00023E19">
        <w:t xml:space="preserve"> </w:t>
      </w:r>
      <w:r w:rsidR="00B35804" w:rsidRPr="007B3A61">
        <w:rPr>
          <w:b/>
        </w:rPr>
        <w:t>4.38.5</w:t>
      </w:r>
      <w:r w:rsidR="00023E19">
        <w:rPr>
          <w:b/>
        </w:rPr>
        <w:t xml:space="preserve"> Acceptable Security</w:t>
      </w:r>
      <w:r w:rsidR="006D78B2" w:rsidRPr="007B3A61">
        <w:t>.</w:t>
      </w:r>
    </w:p>
    <w:p w14:paraId="4958634B" w14:textId="77777777" w:rsidR="00797F54" w:rsidRPr="007B3A61" w:rsidRDefault="00797F54" w:rsidP="00E651C9">
      <w:pPr>
        <w:pStyle w:val="MDABC"/>
        <w:numPr>
          <w:ilvl w:val="0"/>
          <w:numId w:val="39"/>
        </w:numPr>
        <w:ind w:left="1152"/>
        <w:jc w:val="both"/>
      </w:pPr>
      <w:r w:rsidRPr="007B3A61">
        <w:t xml:space="preserve">The Performance Bond shall be maintained throughout the term of </w:t>
      </w:r>
      <w:r w:rsidR="00C90071" w:rsidRPr="007B3A61">
        <w:t>the Contract</w:t>
      </w:r>
      <w:r w:rsidRPr="007B3A61">
        <w:t>, and renewal option period</w:t>
      </w:r>
      <w:r w:rsidR="00241CE9" w:rsidRPr="007B3A61">
        <w:t>(s)</w:t>
      </w:r>
      <w:r w:rsidRPr="007B3A61">
        <w:t>, if exercised</w:t>
      </w:r>
      <w:r w:rsidR="00AC29B8" w:rsidRPr="007B3A61">
        <w:t xml:space="preserve">. </w:t>
      </w:r>
      <w:r w:rsidRPr="007B3A61">
        <w:t>Evidence of renewal of the Performance Bond and payment of the required premiu</w:t>
      </w:r>
      <w:r w:rsidR="00DB0E65" w:rsidRPr="007B3A61">
        <w:t>m shall be provided to the MLGCA</w:t>
      </w:r>
      <w:r w:rsidRPr="007B3A61">
        <w:t xml:space="preserve">. </w:t>
      </w:r>
    </w:p>
    <w:p w14:paraId="5EE60026" w14:textId="77777777" w:rsidR="00797F54" w:rsidRPr="007B3A61" w:rsidRDefault="00797F54" w:rsidP="00E651C9">
      <w:pPr>
        <w:pStyle w:val="MDABC"/>
        <w:numPr>
          <w:ilvl w:val="0"/>
          <w:numId w:val="39"/>
        </w:numPr>
        <w:ind w:left="1152"/>
        <w:jc w:val="both"/>
      </w:pPr>
      <w:r w:rsidRPr="007B3A61">
        <w:t>The Performance Bond may be renewable annually</w:t>
      </w:r>
      <w:r w:rsidR="00AC29B8" w:rsidRPr="007B3A61">
        <w:t xml:space="preserve">. </w:t>
      </w:r>
      <w:r w:rsidRPr="007B3A61">
        <w:t>The Contr</w:t>
      </w:r>
      <w:r w:rsidR="00DB0E65" w:rsidRPr="007B3A61">
        <w:t>actor shall provide to the MLGCA</w:t>
      </w:r>
      <w:r w:rsidRPr="007B3A61">
        <w:t>, 30 days before the annual expiration of the bond, confirmation from the surety that the bond will be renewed for the following year</w:t>
      </w:r>
      <w:r w:rsidR="00AC29B8" w:rsidRPr="007B3A61">
        <w:t xml:space="preserve">. </w:t>
      </w:r>
      <w:r w:rsidRPr="007B3A61">
        <w:t>Failure to timely provide this notice shall constitute an event of default under the Contract</w:t>
      </w:r>
      <w:r w:rsidR="00AC29B8" w:rsidRPr="007B3A61">
        <w:t xml:space="preserve">. </w:t>
      </w:r>
      <w:r w:rsidRPr="007B3A61">
        <w:t>Such a default may be remedied if the Contractor obtains a replacement bond that conforms to the requirements of the Contract and provides th</w:t>
      </w:r>
      <w:r w:rsidR="00DB0E65" w:rsidRPr="007B3A61">
        <w:t>at replacement bond to the MLGCA</w:t>
      </w:r>
      <w:r w:rsidRPr="007B3A61">
        <w:t xml:space="preserve"> prior to the expiration of the existing Performance Bond.</w:t>
      </w:r>
    </w:p>
    <w:p w14:paraId="38A08BB8" w14:textId="77777777" w:rsidR="00377D8B" w:rsidRPr="007B3A61" w:rsidRDefault="00797F54" w:rsidP="00E651C9">
      <w:pPr>
        <w:pStyle w:val="MDABC"/>
        <w:numPr>
          <w:ilvl w:val="0"/>
          <w:numId w:val="39"/>
        </w:numPr>
        <w:ind w:left="1152"/>
        <w:jc w:val="both"/>
      </w:pPr>
      <w:r w:rsidRPr="007B3A61">
        <w:lastRenderedPageBreak/>
        <w:t>The cost of this bond, or other suitable security, is to be included in the total prices proposed and is not to be proposed and will not be recoverable as a separate cost item.</w:t>
      </w:r>
    </w:p>
    <w:p w14:paraId="021CEA7D" w14:textId="77777777" w:rsidR="00797F54" w:rsidRPr="007B3A61" w:rsidRDefault="00797F54" w:rsidP="00E651C9">
      <w:pPr>
        <w:pStyle w:val="MDABC"/>
        <w:numPr>
          <w:ilvl w:val="0"/>
          <w:numId w:val="39"/>
        </w:numPr>
        <w:ind w:left="1152"/>
        <w:jc w:val="both"/>
      </w:pPr>
      <w:r w:rsidRPr="007B3A61">
        <w:t>After the first year of the Contract, the Contractor may request a reduction in the amount of the Performance Bond</w:t>
      </w:r>
      <w:r w:rsidR="00AC29B8" w:rsidRPr="007B3A61">
        <w:t xml:space="preserve">. </w:t>
      </w:r>
      <w:r w:rsidRPr="007B3A61">
        <w:t>The amount and the duration of the reduction, if any,</w:t>
      </w:r>
      <w:r w:rsidR="00DB0E65" w:rsidRPr="007B3A61">
        <w:t xml:space="preserve"> will be at the MLGCA’s</w:t>
      </w:r>
      <w:r w:rsidRPr="007B3A61">
        <w:t xml:space="preserve"> sole discretion</w:t>
      </w:r>
      <w:r w:rsidR="00AC29B8" w:rsidRPr="007B3A61">
        <w:t xml:space="preserve">. </w:t>
      </w:r>
      <w:r w:rsidRPr="007B3A61">
        <w:t>If any reduction is</w:t>
      </w:r>
      <w:r w:rsidR="00DB0E65" w:rsidRPr="007B3A61">
        <w:t xml:space="preserve"> granted, the MLGCA</w:t>
      </w:r>
      <w:r w:rsidRPr="007B3A61">
        <w:t xml:space="preserve"> shall have the right to increase the amount of the Performance Bond to any amount, up to the original amou</w:t>
      </w:r>
      <w:r w:rsidR="00DB0E65" w:rsidRPr="007B3A61">
        <w:t>nt, at any time and at the MLGCA</w:t>
      </w:r>
      <w:r w:rsidRPr="007B3A61">
        <w:t>’s sole discretion.</w:t>
      </w:r>
      <w:r w:rsidR="003F768B" w:rsidRPr="007B3A61">
        <w:t xml:space="preserve"> </w:t>
      </w:r>
    </w:p>
    <w:p w14:paraId="2A5C6C51" w14:textId="44B2E34B" w:rsidR="00797F54" w:rsidRPr="007B3A61" w:rsidRDefault="00003A6F" w:rsidP="00434D5D">
      <w:pPr>
        <w:pStyle w:val="Heading3"/>
        <w:tabs>
          <w:tab w:val="clear" w:pos="990"/>
          <w:tab w:val="left" w:pos="1080"/>
        </w:tabs>
        <w:ind w:left="1080" w:hanging="648"/>
        <w:rPr>
          <w:szCs w:val="22"/>
        </w:rPr>
      </w:pPr>
      <w:r w:rsidRPr="007B3A61">
        <w:rPr>
          <w:szCs w:val="22"/>
        </w:rPr>
        <w:t>Fidelity Bond</w:t>
      </w:r>
    </w:p>
    <w:p w14:paraId="36B42E07" w14:textId="77777777" w:rsidR="00B42AB2" w:rsidRPr="007B3A61" w:rsidRDefault="00B42AB2" w:rsidP="00434D5D">
      <w:pPr>
        <w:pStyle w:val="MDText1"/>
        <w:numPr>
          <w:ilvl w:val="0"/>
          <w:numId w:val="0"/>
        </w:numPr>
        <w:ind w:left="720"/>
        <w:jc w:val="both"/>
        <w:outlineLvl w:val="9"/>
        <w:rPr>
          <w:szCs w:val="22"/>
        </w:rPr>
      </w:pPr>
      <w:r w:rsidRPr="007B3A61">
        <w:rPr>
          <w:szCs w:val="22"/>
        </w:rPr>
        <w:t>The Contractor shall deliver a Fidelity Bond or policy</w:t>
      </w:r>
      <w:r w:rsidR="00026C3A" w:rsidRPr="007B3A61">
        <w:rPr>
          <w:szCs w:val="22"/>
        </w:rPr>
        <w:t xml:space="preserve"> of Crime Insurance to the MLGCA</w:t>
      </w:r>
      <w:r w:rsidRPr="007B3A61">
        <w:rPr>
          <w:szCs w:val="22"/>
        </w:rPr>
        <w:t xml:space="preserve"> after notice of recommended Cont</w:t>
      </w:r>
      <w:r w:rsidR="0052777C" w:rsidRPr="007B3A61">
        <w:rPr>
          <w:szCs w:val="22"/>
        </w:rPr>
        <w:t xml:space="preserve">ract award in the amount of </w:t>
      </w:r>
      <w:r w:rsidR="0052777C" w:rsidRPr="007B3A61">
        <w:rPr>
          <w:b/>
          <w:szCs w:val="22"/>
        </w:rPr>
        <w:t>One Hundred Thousand Dollars ($100,000.00)</w:t>
      </w:r>
      <w:r w:rsidRPr="007B3A61">
        <w:rPr>
          <w:szCs w:val="22"/>
        </w:rPr>
        <w:t xml:space="preserve"> covering any loss to the State due to any fraudulent or dishonest act on the part of the Contractor, and any officer, employee, or subcontractor of the Contractor.  If coverage for subcontractors is not included in the Fidelity Bond, then Contractor shall require each subcontractor to provide the Procurement Officer sufficient evidence of its own coverage.  The bond must be in the form of a policy or certificate underwritten by a surety company authorized to do business in the State and shall be subje</w:t>
      </w:r>
      <w:r w:rsidR="00026C3A" w:rsidRPr="007B3A61">
        <w:rPr>
          <w:szCs w:val="22"/>
        </w:rPr>
        <w:t>ct to approval by the MLGCA</w:t>
      </w:r>
      <w:r w:rsidRPr="007B3A61">
        <w:rPr>
          <w:szCs w:val="22"/>
        </w:rPr>
        <w:t>, or other acceptable security for bond as described in COMAR 21.06.07.  The Fidelity Bond shall be maintained throughout the term of this Contract, and any Renewal Option Period, if exercised.  Evidence of renewal of the Fidelity Bond and payment of the required premium shall be provided to th</w:t>
      </w:r>
      <w:r w:rsidR="00891EBF" w:rsidRPr="007B3A61">
        <w:rPr>
          <w:szCs w:val="22"/>
        </w:rPr>
        <w:t>e MLGCA</w:t>
      </w:r>
      <w:r w:rsidRPr="007B3A61">
        <w:rPr>
          <w:szCs w:val="22"/>
        </w:rPr>
        <w:t>.</w:t>
      </w:r>
    </w:p>
    <w:p w14:paraId="3956A1C7" w14:textId="77777777" w:rsidR="00797F54" w:rsidRPr="007B3A61" w:rsidRDefault="00B42AB2" w:rsidP="00434D5D">
      <w:pPr>
        <w:pStyle w:val="MDText1"/>
        <w:numPr>
          <w:ilvl w:val="0"/>
          <w:numId w:val="0"/>
        </w:numPr>
        <w:ind w:left="720"/>
        <w:jc w:val="both"/>
        <w:outlineLvl w:val="9"/>
        <w:rPr>
          <w:szCs w:val="22"/>
        </w:rPr>
      </w:pPr>
      <w:r w:rsidRPr="007B3A61">
        <w:rPr>
          <w:szCs w:val="22"/>
        </w:rPr>
        <w:t>Failure of the Contractor to submit and maintain the required Fidelity Bond coverage, including subcontractor coverage, throughout the term of the Contract, and any Renewal Option Period, if exercised, will constitute an event of Default under the C</w:t>
      </w:r>
      <w:r w:rsidR="00876E9C" w:rsidRPr="007B3A61">
        <w:rPr>
          <w:szCs w:val="22"/>
        </w:rPr>
        <w:t>ontract</w:t>
      </w:r>
    </w:p>
    <w:p w14:paraId="4B8923F6" w14:textId="13500ADA" w:rsidR="00377D8B" w:rsidRPr="007B3A61" w:rsidRDefault="00876E9C" w:rsidP="00725DBE">
      <w:pPr>
        <w:pStyle w:val="Heading3"/>
        <w:ind w:left="1152"/>
        <w:rPr>
          <w:szCs w:val="22"/>
        </w:rPr>
      </w:pPr>
      <w:r w:rsidRPr="007B3A61">
        <w:rPr>
          <w:szCs w:val="22"/>
        </w:rPr>
        <w:t xml:space="preserve">  </w:t>
      </w:r>
      <w:r w:rsidR="00797F54" w:rsidRPr="007B3A61">
        <w:rPr>
          <w:szCs w:val="22"/>
        </w:rPr>
        <w:t xml:space="preserve">Acceptable </w:t>
      </w:r>
      <w:r w:rsidR="00072FA4">
        <w:rPr>
          <w:szCs w:val="22"/>
        </w:rPr>
        <w:t>S</w:t>
      </w:r>
      <w:r w:rsidR="00797F54" w:rsidRPr="007B3A61">
        <w:rPr>
          <w:szCs w:val="22"/>
        </w:rPr>
        <w:t>ecurity</w:t>
      </w:r>
    </w:p>
    <w:p w14:paraId="673577F2" w14:textId="77777777" w:rsidR="00377D8B" w:rsidRPr="007B3A61" w:rsidRDefault="00797F54" w:rsidP="00434D5D">
      <w:pPr>
        <w:pStyle w:val="MDText0"/>
        <w:ind w:left="720"/>
        <w:jc w:val="both"/>
      </w:pPr>
      <w:r w:rsidRPr="007B3A61">
        <w:t>Acceptable security shall be as described below, identified within an</w:t>
      </w:r>
      <w:r w:rsidR="00876E9C" w:rsidRPr="007B3A61">
        <w:t xml:space="preserve">d excerpted from COMAR 21.06.07.  </w:t>
      </w:r>
      <w:r w:rsidRPr="007B3A61">
        <w:t xml:space="preserve">Acceptable security for </w:t>
      </w:r>
      <w:r w:rsidR="000A333C" w:rsidRPr="007B3A61">
        <w:t>Proposal</w:t>
      </w:r>
      <w:r w:rsidRPr="007B3A61">
        <w:t>, performance, and payment bonds is limited to:</w:t>
      </w:r>
    </w:p>
    <w:p w14:paraId="0947681E" w14:textId="77777777" w:rsidR="00377D8B" w:rsidRPr="007B3A61" w:rsidRDefault="00797F54" w:rsidP="00434D5D">
      <w:pPr>
        <w:pStyle w:val="MDABC"/>
        <w:numPr>
          <w:ilvl w:val="1"/>
          <w:numId w:val="39"/>
        </w:numPr>
        <w:ind w:left="1440"/>
        <w:jc w:val="both"/>
      </w:pPr>
      <w:r w:rsidRPr="007B3A61">
        <w:t>A bond in a form satisfactory to the State underwritten by a surety company authorized to do business in this State;</w:t>
      </w:r>
    </w:p>
    <w:p w14:paraId="1371FB47" w14:textId="77777777" w:rsidR="00377D8B" w:rsidRPr="007B3A61" w:rsidRDefault="00797F54" w:rsidP="00434D5D">
      <w:pPr>
        <w:pStyle w:val="MDABC"/>
        <w:numPr>
          <w:ilvl w:val="1"/>
          <w:numId w:val="39"/>
        </w:numPr>
        <w:ind w:left="1440"/>
        <w:jc w:val="both"/>
      </w:pPr>
      <w:r w:rsidRPr="007B3A61">
        <w:t>A bank certified check, bank cashier's check, bank treasurer's check, cash, or trust account;</w:t>
      </w:r>
    </w:p>
    <w:p w14:paraId="16C184FF" w14:textId="69D5C7AF" w:rsidR="00377D8B" w:rsidRPr="007B3A61" w:rsidRDefault="00797F54" w:rsidP="00434D5D">
      <w:pPr>
        <w:pStyle w:val="MDABC"/>
        <w:numPr>
          <w:ilvl w:val="1"/>
          <w:numId w:val="39"/>
        </w:numPr>
        <w:ind w:left="1440"/>
        <w:jc w:val="both"/>
      </w:pPr>
      <w:r w:rsidRPr="007B3A61">
        <w:t>Pledge of securities backed by the full faith and credit of the United States government or bonds issued by the State;</w:t>
      </w:r>
      <w:r w:rsidR="00434D5D">
        <w:t xml:space="preserve"> or</w:t>
      </w:r>
    </w:p>
    <w:p w14:paraId="1917F8F1" w14:textId="77777777" w:rsidR="00377D8B" w:rsidRPr="007B3A61" w:rsidRDefault="00797F54" w:rsidP="00434D5D">
      <w:pPr>
        <w:pStyle w:val="MDABC"/>
        <w:numPr>
          <w:ilvl w:val="1"/>
          <w:numId w:val="39"/>
        </w:numPr>
        <w:ind w:left="1440"/>
        <w:jc w:val="both"/>
      </w:pPr>
      <w:r w:rsidRPr="007B3A61">
        <w:t>An irrevocable letter of credit in a form satisfactory to the Attorney General and issued by a financial institution approved by the State Treasurer.</w:t>
      </w:r>
      <w:r w:rsidR="003F768B" w:rsidRPr="007B3A61">
        <w:t xml:space="preserve"> </w:t>
      </w:r>
    </w:p>
    <w:p w14:paraId="47B5E1E8" w14:textId="77777777" w:rsidR="00797F54" w:rsidRPr="007B3A61" w:rsidRDefault="00825863" w:rsidP="00725DBE">
      <w:pPr>
        <w:pStyle w:val="Heading3"/>
        <w:ind w:left="1152"/>
        <w:jc w:val="both"/>
        <w:rPr>
          <w:szCs w:val="22"/>
        </w:rPr>
      </w:pPr>
      <w:r w:rsidRPr="007B3A61">
        <w:rPr>
          <w:szCs w:val="22"/>
        </w:rPr>
        <w:t xml:space="preserve">  </w:t>
      </w:r>
      <w:r w:rsidR="00797F54" w:rsidRPr="007B3A61">
        <w:rPr>
          <w:szCs w:val="22"/>
        </w:rPr>
        <w:t>Surety Bond Assistance Program</w:t>
      </w:r>
    </w:p>
    <w:p w14:paraId="27A86F81" w14:textId="77777777" w:rsidR="00377D8B" w:rsidRPr="007B3A61" w:rsidRDefault="00797F54" w:rsidP="00825863">
      <w:pPr>
        <w:pStyle w:val="MDText0"/>
        <w:ind w:left="720"/>
        <w:jc w:val="both"/>
      </w:pPr>
      <w:r w:rsidRPr="007B3A61">
        <w:t xml:space="preserve">Assistance in obtaining bid, performance and payment bonds may be available to qualifying small businesses through the Maryland Small Business Development Financing Authority (MSBDFA). MSBDFA can directly issue bid, performance or payment bonds up to $750,000. MSBDFA may also guarantee up to 90% of a surety's losses as a result of a Contractor’s breach of Contract; MSBDFA exposure on any bond guaranteed may not, however, exceed $900,000. Bonds issued directly by the program will remain in effect for the duration of the Contract, and those surety bonds that are guaranteed by the program will remain in effect for the duration of the surety’s exposure under the Contract. To be eligible for bonding assistance, a business must first be denied bonding by at least one surety on both the standard and specialty markets within 90 days of submitting a bonding application to MSBDFA. The applicant must employ fewer than 500 full-time employees or have gross sales of less than $50 million annually, have its principal place of business in </w:t>
      </w:r>
      <w:r w:rsidRPr="007B3A61">
        <w:lastRenderedPageBreak/>
        <w:t>Maryland or be a Maryland resident, must not subcontract more than 75 percent of the work, and the business or its principals must have a reputation of good moral character and financial responsibility. Finally, it must be demonstrated that the bonding or guarantee will have a measurable economic impact, through job creation and expansion of the state’s tax base. Applicants are required to work through their respective bonding agents in applying for assistance under the program. Questions regarding the bonding assistance program should be referred to:</w:t>
      </w:r>
    </w:p>
    <w:p w14:paraId="03CA62C3" w14:textId="77777777" w:rsidR="003E1AE4" w:rsidRPr="007B3A61" w:rsidRDefault="00797F54" w:rsidP="003E1AE4">
      <w:pPr>
        <w:pStyle w:val="MDText0"/>
        <w:spacing w:before="0" w:after="0"/>
        <w:jc w:val="center"/>
        <w:rPr>
          <w:highlight w:val="yellow"/>
        </w:rPr>
      </w:pPr>
      <w:r w:rsidRPr="007B3A61">
        <w:t xml:space="preserve">Maryland Department of </w:t>
      </w:r>
      <w:r w:rsidR="003E1AE4" w:rsidRPr="007B3A61">
        <w:t>Commerce</w:t>
      </w:r>
    </w:p>
    <w:p w14:paraId="063B7D7A" w14:textId="77777777" w:rsidR="00377D8B" w:rsidRPr="007B3A61" w:rsidRDefault="00797F54" w:rsidP="003E1AE4">
      <w:pPr>
        <w:pStyle w:val="MDText0"/>
        <w:spacing w:before="0" w:after="0"/>
        <w:jc w:val="center"/>
      </w:pPr>
      <w:r w:rsidRPr="007B3A61">
        <w:t>Maryland Small Business Development Financing Authority</w:t>
      </w:r>
    </w:p>
    <w:p w14:paraId="3349725C" w14:textId="77777777" w:rsidR="00377D8B" w:rsidRPr="007B3A61" w:rsidRDefault="00797F54" w:rsidP="003E1AE4">
      <w:pPr>
        <w:pStyle w:val="MDText0"/>
        <w:spacing w:before="0" w:after="0"/>
        <w:jc w:val="center"/>
        <w:rPr>
          <w:highlight w:val="yellow"/>
        </w:rPr>
      </w:pPr>
      <w:r w:rsidRPr="007B3A61">
        <w:t>MMG Ventures</w:t>
      </w:r>
    </w:p>
    <w:p w14:paraId="23B50060" w14:textId="77777777" w:rsidR="00377D8B" w:rsidRPr="007B3A61" w:rsidRDefault="00797F54" w:rsidP="003E1AE4">
      <w:pPr>
        <w:pStyle w:val="MDText0"/>
        <w:spacing w:before="0" w:after="0"/>
        <w:jc w:val="center"/>
        <w:rPr>
          <w:highlight w:val="yellow"/>
        </w:rPr>
      </w:pPr>
      <w:r w:rsidRPr="007B3A61">
        <w:t>826 E. Baltimore Street</w:t>
      </w:r>
    </w:p>
    <w:p w14:paraId="71DC2B41" w14:textId="77777777" w:rsidR="00377D8B" w:rsidRPr="007B3A61" w:rsidRDefault="00797F54" w:rsidP="003E1AE4">
      <w:pPr>
        <w:pStyle w:val="MDText0"/>
        <w:spacing w:before="0" w:after="0"/>
        <w:jc w:val="center"/>
        <w:rPr>
          <w:highlight w:val="yellow"/>
        </w:rPr>
      </w:pPr>
      <w:r w:rsidRPr="007B3A61">
        <w:t>Baltimore, Maryland 21202</w:t>
      </w:r>
    </w:p>
    <w:p w14:paraId="2674484A" w14:textId="77777777" w:rsidR="00377D8B" w:rsidRPr="007B3A61" w:rsidRDefault="00797F54" w:rsidP="003E1AE4">
      <w:pPr>
        <w:pStyle w:val="MDText0"/>
        <w:spacing w:before="0" w:after="0"/>
        <w:jc w:val="center"/>
        <w:rPr>
          <w:highlight w:val="yellow"/>
        </w:rPr>
      </w:pPr>
      <w:r w:rsidRPr="007B3A61">
        <w:t>Phone: (410) 333-4270</w:t>
      </w:r>
    </w:p>
    <w:p w14:paraId="5605F31B" w14:textId="77777777" w:rsidR="00B80537" w:rsidRPr="007B3A61" w:rsidRDefault="00797F54" w:rsidP="00825863">
      <w:pPr>
        <w:pStyle w:val="MDText0"/>
        <w:spacing w:before="0" w:after="0"/>
        <w:jc w:val="center"/>
      </w:pPr>
      <w:r w:rsidRPr="007B3A61">
        <w:t>Fax: (410) 333-2552</w:t>
      </w:r>
    </w:p>
    <w:p w14:paraId="3D4C43CD" w14:textId="77777777" w:rsidR="00B80537" w:rsidRPr="007B3A61" w:rsidRDefault="00B80537" w:rsidP="00725DBE">
      <w:pPr>
        <w:pStyle w:val="Heading2"/>
        <w:rPr>
          <w:sz w:val="22"/>
          <w:szCs w:val="22"/>
        </w:rPr>
      </w:pPr>
      <w:bookmarkStart w:id="257" w:name="_Toc102117035"/>
      <w:r w:rsidRPr="007B3A61">
        <w:rPr>
          <w:sz w:val="22"/>
          <w:szCs w:val="22"/>
        </w:rPr>
        <w:t>Maryland Healthy Working Families Act Requirements</w:t>
      </w:r>
      <w:bookmarkEnd w:id="257"/>
    </w:p>
    <w:p w14:paraId="31D1E604" w14:textId="77777777" w:rsidR="00B80537" w:rsidRPr="007B3A61" w:rsidRDefault="00B80537" w:rsidP="00434D5D">
      <w:pPr>
        <w:pStyle w:val="MDText0"/>
        <w:spacing w:before="0" w:after="0"/>
        <w:jc w:val="both"/>
      </w:pPr>
      <w:r w:rsidRPr="007B3A61">
        <w:t xml:space="preserve">On February 11, 2018, the Maryland Healthy Working Families Act went into effect.  All offerors should be aware of how this </w:t>
      </w:r>
      <w:r w:rsidR="00C8475E" w:rsidRPr="007B3A61">
        <w:t>A</w:t>
      </w:r>
      <w:r w:rsidRPr="007B3A61">
        <w:t>ct could affect your potential contract award with the State of Maryland.  See the Department of Labor, Licensing and Regulations web site for Maryland Healthy Working Families Act</w:t>
      </w:r>
      <w:r w:rsidR="00C8475E" w:rsidRPr="007B3A61">
        <w:t xml:space="preserve"> </w:t>
      </w:r>
      <w:r w:rsidRPr="007B3A61">
        <w:t xml:space="preserve">Information:  </w:t>
      </w:r>
      <w:hyperlink r:id="rId32" w:history="1">
        <w:r w:rsidRPr="007B3A61">
          <w:rPr>
            <w:rStyle w:val="Hyperlink"/>
          </w:rPr>
          <w:t>http://dllr.maryland.gov/paidleave/</w:t>
        </w:r>
      </w:hyperlink>
      <w:r w:rsidRPr="007B3A61">
        <w:t>.</w:t>
      </w:r>
    </w:p>
    <w:p w14:paraId="5C71F96C" w14:textId="77777777" w:rsidR="00DD44FC" w:rsidRPr="0051568D" w:rsidRDefault="00DD44FC" w:rsidP="00434D5D">
      <w:pPr>
        <w:pStyle w:val="MDText0"/>
        <w:ind w:left="0"/>
        <w:outlineLvl w:val="1"/>
        <w:rPr>
          <w:b/>
        </w:rPr>
      </w:pPr>
      <w:r w:rsidRPr="0051568D">
        <w:rPr>
          <w:b/>
        </w:rPr>
        <w:t>4.40.</w:t>
      </w:r>
      <w:r w:rsidRPr="0051568D">
        <w:rPr>
          <w:b/>
        </w:rPr>
        <w:tab/>
        <w:t>Ownership of Material</w:t>
      </w:r>
    </w:p>
    <w:p w14:paraId="1B7A9980" w14:textId="77777777" w:rsidR="00B80537" w:rsidRPr="0051568D" w:rsidRDefault="00DD44FC" w:rsidP="00211E74">
      <w:pPr>
        <w:pStyle w:val="MDText0"/>
        <w:spacing w:before="0" w:after="0"/>
        <w:jc w:val="both"/>
      </w:pPr>
      <w:r w:rsidRPr="0051568D">
        <w:t xml:space="preserve">All opened proposals become the property of the MLGCA upon receipt and will not be returned to Offerors.  Selection or rejection of the proposal will not affect this right.  Unopened financial proposals will be returned to the Offeror.  </w:t>
      </w:r>
    </w:p>
    <w:p w14:paraId="495F813E" w14:textId="77777777" w:rsidR="00D117BA" w:rsidRPr="00A131B8" w:rsidRDefault="00D117BA" w:rsidP="00434D5D">
      <w:pPr>
        <w:pStyle w:val="MDText0"/>
        <w:ind w:left="0"/>
        <w:jc w:val="both"/>
        <w:outlineLvl w:val="1"/>
        <w:rPr>
          <w:b/>
        </w:rPr>
      </w:pPr>
      <w:r w:rsidRPr="00A131B8">
        <w:rPr>
          <w:b/>
        </w:rPr>
        <w:t>4.41.</w:t>
      </w:r>
      <w:r w:rsidR="00211E74" w:rsidRPr="00A131B8">
        <w:rPr>
          <w:b/>
        </w:rPr>
        <w:tab/>
        <w:t>Proposal Disclosure Prohibitio</w:t>
      </w:r>
      <w:r w:rsidR="00A34D3C" w:rsidRPr="00A131B8">
        <w:rPr>
          <w:b/>
        </w:rPr>
        <w:t>n</w:t>
      </w:r>
    </w:p>
    <w:p w14:paraId="6FEDF4C6" w14:textId="77777777" w:rsidR="00D117BA" w:rsidRPr="00A131B8" w:rsidRDefault="00D117BA" w:rsidP="00D117BA">
      <w:pPr>
        <w:pStyle w:val="MDText0"/>
        <w:jc w:val="both"/>
      </w:pPr>
      <w:r w:rsidRPr="00A131B8">
        <w:t>Upon issuanc</w:t>
      </w:r>
      <w:r w:rsidR="00211E74" w:rsidRPr="00A131B8">
        <w:t>e of this RFP, neither the MLGCA, the Commission,</w:t>
      </w:r>
      <w:r w:rsidRPr="00A131B8">
        <w:t xml:space="preserve"> nor their representatives shall discuss the contents of this RFP with potential Offerors or their representatives, other than in conjunction with the Pre-Proposal Conference, oral presentations, discussions or site visits. (See RFP Sections 4.1 and 4.10)</w:t>
      </w:r>
    </w:p>
    <w:p w14:paraId="16D43430" w14:textId="77777777" w:rsidR="00D117BA" w:rsidRPr="00A131B8" w:rsidRDefault="00D117BA" w:rsidP="00D117BA">
      <w:pPr>
        <w:pStyle w:val="MDText0"/>
        <w:jc w:val="both"/>
      </w:pPr>
      <w:r w:rsidRPr="00A131B8">
        <w:t>Until a Contract resulting from this RFP is awarded, no employee, agent, or representative of any Offeror may make available or discuss its proposal with any officer of the Stat</w:t>
      </w:r>
      <w:r w:rsidR="00211E74" w:rsidRPr="00A131B8">
        <w:t>e of Maryland</w:t>
      </w:r>
      <w:r w:rsidRPr="00A131B8">
        <w:t xml:space="preserve"> or any employee, agent or representative of the MLGCA</w:t>
      </w:r>
      <w:r w:rsidR="00211E74" w:rsidRPr="00A131B8">
        <w:t xml:space="preserve"> or the Commission</w:t>
      </w:r>
      <w:r w:rsidRPr="00A131B8">
        <w:t>, unless specifically authorized to do so in this RFP or in writing by the Procurement Officer for the purposes of clarification, evaluation, and/or negotiation.</w:t>
      </w:r>
    </w:p>
    <w:p w14:paraId="65E2CA69" w14:textId="4910C2D1" w:rsidR="00D117BA" w:rsidRPr="00A131B8" w:rsidRDefault="00D117BA" w:rsidP="00D117BA">
      <w:pPr>
        <w:pStyle w:val="MDText0"/>
        <w:jc w:val="both"/>
      </w:pPr>
      <w:r w:rsidRPr="00A131B8">
        <w:t xml:space="preserve">Prior to Contract award, Offerors shall not represent themselves to MLGCA staff, </w:t>
      </w:r>
      <w:r w:rsidR="00434D5D" w:rsidRPr="00A131B8">
        <w:t xml:space="preserve">Lottery </w:t>
      </w:r>
      <w:r w:rsidR="005033B7" w:rsidRPr="00A131B8">
        <w:t xml:space="preserve">Retailers, </w:t>
      </w:r>
      <w:r w:rsidRPr="00A131B8">
        <w:t>VLT Facility</w:t>
      </w:r>
      <w:r w:rsidR="005033B7" w:rsidRPr="00A131B8">
        <w:t xml:space="preserve"> or Sports Wagering</w:t>
      </w:r>
      <w:r w:rsidRPr="00A131B8">
        <w:t xml:space="preserve"> operators</w:t>
      </w:r>
      <w:r w:rsidR="00434D5D" w:rsidRPr="00A131B8">
        <w:t>, fantasy competition operators,</w:t>
      </w:r>
      <w:r w:rsidRPr="00A131B8">
        <w:t xml:space="preserve"> or the public as hav</w:t>
      </w:r>
      <w:r w:rsidR="00211E74" w:rsidRPr="00A131B8">
        <w:t>ing the endorsement of the MLGCA</w:t>
      </w:r>
      <w:r w:rsidRPr="00A131B8">
        <w:t xml:space="preserve"> or as a supplier of any p</w:t>
      </w:r>
      <w:r w:rsidR="00211E74" w:rsidRPr="00A131B8">
        <w:t>roducts or services to the MLGCA or the Commission</w:t>
      </w:r>
      <w:r w:rsidRPr="00A131B8">
        <w:t>.</w:t>
      </w:r>
    </w:p>
    <w:p w14:paraId="487C0818" w14:textId="77777777" w:rsidR="00D117BA" w:rsidRPr="00A131B8" w:rsidRDefault="00D117BA" w:rsidP="00434D5D">
      <w:pPr>
        <w:pStyle w:val="MDText0"/>
        <w:ind w:left="0"/>
        <w:jc w:val="both"/>
        <w:outlineLvl w:val="1"/>
        <w:rPr>
          <w:b/>
        </w:rPr>
      </w:pPr>
      <w:r w:rsidRPr="00A131B8">
        <w:rPr>
          <w:b/>
        </w:rPr>
        <w:t>4.42.</w:t>
      </w:r>
      <w:r w:rsidRPr="00A131B8">
        <w:rPr>
          <w:b/>
        </w:rPr>
        <w:tab/>
        <w:t>Non-Exclusive Rights</w:t>
      </w:r>
    </w:p>
    <w:p w14:paraId="594F546A" w14:textId="77777777" w:rsidR="00D117BA" w:rsidRPr="00F4400F" w:rsidRDefault="00D117BA" w:rsidP="00D117BA">
      <w:pPr>
        <w:pStyle w:val="MDText0"/>
        <w:spacing w:before="0" w:after="0"/>
        <w:jc w:val="both"/>
      </w:pPr>
      <w:r w:rsidRPr="00A131B8">
        <w:t>Any Contract resulting from this RFP shall be non-exclusive, and nothing in this RFP or any Contract resulting from t</w:t>
      </w:r>
      <w:r w:rsidR="00211E74" w:rsidRPr="00A131B8">
        <w:t>his RFP shall preclude the MLGCA</w:t>
      </w:r>
      <w:r w:rsidRPr="00A131B8">
        <w:t xml:space="preserve"> from purchasing services from another vendor(s).</w:t>
      </w:r>
    </w:p>
    <w:p w14:paraId="53663C3A" w14:textId="77777777" w:rsidR="00797F54" w:rsidRPr="00634B9B" w:rsidRDefault="00797F54" w:rsidP="00797F54">
      <w:pPr>
        <w:pStyle w:val="MDIntentionalBlank"/>
      </w:pPr>
      <w:r w:rsidRPr="00634B9B">
        <w:t>THE REMAINDER OF THIS PAGE IS INTENTIONALLY LEFT BLANK.</w:t>
      </w:r>
    </w:p>
    <w:p w14:paraId="14214F1F" w14:textId="77777777" w:rsidR="00A34D3C" w:rsidRDefault="00A34D3C" w:rsidP="00A34D3C">
      <w:pPr>
        <w:pStyle w:val="MDABC"/>
        <w:numPr>
          <w:ilvl w:val="0"/>
          <w:numId w:val="0"/>
        </w:numPr>
        <w:ind w:left="2052"/>
      </w:pPr>
      <w:bookmarkStart w:id="258" w:name="_Toc488067011"/>
    </w:p>
    <w:p w14:paraId="5CE507C4" w14:textId="77777777" w:rsidR="00A34D3C" w:rsidRPr="00A34D3C" w:rsidRDefault="00A34D3C" w:rsidP="00A34D3C">
      <w:pPr>
        <w:keepNext/>
        <w:keepLines/>
        <w:pageBreakBefore/>
        <w:numPr>
          <w:ilvl w:val="0"/>
          <w:numId w:val="1"/>
        </w:numPr>
        <w:shd w:val="pct20" w:color="auto" w:fill="auto"/>
        <w:spacing w:before="240" w:after="120"/>
        <w:jc w:val="center"/>
        <w:outlineLvl w:val="0"/>
        <w:rPr>
          <w:rFonts w:eastAsia="Times New Roman"/>
          <w:b/>
          <w:sz w:val="32"/>
          <w:szCs w:val="32"/>
        </w:rPr>
      </w:pPr>
      <w:bookmarkStart w:id="259" w:name="_Toc102117036"/>
      <w:bookmarkEnd w:id="258"/>
      <w:r w:rsidRPr="00A34D3C">
        <w:rPr>
          <w:rFonts w:eastAsia="Times New Roman"/>
          <w:b/>
          <w:sz w:val="32"/>
          <w:szCs w:val="32"/>
        </w:rPr>
        <w:lastRenderedPageBreak/>
        <w:t>Proposal Format</w:t>
      </w:r>
      <w:bookmarkEnd w:id="259"/>
    </w:p>
    <w:p w14:paraId="5967CA2F" w14:textId="77777777" w:rsidR="00A34D3C" w:rsidRPr="0050776A" w:rsidRDefault="00A34D3C" w:rsidP="00441E1F">
      <w:pPr>
        <w:keepNext/>
        <w:keepLines/>
        <w:numPr>
          <w:ilvl w:val="1"/>
          <w:numId w:val="1"/>
        </w:numPr>
        <w:spacing w:before="240" w:after="120"/>
        <w:outlineLvl w:val="1"/>
        <w:rPr>
          <w:rFonts w:eastAsia="Times New Roman"/>
          <w:b/>
          <w:sz w:val="22"/>
        </w:rPr>
      </w:pPr>
      <w:r w:rsidRPr="0050776A">
        <w:rPr>
          <w:rFonts w:eastAsia="Times New Roman"/>
          <w:b/>
          <w:sz w:val="22"/>
        </w:rPr>
        <w:t>Two Part Submission</w:t>
      </w:r>
    </w:p>
    <w:p w14:paraId="7DC4610F" w14:textId="77777777" w:rsidR="00A34D3C" w:rsidRPr="00B63947" w:rsidRDefault="00A34D3C" w:rsidP="00E429C0">
      <w:pPr>
        <w:spacing w:before="120" w:after="120"/>
        <w:ind w:left="144" w:firstLine="432"/>
        <w:rPr>
          <w:sz w:val="22"/>
        </w:rPr>
      </w:pPr>
      <w:r w:rsidRPr="00B63947">
        <w:rPr>
          <w:sz w:val="22"/>
        </w:rPr>
        <w:t>Offerors shall submit Proposals in separate volumes (or envelopes):</w:t>
      </w:r>
    </w:p>
    <w:p w14:paraId="71CC838B" w14:textId="77777777" w:rsidR="00A34D3C" w:rsidRPr="00B63947" w:rsidRDefault="00A34D3C" w:rsidP="00A34D3C">
      <w:pPr>
        <w:numPr>
          <w:ilvl w:val="1"/>
          <w:numId w:val="5"/>
        </w:numPr>
        <w:spacing w:before="60" w:after="60"/>
        <w:rPr>
          <w:sz w:val="22"/>
        </w:rPr>
      </w:pPr>
      <w:r w:rsidRPr="00B63947">
        <w:rPr>
          <w:sz w:val="22"/>
        </w:rPr>
        <w:t>Volume I –Technical Proposal</w:t>
      </w:r>
    </w:p>
    <w:p w14:paraId="4DDF5884" w14:textId="77777777" w:rsidR="00377D8B" w:rsidRPr="00B63947" w:rsidRDefault="00A34D3C" w:rsidP="00A34D3C">
      <w:pPr>
        <w:numPr>
          <w:ilvl w:val="1"/>
          <w:numId w:val="5"/>
        </w:numPr>
        <w:spacing w:before="60" w:after="60"/>
        <w:rPr>
          <w:sz w:val="22"/>
        </w:rPr>
      </w:pPr>
      <w:r w:rsidRPr="00B63947">
        <w:rPr>
          <w:sz w:val="22"/>
        </w:rPr>
        <w:t>Volume II – Financial Proposal</w:t>
      </w:r>
    </w:p>
    <w:p w14:paraId="0C53A4E3" w14:textId="77777777" w:rsidR="00B0222C" w:rsidRPr="00B63947" w:rsidRDefault="000A333C" w:rsidP="00725DBE">
      <w:pPr>
        <w:pStyle w:val="Heading2"/>
        <w:rPr>
          <w:sz w:val="22"/>
          <w:szCs w:val="22"/>
        </w:rPr>
      </w:pPr>
      <w:bookmarkStart w:id="260" w:name="_Toc488067013"/>
      <w:bookmarkStart w:id="261" w:name="_Toc102117037"/>
      <w:r w:rsidRPr="00B63947">
        <w:rPr>
          <w:sz w:val="22"/>
          <w:szCs w:val="22"/>
        </w:rPr>
        <w:t>Proposal</w:t>
      </w:r>
      <w:r w:rsidR="00B0222C" w:rsidRPr="00B63947">
        <w:rPr>
          <w:sz w:val="22"/>
          <w:szCs w:val="22"/>
        </w:rPr>
        <w:t xml:space="preserve"> </w:t>
      </w:r>
      <w:r w:rsidR="00F82E6F" w:rsidRPr="00B63947">
        <w:rPr>
          <w:sz w:val="22"/>
          <w:szCs w:val="22"/>
        </w:rPr>
        <w:t xml:space="preserve">Delivery and </w:t>
      </w:r>
      <w:bookmarkEnd w:id="260"/>
      <w:r w:rsidR="00F82E6F" w:rsidRPr="00B63947">
        <w:rPr>
          <w:sz w:val="22"/>
          <w:szCs w:val="22"/>
        </w:rPr>
        <w:t>Packaging</w:t>
      </w:r>
      <w:bookmarkEnd w:id="261"/>
    </w:p>
    <w:p w14:paraId="7FE93F46" w14:textId="2DEB6349" w:rsidR="00377D8B" w:rsidRPr="00677ECE" w:rsidRDefault="00677ECE" w:rsidP="00677ECE">
      <w:pPr>
        <w:spacing w:after="120"/>
        <w:ind w:left="1080" w:hanging="634"/>
        <w:jc w:val="both"/>
        <w:rPr>
          <w:sz w:val="22"/>
        </w:rPr>
      </w:pPr>
      <w:r w:rsidRPr="00677ECE">
        <w:rPr>
          <w:b/>
          <w:sz w:val="22"/>
        </w:rPr>
        <w:t xml:space="preserve">5.2.1 </w:t>
      </w:r>
      <w:r w:rsidRPr="00677ECE">
        <w:rPr>
          <w:b/>
          <w:sz w:val="22"/>
        </w:rPr>
        <w:tab/>
      </w:r>
      <w:r w:rsidR="000A333C" w:rsidRPr="00677ECE">
        <w:rPr>
          <w:sz w:val="22"/>
        </w:rPr>
        <w:t>Proposal</w:t>
      </w:r>
      <w:r w:rsidR="00847E4F" w:rsidRPr="00677ECE">
        <w:rPr>
          <w:sz w:val="22"/>
        </w:rPr>
        <w:t>s delivered by facsimile</w:t>
      </w:r>
      <w:r w:rsidR="00E630AF" w:rsidRPr="00677ECE">
        <w:rPr>
          <w:sz w:val="22"/>
        </w:rPr>
        <w:t xml:space="preserve"> and e-mail</w:t>
      </w:r>
      <w:r w:rsidR="00847E4F" w:rsidRPr="00677ECE">
        <w:rPr>
          <w:sz w:val="22"/>
        </w:rPr>
        <w:t xml:space="preserve"> shall not be considered.</w:t>
      </w:r>
    </w:p>
    <w:p w14:paraId="322D6414" w14:textId="6D8ABE6F" w:rsidR="00847E4F" w:rsidRPr="00677ECE" w:rsidRDefault="00677ECE" w:rsidP="00677ECE">
      <w:pPr>
        <w:spacing w:after="120"/>
        <w:ind w:left="1080" w:hanging="634"/>
        <w:jc w:val="both"/>
        <w:rPr>
          <w:sz w:val="22"/>
        </w:rPr>
      </w:pPr>
      <w:r w:rsidRPr="00677ECE">
        <w:rPr>
          <w:b/>
          <w:sz w:val="22"/>
        </w:rPr>
        <w:t>5.2.2</w:t>
      </w:r>
      <w:r w:rsidRPr="00677ECE">
        <w:rPr>
          <w:sz w:val="22"/>
        </w:rPr>
        <w:t xml:space="preserve"> </w:t>
      </w:r>
      <w:r w:rsidRPr="00677ECE">
        <w:rPr>
          <w:sz w:val="22"/>
        </w:rPr>
        <w:tab/>
      </w:r>
      <w:r w:rsidR="00847E4F" w:rsidRPr="00677ECE">
        <w:rPr>
          <w:sz w:val="22"/>
        </w:rPr>
        <w:t xml:space="preserve">Provide no pricing information in the Technical </w:t>
      </w:r>
      <w:r w:rsidR="000A333C" w:rsidRPr="00677ECE">
        <w:rPr>
          <w:sz w:val="22"/>
        </w:rPr>
        <w:t>Proposal</w:t>
      </w:r>
      <w:r w:rsidR="00847E4F" w:rsidRPr="00677ECE">
        <w:rPr>
          <w:sz w:val="22"/>
        </w:rPr>
        <w:t xml:space="preserve">. Provide no pricing information on the media submitted in the Technical </w:t>
      </w:r>
      <w:r w:rsidR="000A333C" w:rsidRPr="00677ECE">
        <w:rPr>
          <w:sz w:val="22"/>
        </w:rPr>
        <w:t>Proposal</w:t>
      </w:r>
      <w:r w:rsidR="00847E4F" w:rsidRPr="00677ECE">
        <w:rPr>
          <w:sz w:val="22"/>
        </w:rPr>
        <w:t>.</w:t>
      </w:r>
    </w:p>
    <w:p w14:paraId="126532A7" w14:textId="0727F111" w:rsidR="00377D8B" w:rsidRPr="00677ECE" w:rsidRDefault="00677ECE" w:rsidP="00677ECE">
      <w:pPr>
        <w:spacing w:after="120"/>
        <w:ind w:left="1080" w:hanging="634"/>
        <w:jc w:val="both"/>
        <w:rPr>
          <w:sz w:val="22"/>
        </w:rPr>
      </w:pPr>
      <w:r w:rsidRPr="00677ECE">
        <w:rPr>
          <w:b/>
          <w:sz w:val="22"/>
        </w:rPr>
        <w:t>5.2.3</w:t>
      </w:r>
      <w:r w:rsidRPr="00677ECE">
        <w:rPr>
          <w:sz w:val="22"/>
        </w:rPr>
        <w:t xml:space="preserve"> </w:t>
      </w:r>
      <w:r w:rsidRPr="00677ECE">
        <w:rPr>
          <w:sz w:val="22"/>
        </w:rPr>
        <w:tab/>
      </w:r>
      <w:r w:rsidR="000A333C" w:rsidRPr="00677ECE">
        <w:rPr>
          <w:sz w:val="22"/>
        </w:rPr>
        <w:t>Offeror</w:t>
      </w:r>
      <w:r w:rsidR="00EF6166" w:rsidRPr="00677ECE">
        <w:rPr>
          <w:sz w:val="22"/>
        </w:rPr>
        <w:t xml:space="preserve">s may submit </w:t>
      </w:r>
      <w:r w:rsidR="000A333C" w:rsidRPr="00677ECE">
        <w:rPr>
          <w:sz w:val="22"/>
        </w:rPr>
        <w:t>Proposal</w:t>
      </w:r>
      <w:r w:rsidR="00EF6166" w:rsidRPr="00677ECE">
        <w:rPr>
          <w:sz w:val="22"/>
        </w:rPr>
        <w:t>s by hand or by mail</w:t>
      </w:r>
      <w:r w:rsidR="00DE639A">
        <w:rPr>
          <w:sz w:val="22"/>
        </w:rPr>
        <w:t>,</w:t>
      </w:r>
      <w:r w:rsidR="00EF6166" w:rsidRPr="00677ECE">
        <w:rPr>
          <w:sz w:val="22"/>
        </w:rPr>
        <w:t xml:space="preserve"> as described below to the </w:t>
      </w:r>
      <w:r w:rsidR="005033B7" w:rsidRPr="00677ECE">
        <w:rPr>
          <w:sz w:val="22"/>
        </w:rPr>
        <w:t xml:space="preserve">Procurement Officer at the </w:t>
      </w:r>
      <w:r w:rsidR="00EF6166" w:rsidRPr="00677ECE">
        <w:rPr>
          <w:sz w:val="22"/>
        </w:rPr>
        <w:t>address provided in the Key Information Summary Sheet.</w:t>
      </w:r>
    </w:p>
    <w:p w14:paraId="4F54ECE9" w14:textId="77777777" w:rsidR="00EF6166" w:rsidRPr="00B63947" w:rsidRDefault="00DB5824" w:rsidP="00E651C9">
      <w:pPr>
        <w:pStyle w:val="MDABC"/>
        <w:numPr>
          <w:ilvl w:val="0"/>
          <w:numId w:val="79"/>
        </w:numPr>
        <w:ind w:left="1728" w:hanging="576"/>
        <w:jc w:val="both"/>
      </w:pPr>
      <w:r w:rsidRPr="00B63947">
        <w:t>A</w:t>
      </w:r>
      <w:r w:rsidR="00EF6166" w:rsidRPr="00B63947">
        <w:t xml:space="preserve">ny </w:t>
      </w:r>
      <w:r w:rsidR="000A333C" w:rsidRPr="00B63947">
        <w:t>Proposal</w:t>
      </w:r>
      <w:r w:rsidR="00EF6166" w:rsidRPr="00B63947">
        <w:t xml:space="preserve"> received at the appropriate mailroom, or typical place of mail receipt, for the respective procuring unit by the </w:t>
      </w:r>
      <w:r w:rsidR="00B55ACE" w:rsidRPr="00B63947">
        <w:t>Proposal Due Date and Time</w:t>
      </w:r>
      <w:r w:rsidR="00EF6166" w:rsidRPr="00B63947">
        <w:t xml:space="preserve"> listed in the </w:t>
      </w:r>
      <w:r w:rsidR="000A333C" w:rsidRPr="00B63947">
        <w:t>RFP</w:t>
      </w:r>
      <w:r w:rsidR="00EF6166" w:rsidRPr="00B63947">
        <w:t xml:space="preserve"> will be deemed to be timely</w:t>
      </w:r>
      <w:r w:rsidR="00AC29B8" w:rsidRPr="00B63947">
        <w:t>.</w:t>
      </w:r>
      <w:r w:rsidRPr="00B63947">
        <w:t xml:space="preserve"> The </w:t>
      </w:r>
      <w:r w:rsidR="00B55ACE" w:rsidRPr="00B63947">
        <w:t>MLGCA</w:t>
      </w:r>
      <w:r w:rsidRPr="00B63947">
        <w:t xml:space="preserve"> recommends a delivery method for which both the date and time of receipt can be verified. </w:t>
      </w:r>
    </w:p>
    <w:p w14:paraId="081181FC" w14:textId="77777777" w:rsidR="00EF6166" w:rsidRPr="00B63947" w:rsidRDefault="00EF6166" w:rsidP="00E651C9">
      <w:pPr>
        <w:pStyle w:val="MDABC"/>
        <w:numPr>
          <w:ilvl w:val="0"/>
          <w:numId w:val="39"/>
        </w:numPr>
        <w:ind w:left="1728" w:hanging="576"/>
        <w:jc w:val="both"/>
      </w:pPr>
      <w:r w:rsidRPr="00B63947">
        <w:t xml:space="preserve">For </w:t>
      </w:r>
      <w:r w:rsidR="00DB5824" w:rsidRPr="00B63947">
        <w:t>hand-delivery</w:t>
      </w:r>
      <w:r w:rsidRPr="00B63947">
        <w:t xml:space="preserve">, </w:t>
      </w:r>
      <w:r w:rsidR="000A333C" w:rsidRPr="00B63947">
        <w:t>Offeror</w:t>
      </w:r>
      <w:r w:rsidRPr="00B63947">
        <w:t>s are advised to secure a dated, signed, and time-stamped (or otherwise indicated) receipt of delivery.</w:t>
      </w:r>
      <w:r w:rsidR="00D16BC8" w:rsidRPr="00B63947">
        <w:t xml:space="preserve"> </w:t>
      </w:r>
      <w:r w:rsidR="00DB5824" w:rsidRPr="00B63947">
        <w:t xml:space="preserve">Hand-delivery includes delivery by commercial carrier acting as agent for the </w:t>
      </w:r>
      <w:r w:rsidR="000A333C" w:rsidRPr="00B63947">
        <w:t>Offeror</w:t>
      </w:r>
      <w:r w:rsidR="00DB5824" w:rsidRPr="00B63947">
        <w:t>.</w:t>
      </w:r>
    </w:p>
    <w:p w14:paraId="22B46422" w14:textId="4286FC25" w:rsidR="00EF6166" w:rsidRPr="00677ECE" w:rsidRDefault="00677ECE" w:rsidP="00677ECE">
      <w:pPr>
        <w:spacing w:after="120"/>
        <w:ind w:left="1080" w:hanging="634"/>
        <w:jc w:val="both"/>
        <w:rPr>
          <w:sz w:val="22"/>
        </w:rPr>
      </w:pPr>
      <w:r w:rsidRPr="00677ECE">
        <w:rPr>
          <w:b/>
          <w:sz w:val="22"/>
        </w:rPr>
        <w:t>5.2.4</w:t>
      </w:r>
      <w:r w:rsidRPr="00677ECE">
        <w:rPr>
          <w:sz w:val="22"/>
        </w:rPr>
        <w:t xml:space="preserve"> </w:t>
      </w:r>
      <w:r>
        <w:rPr>
          <w:sz w:val="22"/>
        </w:rPr>
        <w:tab/>
      </w:r>
      <w:r w:rsidR="00EF6166" w:rsidRPr="00677ECE">
        <w:rPr>
          <w:sz w:val="22"/>
        </w:rPr>
        <w:t xml:space="preserve">The Procurement Officer must receive all </w:t>
      </w:r>
      <w:r w:rsidR="000A333C" w:rsidRPr="00677ECE">
        <w:rPr>
          <w:sz w:val="22"/>
        </w:rPr>
        <w:t>Proposal</w:t>
      </w:r>
      <w:r w:rsidR="00EF6166" w:rsidRPr="00677ECE">
        <w:rPr>
          <w:sz w:val="22"/>
        </w:rPr>
        <w:t xml:space="preserve"> material by the </w:t>
      </w:r>
      <w:r w:rsidR="00B55ACE" w:rsidRPr="00677ECE">
        <w:rPr>
          <w:sz w:val="22"/>
        </w:rPr>
        <w:t>Proposal</w:t>
      </w:r>
      <w:r w:rsidR="00EF6166" w:rsidRPr="00677ECE">
        <w:rPr>
          <w:sz w:val="22"/>
        </w:rPr>
        <w:t xml:space="preserve"> </w:t>
      </w:r>
      <w:r w:rsidR="005033B7" w:rsidRPr="00677ECE">
        <w:rPr>
          <w:sz w:val="22"/>
        </w:rPr>
        <w:t>D</w:t>
      </w:r>
      <w:r w:rsidR="00EF6166" w:rsidRPr="00677ECE">
        <w:rPr>
          <w:sz w:val="22"/>
        </w:rPr>
        <w:t xml:space="preserve">ue </w:t>
      </w:r>
      <w:r w:rsidR="005033B7" w:rsidRPr="00677ECE">
        <w:rPr>
          <w:sz w:val="22"/>
        </w:rPr>
        <w:t>D</w:t>
      </w:r>
      <w:r w:rsidR="00EF6166" w:rsidRPr="00677ECE">
        <w:rPr>
          <w:sz w:val="22"/>
        </w:rPr>
        <w:t xml:space="preserve">ate and </w:t>
      </w:r>
      <w:r w:rsidR="005F49BC" w:rsidRPr="00677ECE">
        <w:rPr>
          <w:sz w:val="22"/>
        </w:rPr>
        <w:t>T</w:t>
      </w:r>
      <w:r w:rsidR="00EF6166" w:rsidRPr="00677ECE">
        <w:rPr>
          <w:sz w:val="22"/>
        </w:rPr>
        <w:t>ime specified in the Key Information Summary Sheet</w:t>
      </w:r>
      <w:r w:rsidR="00AC29B8" w:rsidRPr="00677ECE">
        <w:rPr>
          <w:sz w:val="22"/>
        </w:rPr>
        <w:t xml:space="preserve">. </w:t>
      </w:r>
      <w:r w:rsidR="005F49BC" w:rsidRPr="00677ECE">
        <w:rPr>
          <w:sz w:val="22"/>
        </w:rPr>
        <w:t xml:space="preserve"> </w:t>
      </w:r>
      <w:r w:rsidR="00EF6166" w:rsidRPr="00677ECE">
        <w:rPr>
          <w:sz w:val="22"/>
        </w:rPr>
        <w:t>Requests for extension of this date or time will not be granted</w:t>
      </w:r>
      <w:r w:rsidR="00AC29B8" w:rsidRPr="00677ECE">
        <w:rPr>
          <w:sz w:val="22"/>
        </w:rPr>
        <w:t xml:space="preserve">. </w:t>
      </w:r>
      <w:r w:rsidR="005F49BC" w:rsidRPr="00677ECE">
        <w:rPr>
          <w:sz w:val="22"/>
        </w:rPr>
        <w:t xml:space="preserve"> </w:t>
      </w:r>
      <w:r w:rsidR="00EF6166" w:rsidRPr="00677ECE">
        <w:rPr>
          <w:sz w:val="22"/>
        </w:rPr>
        <w:t xml:space="preserve">Except as provided in COMAR 21.05.03.02F, </w:t>
      </w:r>
      <w:r w:rsidR="000A333C" w:rsidRPr="00677ECE">
        <w:rPr>
          <w:sz w:val="22"/>
        </w:rPr>
        <w:t>Proposal</w:t>
      </w:r>
      <w:r w:rsidR="00EF6166" w:rsidRPr="00677ECE">
        <w:rPr>
          <w:sz w:val="22"/>
        </w:rPr>
        <w:t>s received by the Procurement Officer after the</w:t>
      </w:r>
      <w:r w:rsidR="00B55ACE" w:rsidRPr="00677ECE">
        <w:rPr>
          <w:sz w:val="22"/>
        </w:rPr>
        <w:t xml:space="preserve"> Proposal</w:t>
      </w:r>
      <w:r w:rsidR="00EF6166" w:rsidRPr="00677ECE">
        <w:rPr>
          <w:sz w:val="22"/>
        </w:rPr>
        <w:t xml:space="preserve"> </w:t>
      </w:r>
      <w:r w:rsidR="00B55ACE" w:rsidRPr="00677ECE">
        <w:rPr>
          <w:sz w:val="22"/>
        </w:rPr>
        <w:t>D</w:t>
      </w:r>
      <w:r w:rsidR="00EF6166" w:rsidRPr="00677ECE">
        <w:rPr>
          <w:sz w:val="22"/>
        </w:rPr>
        <w:t xml:space="preserve">ue </w:t>
      </w:r>
      <w:r w:rsidR="00E046E1" w:rsidRPr="00677ECE">
        <w:rPr>
          <w:sz w:val="22"/>
        </w:rPr>
        <w:t>Date and Time</w:t>
      </w:r>
      <w:r w:rsidR="00EF6166" w:rsidRPr="00677ECE">
        <w:rPr>
          <w:sz w:val="22"/>
        </w:rPr>
        <w:t xml:space="preserve"> will not be considered.</w:t>
      </w:r>
    </w:p>
    <w:p w14:paraId="7D72400B" w14:textId="045F9074" w:rsidR="00377D8B" w:rsidRPr="00677ECE" w:rsidRDefault="00677ECE" w:rsidP="00677ECE">
      <w:pPr>
        <w:spacing w:after="120"/>
        <w:ind w:left="1080" w:hanging="634"/>
        <w:jc w:val="both"/>
        <w:rPr>
          <w:sz w:val="22"/>
        </w:rPr>
      </w:pPr>
      <w:r w:rsidRPr="00677ECE">
        <w:rPr>
          <w:b/>
          <w:sz w:val="22"/>
        </w:rPr>
        <w:t>5.2.5</w:t>
      </w:r>
      <w:r w:rsidRPr="00677ECE">
        <w:rPr>
          <w:sz w:val="22"/>
        </w:rPr>
        <w:t xml:space="preserve"> </w:t>
      </w:r>
      <w:r>
        <w:rPr>
          <w:sz w:val="22"/>
        </w:rPr>
        <w:tab/>
      </w:r>
      <w:r w:rsidR="000A333C" w:rsidRPr="00677ECE">
        <w:rPr>
          <w:sz w:val="22"/>
        </w:rPr>
        <w:t>Offeror</w:t>
      </w:r>
      <w:r w:rsidR="00B0222C" w:rsidRPr="00677ECE">
        <w:rPr>
          <w:sz w:val="22"/>
        </w:rPr>
        <w:t xml:space="preserve">s shall provide their </w:t>
      </w:r>
      <w:r w:rsidR="000A333C" w:rsidRPr="00677ECE">
        <w:rPr>
          <w:sz w:val="22"/>
        </w:rPr>
        <w:t>Proposal</w:t>
      </w:r>
      <w:r w:rsidR="00B0222C" w:rsidRPr="00677ECE">
        <w:rPr>
          <w:sz w:val="22"/>
        </w:rPr>
        <w:t xml:space="preserve">s in two separately sealed </w:t>
      </w:r>
      <w:r w:rsidR="00847E4F" w:rsidRPr="00677ECE">
        <w:rPr>
          <w:sz w:val="22"/>
        </w:rPr>
        <w:t xml:space="preserve">and labeled packages </w:t>
      </w:r>
      <w:r w:rsidR="00B0222C" w:rsidRPr="00677ECE">
        <w:rPr>
          <w:sz w:val="22"/>
        </w:rPr>
        <w:t>as follows:</w:t>
      </w:r>
    </w:p>
    <w:p w14:paraId="230FE214" w14:textId="77777777" w:rsidR="00B0222C" w:rsidRPr="00B63947" w:rsidRDefault="00DB5824" w:rsidP="00E651C9">
      <w:pPr>
        <w:pStyle w:val="MDABC"/>
        <w:numPr>
          <w:ilvl w:val="0"/>
          <w:numId w:val="78"/>
        </w:numPr>
        <w:ind w:left="1584"/>
      </w:pPr>
      <w:r w:rsidRPr="00B63947">
        <w:t xml:space="preserve">Volume I - </w:t>
      </w:r>
      <w:r w:rsidR="000A333C" w:rsidRPr="00B63947">
        <w:t>Technical Proposal</w:t>
      </w:r>
      <w:r w:rsidR="00B0222C" w:rsidRPr="00B63947">
        <w:t xml:space="preserve"> consisting of:</w:t>
      </w:r>
    </w:p>
    <w:p w14:paraId="3360EB50" w14:textId="77777777" w:rsidR="00B0222C" w:rsidRPr="00B63947" w:rsidRDefault="00B0222C" w:rsidP="00E651C9">
      <w:pPr>
        <w:pStyle w:val="MDABC"/>
        <w:numPr>
          <w:ilvl w:val="1"/>
          <w:numId w:val="39"/>
        </w:numPr>
        <w:ind w:left="2304"/>
        <w:jc w:val="both"/>
      </w:pPr>
      <w:r w:rsidRPr="00B63947">
        <w:t xml:space="preserve">One (1) </w:t>
      </w:r>
      <w:r w:rsidR="005F49BC" w:rsidRPr="00B63947">
        <w:t xml:space="preserve">unbound </w:t>
      </w:r>
      <w:r w:rsidRPr="00B63947">
        <w:t xml:space="preserve">original executed </w:t>
      </w:r>
      <w:r w:rsidR="000A333C" w:rsidRPr="00B63947">
        <w:t>Technical Proposal</w:t>
      </w:r>
      <w:r w:rsidRPr="00B63947">
        <w:t xml:space="preserve"> and all supporting material marked and sealed,</w:t>
      </w:r>
    </w:p>
    <w:p w14:paraId="283031EF" w14:textId="77777777" w:rsidR="00B0222C" w:rsidRPr="00B63947" w:rsidRDefault="005F49BC" w:rsidP="00E651C9">
      <w:pPr>
        <w:pStyle w:val="MDABC"/>
        <w:numPr>
          <w:ilvl w:val="1"/>
          <w:numId w:val="39"/>
        </w:numPr>
        <w:ind w:left="2304"/>
        <w:jc w:val="both"/>
      </w:pPr>
      <w:r w:rsidRPr="00B63947">
        <w:t>Five (5)</w:t>
      </w:r>
      <w:r w:rsidR="00B0222C" w:rsidRPr="00B63947">
        <w:t xml:space="preserve"> duplicate </w:t>
      </w:r>
      <w:r w:rsidRPr="00B63947">
        <w:t xml:space="preserve">hard </w:t>
      </w:r>
      <w:r w:rsidR="00B0222C" w:rsidRPr="00B63947">
        <w:t>copies of the above separately marked and sealed,</w:t>
      </w:r>
    </w:p>
    <w:p w14:paraId="5BF85771" w14:textId="020CD323" w:rsidR="00B0222C" w:rsidRPr="00B63947" w:rsidRDefault="005F49BC" w:rsidP="00E651C9">
      <w:pPr>
        <w:pStyle w:val="MDABC"/>
        <w:numPr>
          <w:ilvl w:val="1"/>
          <w:numId w:val="39"/>
        </w:numPr>
        <w:ind w:left="2304"/>
        <w:jc w:val="both"/>
      </w:pPr>
      <w:r w:rsidRPr="00B63947">
        <w:t>A</w:t>
      </w:r>
      <w:r w:rsidR="00B0222C" w:rsidRPr="00B63947">
        <w:t xml:space="preserve">n electronic version of the </w:t>
      </w:r>
      <w:r w:rsidR="000A333C" w:rsidRPr="00B63947">
        <w:t>Technical Proposal</w:t>
      </w:r>
      <w:r w:rsidR="00B0222C" w:rsidRPr="00B63947">
        <w:t xml:space="preserve"> in Microsoft Word format, version </w:t>
      </w:r>
      <w:r w:rsidR="004C5BB7" w:rsidRPr="00B63947">
        <w:t xml:space="preserve">2016 </w:t>
      </w:r>
      <w:r w:rsidR="00B0222C" w:rsidRPr="00B63947">
        <w:t>or greater,</w:t>
      </w:r>
    </w:p>
    <w:p w14:paraId="613F7E0A" w14:textId="77777777" w:rsidR="00377D8B" w:rsidRPr="00B63947" w:rsidRDefault="005F49BC" w:rsidP="00E651C9">
      <w:pPr>
        <w:pStyle w:val="MDABC"/>
        <w:numPr>
          <w:ilvl w:val="1"/>
          <w:numId w:val="39"/>
        </w:numPr>
        <w:ind w:left="2304"/>
        <w:jc w:val="both"/>
      </w:pPr>
      <w:r w:rsidRPr="00B63947">
        <w:t>T</w:t>
      </w:r>
      <w:r w:rsidR="00B0222C" w:rsidRPr="00B63947">
        <w:t xml:space="preserve">he </w:t>
      </w:r>
      <w:r w:rsidR="000A333C" w:rsidRPr="00B63947">
        <w:t>Technical Proposal</w:t>
      </w:r>
      <w:r w:rsidR="00B0222C" w:rsidRPr="00B63947">
        <w:t xml:space="preserve"> in searchable Adobe </w:t>
      </w:r>
      <w:r w:rsidR="00C11727" w:rsidRPr="00B63947">
        <w:t>PDF</w:t>
      </w:r>
      <w:r w:rsidR="00B0222C" w:rsidRPr="00B63947">
        <w:t xml:space="preserve"> format, and</w:t>
      </w:r>
    </w:p>
    <w:p w14:paraId="5BD3265D" w14:textId="7918623A" w:rsidR="00B0222C" w:rsidRPr="00B63947" w:rsidRDefault="005F49BC" w:rsidP="00E651C9">
      <w:pPr>
        <w:pStyle w:val="MDABC"/>
        <w:numPr>
          <w:ilvl w:val="1"/>
          <w:numId w:val="39"/>
        </w:numPr>
        <w:ind w:left="2304"/>
        <w:jc w:val="both"/>
      </w:pPr>
      <w:r w:rsidRPr="00B63947">
        <w:t>A</w:t>
      </w:r>
      <w:r w:rsidR="00B0222C" w:rsidRPr="00B63947">
        <w:t xml:space="preserve"> second searchable Adobe PDF copy of the </w:t>
      </w:r>
      <w:r w:rsidR="000A333C" w:rsidRPr="00B63947">
        <w:t>Technical Proposal</w:t>
      </w:r>
      <w:r w:rsidR="00EE61B0" w:rsidRPr="00B63947">
        <w:t xml:space="preserve"> with confidential and proprietary information</w:t>
      </w:r>
      <w:r w:rsidR="00B0222C" w:rsidRPr="00B63947">
        <w:t xml:space="preserve"> redacted (see </w:t>
      </w:r>
      <w:r w:rsidR="00847E4F" w:rsidRPr="00B63947">
        <w:rPr>
          <w:b/>
        </w:rPr>
        <w:t>Section</w:t>
      </w:r>
      <w:r w:rsidR="00847E4F" w:rsidRPr="00B63947">
        <w:t xml:space="preserve"> </w:t>
      </w:r>
      <w:r w:rsidR="00847E4F" w:rsidRPr="00B63947">
        <w:rPr>
          <w:b/>
        </w:rPr>
        <w:t>4.8</w:t>
      </w:r>
      <w:r w:rsidR="00925AF6">
        <w:rPr>
          <w:b/>
        </w:rPr>
        <w:t xml:space="preserve"> Public Information Act Notice</w:t>
      </w:r>
      <w:r w:rsidR="00B0222C" w:rsidRPr="00B63947">
        <w:t>).</w:t>
      </w:r>
    </w:p>
    <w:p w14:paraId="4E73AABB" w14:textId="77777777" w:rsidR="00B0222C" w:rsidRPr="00B63947" w:rsidRDefault="00F82E6F" w:rsidP="00E651C9">
      <w:pPr>
        <w:pStyle w:val="MDABC"/>
        <w:numPr>
          <w:ilvl w:val="0"/>
          <w:numId w:val="39"/>
        </w:numPr>
        <w:ind w:left="1584"/>
      </w:pPr>
      <w:r w:rsidRPr="00B63947">
        <w:t xml:space="preserve">Volume II - </w:t>
      </w:r>
      <w:r w:rsidR="000A333C" w:rsidRPr="00B63947">
        <w:t>Financial Proposal</w:t>
      </w:r>
      <w:r w:rsidR="00B0222C" w:rsidRPr="00B63947">
        <w:t xml:space="preserve"> consisting of:</w:t>
      </w:r>
    </w:p>
    <w:p w14:paraId="4669A5D2" w14:textId="77777777" w:rsidR="00B0222C" w:rsidRPr="00B63947" w:rsidRDefault="00B0222C" w:rsidP="00E651C9">
      <w:pPr>
        <w:pStyle w:val="MDABC"/>
        <w:numPr>
          <w:ilvl w:val="1"/>
          <w:numId w:val="39"/>
        </w:numPr>
        <w:ind w:left="2304"/>
        <w:jc w:val="both"/>
      </w:pPr>
      <w:r w:rsidRPr="00B63947">
        <w:t xml:space="preserve">One (1) original executed </w:t>
      </w:r>
      <w:r w:rsidR="000A333C" w:rsidRPr="00B63947">
        <w:t>Financial Proposal</w:t>
      </w:r>
      <w:r w:rsidRPr="00B63947">
        <w:t xml:space="preserve"> and all supporting material marked and sealed,</w:t>
      </w:r>
    </w:p>
    <w:p w14:paraId="5E0B339E" w14:textId="3183DBFD" w:rsidR="00B0222C" w:rsidRPr="00B63947" w:rsidRDefault="005F49BC" w:rsidP="00AF7F75">
      <w:pPr>
        <w:pStyle w:val="MDABC"/>
        <w:numPr>
          <w:ilvl w:val="1"/>
          <w:numId w:val="39"/>
        </w:numPr>
        <w:ind w:left="2304"/>
        <w:jc w:val="both"/>
      </w:pPr>
      <w:r w:rsidRPr="00B63947">
        <w:t>Five (5)</w:t>
      </w:r>
      <w:r w:rsidR="00B0222C" w:rsidRPr="00B63947">
        <w:t xml:space="preserve"> duplicate </w:t>
      </w:r>
      <w:r w:rsidR="00E41FCE">
        <w:t xml:space="preserve">hard </w:t>
      </w:r>
      <w:r w:rsidR="00B0222C" w:rsidRPr="00B63947">
        <w:t>copies of the above separately marked and sealed,</w:t>
      </w:r>
    </w:p>
    <w:p w14:paraId="6EC8156E" w14:textId="77777777" w:rsidR="00B0222C" w:rsidRPr="00B63947" w:rsidRDefault="004958E2" w:rsidP="00E651C9">
      <w:pPr>
        <w:pStyle w:val="MDABC"/>
        <w:numPr>
          <w:ilvl w:val="1"/>
          <w:numId w:val="39"/>
        </w:numPr>
        <w:ind w:left="2304"/>
        <w:jc w:val="both"/>
      </w:pPr>
      <w:r w:rsidRPr="00B63947">
        <w:t>A</w:t>
      </w:r>
      <w:r w:rsidR="00B0222C" w:rsidRPr="00B63947">
        <w:t xml:space="preserve">n electronic version of the </w:t>
      </w:r>
      <w:r w:rsidR="000A333C" w:rsidRPr="00B63947">
        <w:t>Financial Proposal</w:t>
      </w:r>
      <w:r w:rsidR="00B0222C" w:rsidRPr="00B63947">
        <w:t xml:space="preserve"> in </w:t>
      </w:r>
      <w:r w:rsidR="00AF7F75" w:rsidRPr="00B63947">
        <w:t xml:space="preserve">Excel or </w:t>
      </w:r>
      <w:r w:rsidR="00B0222C" w:rsidRPr="00B63947">
        <w:t xml:space="preserve">searchable Adobe </w:t>
      </w:r>
      <w:r w:rsidR="00C11727" w:rsidRPr="00B63947">
        <w:t>PDF</w:t>
      </w:r>
      <w:r w:rsidR="00B0222C" w:rsidRPr="00B63947">
        <w:t xml:space="preserve"> format, and</w:t>
      </w:r>
      <w:r w:rsidR="002C7DE9" w:rsidRPr="00B63947">
        <w:t xml:space="preserve"> </w:t>
      </w:r>
      <w:r w:rsidR="0028396E" w:rsidRPr="00B63947">
        <w:t xml:space="preserve"> </w:t>
      </w:r>
    </w:p>
    <w:p w14:paraId="0CEAFF6C" w14:textId="7D246098" w:rsidR="00B0222C" w:rsidRPr="00B63947" w:rsidRDefault="004958E2" w:rsidP="00E651C9">
      <w:pPr>
        <w:pStyle w:val="MDABC"/>
        <w:numPr>
          <w:ilvl w:val="1"/>
          <w:numId w:val="39"/>
        </w:numPr>
        <w:ind w:left="2304"/>
        <w:jc w:val="both"/>
      </w:pPr>
      <w:r w:rsidRPr="00B63947">
        <w:lastRenderedPageBreak/>
        <w:t>A</w:t>
      </w:r>
      <w:r w:rsidR="00B0222C" w:rsidRPr="00B63947">
        <w:t xml:space="preserve"> second searchable Adobe </w:t>
      </w:r>
      <w:r w:rsidR="00AF7F75" w:rsidRPr="00B63947">
        <w:t>PDF</w:t>
      </w:r>
      <w:r w:rsidR="00B0222C" w:rsidRPr="00B63947">
        <w:t xml:space="preserve"> copy of the </w:t>
      </w:r>
      <w:r w:rsidR="000A333C" w:rsidRPr="00B63947">
        <w:t>Financial Proposal</w:t>
      </w:r>
      <w:r w:rsidR="00B0222C" w:rsidRPr="00B63947">
        <w:t xml:space="preserve">, with confidential and proprietary information </w:t>
      </w:r>
      <w:r w:rsidR="00EE61B0" w:rsidRPr="00B63947">
        <w:t>redacted</w:t>
      </w:r>
      <w:r w:rsidR="00AF7F75" w:rsidRPr="00B63947">
        <w:t xml:space="preserve"> </w:t>
      </w:r>
      <w:r w:rsidR="00B0222C" w:rsidRPr="00B63947">
        <w:t xml:space="preserve">(see </w:t>
      </w:r>
      <w:r w:rsidR="00847E4F" w:rsidRPr="00B63947">
        <w:rPr>
          <w:b/>
        </w:rPr>
        <w:t>Section</w:t>
      </w:r>
      <w:r w:rsidR="00847E4F" w:rsidRPr="00B63947">
        <w:t xml:space="preserve"> </w:t>
      </w:r>
      <w:r w:rsidR="00847E4F" w:rsidRPr="00B63947">
        <w:rPr>
          <w:b/>
        </w:rPr>
        <w:t>4.8</w:t>
      </w:r>
      <w:r w:rsidR="00925AF6">
        <w:rPr>
          <w:b/>
        </w:rPr>
        <w:t xml:space="preserve"> Public Information Act Notice</w:t>
      </w:r>
      <w:r w:rsidR="00B0222C" w:rsidRPr="00B63947">
        <w:t>).</w:t>
      </w:r>
      <w:r w:rsidR="00CB685D" w:rsidRPr="00B63947">
        <w:t xml:space="preserve"> </w:t>
      </w:r>
    </w:p>
    <w:p w14:paraId="2E55796C" w14:textId="6F09D35B" w:rsidR="00B0222C" w:rsidRPr="00677ECE" w:rsidRDefault="00677ECE" w:rsidP="00677ECE">
      <w:pPr>
        <w:ind w:left="1080" w:hanging="630"/>
        <w:jc w:val="both"/>
        <w:rPr>
          <w:sz w:val="22"/>
        </w:rPr>
      </w:pPr>
      <w:r w:rsidRPr="00677ECE">
        <w:rPr>
          <w:b/>
          <w:sz w:val="22"/>
        </w:rPr>
        <w:t>5.2.6</w:t>
      </w:r>
      <w:r w:rsidRPr="00677ECE">
        <w:rPr>
          <w:sz w:val="22"/>
        </w:rPr>
        <w:t xml:space="preserve"> </w:t>
      </w:r>
      <w:r>
        <w:rPr>
          <w:sz w:val="22"/>
        </w:rPr>
        <w:tab/>
      </w:r>
      <w:r w:rsidR="00B0222C" w:rsidRPr="00677ECE">
        <w:rPr>
          <w:sz w:val="22"/>
        </w:rPr>
        <w:t>Affix the following</w:t>
      </w:r>
      <w:r w:rsidR="00847E4F" w:rsidRPr="00677ECE">
        <w:rPr>
          <w:sz w:val="22"/>
        </w:rPr>
        <w:t xml:space="preserve"> to the outside of each</w:t>
      </w:r>
      <w:r w:rsidR="00AF7F75" w:rsidRPr="00677ECE">
        <w:rPr>
          <w:sz w:val="22"/>
        </w:rPr>
        <w:t xml:space="preserve"> Volume of</w:t>
      </w:r>
      <w:r w:rsidR="00DE639A">
        <w:rPr>
          <w:sz w:val="22"/>
        </w:rPr>
        <w:t xml:space="preserve"> the</w:t>
      </w:r>
      <w:r w:rsidR="00847E4F" w:rsidRPr="00677ECE">
        <w:rPr>
          <w:sz w:val="22"/>
        </w:rPr>
        <w:t xml:space="preserve"> sealed </w:t>
      </w:r>
      <w:r w:rsidR="000A333C" w:rsidRPr="00677ECE">
        <w:rPr>
          <w:sz w:val="22"/>
        </w:rPr>
        <w:t>Proposal</w:t>
      </w:r>
      <w:r w:rsidR="00AF7F75" w:rsidRPr="00677ECE">
        <w:rPr>
          <w:sz w:val="22"/>
        </w:rPr>
        <w:t>:</w:t>
      </w:r>
      <w:r w:rsidR="00AC29B8" w:rsidRPr="00677ECE">
        <w:rPr>
          <w:sz w:val="22"/>
        </w:rPr>
        <w:t xml:space="preserve"> </w:t>
      </w:r>
      <w:r w:rsidR="00FD3089" w:rsidRPr="00677ECE">
        <w:rPr>
          <w:sz w:val="22"/>
        </w:rPr>
        <w:t xml:space="preserve"> the name, email address, and telephone number of a contact person for the </w:t>
      </w:r>
      <w:r w:rsidR="000A333C" w:rsidRPr="00677ECE">
        <w:rPr>
          <w:sz w:val="22"/>
        </w:rPr>
        <w:t>Offeror</w:t>
      </w:r>
      <w:r w:rsidR="00AC29B8" w:rsidRPr="00677ECE">
        <w:rPr>
          <w:sz w:val="22"/>
        </w:rPr>
        <w:t xml:space="preserve">. </w:t>
      </w:r>
      <w:r w:rsidR="00B0222C" w:rsidRPr="00677ECE">
        <w:rPr>
          <w:sz w:val="22"/>
        </w:rPr>
        <w:t xml:space="preserve">Unless the resulting package will be too unwieldy, the State’s preference is for the separately sealed Technical and </w:t>
      </w:r>
      <w:r w:rsidR="000A333C" w:rsidRPr="00677ECE">
        <w:rPr>
          <w:sz w:val="22"/>
        </w:rPr>
        <w:t>Financial Proposal</w:t>
      </w:r>
      <w:r w:rsidR="00B0222C" w:rsidRPr="00677ECE">
        <w:rPr>
          <w:sz w:val="22"/>
        </w:rPr>
        <w:t>s to be submitted together in a single package to the Procurement Officer and including a label bearing:</w:t>
      </w:r>
    </w:p>
    <w:p w14:paraId="201FFE00" w14:textId="77777777" w:rsidR="00FD3089" w:rsidRPr="00B63947" w:rsidRDefault="000A333C" w:rsidP="00503D33">
      <w:pPr>
        <w:pStyle w:val="MDB1"/>
        <w:numPr>
          <w:ilvl w:val="1"/>
          <w:numId w:val="5"/>
        </w:numPr>
      </w:pPr>
      <w:r w:rsidRPr="00B63947">
        <w:t>RFP</w:t>
      </w:r>
      <w:r w:rsidR="00FD3089" w:rsidRPr="00B63947">
        <w:t xml:space="preserve"> title and number,</w:t>
      </w:r>
    </w:p>
    <w:p w14:paraId="066010B5" w14:textId="77777777" w:rsidR="00FD3089" w:rsidRPr="00B63947" w:rsidRDefault="00FD3089" w:rsidP="00503D33">
      <w:pPr>
        <w:pStyle w:val="MDB1"/>
        <w:numPr>
          <w:ilvl w:val="1"/>
          <w:numId w:val="5"/>
        </w:numPr>
      </w:pPr>
      <w:r w:rsidRPr="00B63947">
        <w:t xml:space="preserve">Name and address of the </w:t>
      </w:r>
      <w:r w:rsidR="000A333C" w:rsidRPr="00B63947">
        <w:t>Offeror</w:t>
      </w:r>
      <w:r w:rsidRPr="00B63947">
        <w:t>, and</w:t>
      </w:r>
    </w:p>
    <w:p w14:paraId="2E6DA6E7" w14:textId="5CDD0633" w:rsidR="00FD3089" w:rsidRPr="00B63947" w:rsidRDefault="00FD3089" w:rsidP="00503D33">
      <w:pPr>
        <w:pStyle w:val="MDB1"/>
        <w:numPr>
          <w:ilvl w:val="1"/>
          <w:numId w:val="5"/>
        </w:numPr>
      </w:pPr>
      <w:r w:rsidRPr="00B63947">
        <w:t xml:space="preserve">Closing date and time for receipt of </w:t>
      </w:r>
      <w:r w:rsidR="000A333C" w:rsidRPr="00B63947">
        <w:t>Proposal</w:t>
      </w:r>
      <w:r w:rsidRPr="00B63947">
        <w:t>s</w:t>
      </w:r>
      <w:r w:rsidR="00F175BF">
        <w:t>.</w:t>
      </w:r>
    </w:p>
    <w:p w14:paraId="3FA8B9C5" w14:textId="1DFAD3C6" w:rsidR="00377D8B" w:rsidRPr="00677ECE" w:rsidRDefault="00677ECE" w:rsidP="00677ECE">
      <w:pPr>
        <w:ind w:left="1080" w:hanging="630"/>
        <w:jc w:val="both"/>
        <w:rPr>
          <w:sz w:val="22"/>
        </w:rPr>
      </w:pPr>
      <w:r w:rsidRPr="00677ECE">
        <w:rPr>
          <w:b/>
          <w:sz w:val="22"/>
        </w:rPr>
        <w:t>5.2.7</w:t>
      </w:r>
      <w:r w:rsidRPr="00677ECE">
        <w:rPr>
          <w:sz w:val="22"/>
        </w:rPr>
        <w:t xml:space="preserve"> </w:t>
      </w:r>
      <w:r>
        <w:rPr>
          <w:sz w:val="22"/>
        </w:rPr>
        <w:tab/>
      </w:r>
      <w:r w:rsidR="00B0222C" w:rsidRPr="00677ECE">
        <w:rPr>
          <w:sz w:val="22"/>
        </w:rPr>
        <w:t xml:space="preserve">Label each electronic media (CD, DVD, or flash drive) on the outside with the </w:t>
      </w:r>
      <w:r w:rsidR="000A333C" w:rsidRPr="00677ECE">
        <w:rPr>
          <w:sz w:val="22"/>
        </w:rPr>
        <w:t>RFP</w:t>
      </w:r>
      <w:r w:rsidR="00B0222C" w:rsidRPr="00677ECE">
        <w:rPr>
          <w:sz w:val="22"/>
        </w:rPr>
        <w:t xml:space="preserve"> title and number, name of the </w:t>
      </w:r>
      <w:r w:rsidR="000A333C" w:rsidRPr="00677ECE">
        <w:rPr>
          <w:sz w:val="22"/>
        </w:rPr>
        <w:t>Offeror</w:t>
      </w:r>
      <w:r w:rsidR="00B0222C" w:rsidRPr="00677ECE">
        <w:rPr>
          <w:sz w:val="22"/>
        </w:rPr>
        <w:t>, and volume number</w:t>
      </w:r>
      <w:r w:rsidR="00AC29B8" w:rsidRPr="00677ECE">
        <w:rPr>
          <w:sz w:val="22"/>
        </w:rPr>
        <w:t xml:space="preserve">. </w:t>
      </w:r>
      <w:r w:rsidR="00B0222C" w:rsidRPr="00677ECE">
        <w:rPr>
          <w:sz w:val="22"/>
        </w:rPr>
        <w:t xml:space="preserve">Electronic media must be packaged with the original copy of the appropriate </w:t>
      </w:r>
      <w:r w:rsidR="000A333C" w:rsidRPr="00677ECE">
        <w:rPr>
          <w:sz w:val="22"/>
        </w:rPr>
        <w:t>Proposal</w:t>
      </w:r>
      <w:r w:rsidR="00B0222C" w:rsidRPr="00677ECE">
        <w:rPr>
          <w:sz w:val="22"/>
        </w:rPr>
        <w:t xml:space="preserve"> (Technical or Financial).</w:t>
      </w:r>
    </w:p>
    <w:p w14:paraId="46EB89D7" w14:textId="77777777" w:rsidR="001112C7" w:rsidRPr="00B63947" w:rsidRDefault="001112C7" w:rsidP="00725DBE">
      <w:pPr>
        <w:pStyle w:val="Heading2"/>
        <w:rPr>
          <w:sz w:val="22"/>
          <w:szCs w:val="22"/>
        </w:rPr>
      </w:pPr>
      <w:bookmarkStart w:id="262" w:name="_Toc488067014"/>
      <w:bookmarkStart w:id="263" w:name="_Toc102117038"/>
      <w:r w:rsidRPr="00B63947">
        <w:rPr>
          <w:sz w:val="22"/>
          <w:szCs w:val="22"/>
        </w:rPr>
        <w:t xml:space="preserve">Volume I - </w:t>
      </w:r>
      <w:bookmarkEnd w:id="262"/>
      <w:r w:rsidR="000A333C" w:rsidRPr="00B63947">
        <w:rPr>
          <w:sz w:val="22"/>
          <w:szCs w:val="22"/>
        </w:rPr>
        <w:t>Technical Proposal</w:t>
      </w:r>
      <w:bookmarkEnd w:id="263"/>
    </w:p>
    <w:p w14:paraId="5513DDB0" w14:textId="77777777" w:rsidR="00377D8B" w:rsidRPr="00B63947" w:rsidRDefault="0028396E" w:rsidP="003974EC">
      <w:pPr>
        <w:pStyle w:val="MDText0"/>
        <w:rPr>
          <w:b/>
          <w:u w:val="single"/>
        </w:rPr>
      </w:pPr>
      <w:r w:rsidRPr="00B63947">
        <w:rPr>
          <w:b/>
          <w:u w:val="single"/>
        </w:rPr>
        <w:t>NOTE</w:t>
      </w:r>
      <w:r w:rsidR="00E55502" w:rsidRPr="00B63947">
        <w:rPr>
          <w:b/>
          <w:u w:val="single"/>
        </w:rPr>
        <w:t xml:space="preserve">: </w:t>
      </w:r>
      <w:r w:rsidR="0031330F" w:rsidRPr="00E41FCE">
        <w:rPr>
          <w:bCs/>
          <w:u w:val="single"/>
        </w:rPr>
        <w:t>Omit all</w:t>
      </w:r>
      <w:r w:rsidR="001112C7" w:rsidRPr="00E41FCE">
        <w:rPr>
          <w:bCs/>
          <w:u w:val="single"/>
        </w:rPr>
        <w:t xml:space="preserve"> </w:t>
      </w:r>
      <w:r w:rsidR="001112C7" w:rsidRPr="00E41FCE">
        <w:rPr>
          <w:b/>
          <w:u w:val="single"/>
        </w:rPr>
        <w:t>pricing information</w:t>
      </w:r>
      <w:r w:rsidR="001112C7" w:rsidRPr="00E41FCE">
        <w:rPr>
          <w:bCs/>
          <w:u w:val="single"/>
        </w:rPr>
        <w:t xml:space="preserve"> </w:t>
      </w:r>
      <w:r w:rsidR="0031330F" w:rsidRPr="00E41FCE">
        <w:rPr>
          <w:bCs/>
          <w:u w:val="single"/>
        </w:rPr>
        <w:t xml:space="preserve">from </w:t>
      </w:r>
      <w:r w:rsidR="001112C7" w:rsidRPr="00E41FCE">
        <w:rPr>
          <w:bCs/>
          <w:u w:val="single"/>
        </w:rPr>
        <w:t xml:space="preserve">the </w:t>
      </w:r>
      <w:r w:rsidR="000A333C" w:rsidRPr="00E41FCE">
        <w:rPr>
          <w:bCs/>
          <w:u w:val="single"/>
        </w:rPr>
        <w:t>Technical Proposal</w:t>
      </w:r>
      <w:r w:rsidR="001112C7" w:rsidRPr="00E41FCE">
        <w:rPr>
          <w:bCs/>
          <w:u w:val="single"/>
        </w:rPr>
        <w:t xml:space="preserve"> (Volume I)</w:t>
      </w:r>
      <w:r w:rsidR="00AC29B8" w:rsidRPr="00E41FCE">
        <w:rPr>
          <w:bCs/>
          <w:u w:val="single"/>
        </w:rPr>
        <w:t xml:space="preserve">. </w:t>
      </w:r>
      <w:r w:rsidR="00FD0694" w:rsidRPr="00E41FCE">
        <w:rPr>
          <w:bCs/>
          <w:u w:val="single"/>
        </w:rPr>
        <w:t xml:space="preserve"> </w:t>
      </w:r>
      <w:r w:rsidR="001112C7" w:rsidRPr="00E41FCE">
        <w:rPr>
          <w:bCs/>
          <w:u w:val="single"/>
        </w:rPr>
        <w:t xml:space="preserve">Include pricing information only in the </w:t>
      </w:r>
      <w:r w:rsidR="000A333C" w:rsidRPr="00E41FCE">
        <w:rPr>
          <w:bCs/>
          <w:u w:val="single"/>
        </w:rPr>
        <w:t>Financial Proposal</w:t>
      </w:r>
      <w:r w:rsidR="001112C7" w:rsidRPr="00E41FCE">
        <w:rPr>
          <w:bCs/>
          <w:u w:val="single"/>
        </w:rPr>
        <w:t xml:space="preserve"> (Volume II).</w:t>
      </w:r>
    </w:p>
    <w:p w14:paraId="762C87F2" w14:textId="589F3AA2" w:rsidR="00377D8B" w:rsidRPr="00C21EB9" w:rsidRDefault="00C21EB9" w:rsidP="00C21EB9">
      <w:pPr>
        <w:spacing w:after="120"/>
        <w:ind w:left="1080" w:hanging="634"/>
        <w:jc w:val="both"/>
        <w:rPr>
          <w:sz w:val="22"/>
        </w:rPr>
      </w:pPr>
      <w:r w:rsidRPr="00C21EB9">
        <w:rPr>
          <w:b/>
          <w:sz w:val="22"/>
        </w:rPr>
        <w:t>5.3.1</w:t>
      </w:r>
      <w:r w:rsidRPr="00C21EB9">
        <w:rPr>
          <w:sz w:val="22"/>
        </w:rPr>
        <w:t xml:space="preserve"> </w:t>
      </w:r>
      <w:r>
        <w:rPr>
          <w:sz w:val="22"/>
        </w:rPr>
        <w:tab/>
      </w:r>
      <w:r w:rsidR="001112C7" w:rsidRPr="00C21EB9">
        <w:rPr>
          <w:sz w:val="22"/>
        </w:rPr>
        <w:t xml:space="preserve">In addition to the instructions below, responses in the </w:t>
      </w:r>
      <w:r w:rsidR="000A333C" w:rsidRPr="00C21EB9">
        <w:rPr>
          <w:sz w:val="22"/>
        </w:rPr>
        <w:t>Offeror</w:t>
      </w:r>
      <w:r w:rsidR="001112C7" w:rsidRPr="00C21EB9">
        <w:rPr>
          <w:sz w:val="22"/>
        </w:rPr>
        <w:t xml:space="preserve">’s </w:t>
      </w:r>
      <w:r w:rsidR="000A333C" w:rsidRPr="00C21EB9">
        <w:rPr>
          <w:sz w:val="22"/>
        </w:rPr>
        <w:t>Technical Proposal</w:t>
      </w:r>
      <w:r w:rsidR="001112C7" w:rsidRPr="00C21EB9">
        <w:rPr>
          <w:sz w:val="22"/>
        </w:rPr>
        <w:t xml:space="preserve"> </w:t>
      </w:r>
      <w:r w:rsidR="003974EC" w:rsidRPr="00C21EB9">
        <w:rPr>
          <w:sz w:val="22"/>
        </w:rPr>
        <w:t>shall</w:t>
      </w:r>
      <w:r w:rsidR="001112C7" w:rsidRPr="00C21EB9">
        <w:rPr>
          <w:sz w:val="22"/>
        </w:rPr>
        <w:t xml:space="preserve"> reference the organization and numbering of Sections in the </w:t>
      </w:r>
      <w:r w:rsidR="000A333C" w:rsidRPr="00C21EB9">
        <w:rPr>
          <w:sz w:val="22"/>
        </w:rPr>
        <w:t>RFP</w:t>
      </w:r>
      <w:r w:rsidR="001112C7" w:rsidRPr="00C21EB9">
        <w:rPr>
          <w:sz w:val="22"/>
        </w:rPr>
        <w:t xml:space="preserve"> (</w:t>
      </w:r>
      <w:r w:rsidR="00676AF5" w:rsidRPr="00C21EB9">
        <w:rPr>
          <w:sz w:val="22"/>
        </w:rPr>
        <w:t>e.g</w:t>
      </w:r>
      <w:r w:rsidR="001112C7" w:rsidRPr="00C21EB9">
        <w:rPr>
          <w:sz w:val="22"/>
        </w:rPr>
        <w:t>.</w:t>
      </w:r>
      <w:r w:rsidR="00676AF5" w:rsidRPr="00C21EB9">
        <w:rPr>
          <w:sz w:val="22"/>
        </w:rPr>
        <w:t>,</w:t>
      </w:r>
      <w:r w:rsidR="001112C7" w:rsidRPr="00C21EB9">
        <w:rPr>
          <w:sz w:val="22"/>
        </w:rPr>
        <w:t xml:space="preserve"> “Section 2.2.1 Response . . .; “Sec</w:t>
      </w:r>
      <w:r w:rsidR="00676AF5" w:rsidRPr="00C21EB9">
        <w:rPr>
          <w:sz w:val="22"/>
        </w:rPr>
        <w:t>tion 2.2.2 Response . . .,”</w:t>
      </w:r>
      <w:r w:rsidR="001112C7" w:rsidRPr="00C21EB9">
        <w:rPr>
          <w:sz w:val="22"/>
        </w:rPr>
        <w:t>)</w:t>
      </w:r>
      <w:r w:rsidR="00AC29B8" w:rsidRPr="00C21EB9">
        <w:rPr>
          <w:sz w:val="22"/>
        </w:rPr>
        <w:t xml:space="preserve">. </w:t>
      </w:r>
      <w:r w:rsidR="00906788" w:rsidRPr="00C21EB9">
        <w:rPr>
          <w:sz w:val="22"/>
        </w:rPr>
        <w:t xml:space="preserve">All pages of both </w:t>
      </w:r>
      <w:r w:rsidR="000A333C" w:rsidRPr="00C21EB9">
        <w:rPr>
          <w:sz w:val="22"/>
        </w:rPr>
        <w:t>Proposal</w:t>
      </w:r>
      <w:r w:rsidR="00906788" w:rsidRPr="00C21EB9">
        <w:rPr>
          <w:sz w:val="22"/>
        </w:rPr>
        <w:t xml:space="preserve"> volumes shall be consecutively numbered from beginning (Page 1) to end (Page “x”).</w:t>
      </w:r>
    </w:p>
    <w:p w14:paraId="2568350B" w14:textId="3DD5B9D2" w:rsidR="00377D8B" w:rsidRPr="00C21EB9" w:rsidRDefault="00C21EB9" w:rsidP="00C21EB9">
      <w:pPr>
        <w:ind w:left="1080" w:hanging="630"/>
        <w:jc w:val="both"/>
        <w:rPr>
          <w:sz w:val="22"/>
        </w:rPr>
      </w:pPr>
      <w:bookmarkStart w:id="264" w:name="_Ref489451378"/>
      <w:r w:rsidRPr="00C21EB9">
        <w:rPr>
          <w:b/>
          <w:sz w:val="22"/>
        </w:rPr>
        <w:t>5.3.2</w:t>
      </w:r>
      <w:r w:rsidRPr="00C21EB9">
        <w:rPr>
          <w:sz w:val="22"/>
        </w:rPr>
        <w:t xml:space="preserve"> </w:t>
      </w:r>
      <w:r>
        <w:rPr>
          <w:sz w:val="22"/>
        </w:rPr>
        <w:tab/>
      </w:r>
      <w:r w:rsidR="001112C7" w:rsidRPr="00C21EB9">
        <w:rPr>
          <w:sz w:val="22"/>
        </w:rPr>
        <w:t xml:space="preserve">The </w:t>
      </w:r>
      <w:r w:rsidR="000A333C" w:rsidRPr="00C21EB9">
        <w:rPr>
          <w:sz w:val="22"/>
        </w:rPr>
        <w:t>Technical Proposal</w:t>
      </w:r>
      <w:r w:rsidR="001112C7" w:rsidRPr="00C21EB9">
        <w:rPr>
          <w:sz w:val="22"/>
        </w:rPr>
        <w:t xml:space="preserve"> shall include the following documents and information in the order specified as follows</w:t>
      </w:r>
      <w:r w:rsidR="00AC29B8" w:rsidRPr="00C21EB9">
        <w:rPr>
          <w:sz w:val="22"/>
        </w:rPr>
        <w:t xml:space="preserve">. </w:t>
      </w:r>
      <w:r w:rsidR="001112C7" w:rsidRPr="00C21EB9">
        <w:rPr>
          <w:sz w:val="22"/>
        </w:rPr>
        <w:t xml:space="preserve">Each section of the </w:t>
      </w:r>
      <w:r w:rsidR="000A333C" w:rsidRPr="00C21EB9">
        <w:rPr>
          <w:sz w:val="22"/>
        </w:rPr>
        <w:t>Technical Proposal</w:t>
      </w:r>
      <w:r w:rsidR="001112C7" w:rsidRPr="00C21EB9">
        <w:rPr>
          <w:sz w:val="22"/>
        </w:rPr>
        <w:t xml:space="preserve"> shall be separated by a TAB as detailed below:</w:t>
      </w:r>
      <w:bookmarkEnd w:id="264"/>
    </w:p>
    <w:p w14:paraId="29C7B0A7" w14:textId="77777777" w:rsidR="0032660F" w:rsidRPr="00B63947" w:rsidRDefault="001112C7" w:rsidP="00925AF6">
      <w:pPr>
        <w:pStyle w:val="MDABC"/>
        <w:numPr>
          <w:ilvl w:val="0"/>
          <w:numId w:val="81"/>
        </w:numPr>
        <w:ind w:left="1620" w:hanging="450"/>
        <w:jc w:val="both"/>
      </w:pPr>
      <w:r w:rsidRPr="00B63947">
        <w:t>Title Page and Table of Contents (Submit under TAB A)</w:t>
      </w:r>
    </w:p>
    <w:p w14:paraId="6CD0BF59" w14:textId="77777777" w:rsidR="001112C7" w:rsidRPr="00B63947" w:rsidRDefault="001112C7" w:rsidP="00925AF6">
      <w:pPr>
        <w:pStyle w:val="MDText0"/>
        <w:ind w:left="1620"/>
        <w:jc w:val="both"/>
      </w:pPr>
      <w:r w:rsidRPr="00B63947">
        <w:t xml:space="preserve">The </w:t>
      </w:r>
      <w:r w:rsidR="000A333C" w:rsidRPr="00B63947">
        <w:t>Technical Proposal</w:t>
      </w:r>
      <w:r w:rsidRPr="00B63947">
        <w:t xml:space="preserve"> should begin with a Title Page bearing the name and address of the </w:t>
      </w:r>
      <w:r w:rsidR="000A333C" w:rsidRPr="00B63947">
        <w:t>Offeror</w:t>
      </w:r>
      <w:r w:rsidRPr="00B63947">
        <w:t xml:space="preserve"> and </w:t>
      </w:r>
      <w:r w:rsidRPr="00B63947">
        <w:rPr>
          <w:bCs/>
        </w:rPr>
        <w:t xml:space="preserve">the </w:t>
      </w:r>
      <w:r w:rsidRPr="00B63947">
        <w:t xml:space="preserve">name and number of this </w:t>
      </w:r>
      <w:r w:rsidR="000A333C" w:rsidRPr="00B63947">
        <w:t>RFP</w:t>
      </w:r>
      <w:r w:rsidR="00AC29B8" w:rsidRPr="00B63947">
        <w:t xml:space="preserve">. </w:t>
      </w:r>
      <w:r w:rsidRPr="00B63947">
        <w:t xml:space="preserve">A Table of Contents shall follow the Title Page for the </w:t>
      </w:r>
      <w:r w:rsidR="000A333C" w:rsidRPr="00B63947">
        <w:t>Technical Proposal</w:t>
      </w:r>
      <w:r w:rsidRPr="00B63947">
        <w:t>, organized by section, subsection, and page number.</w:t>
      </w:r>
    </w:p>
    <w:p w14:paraId="1F499A84" w14:textId="77777777" w:rsidR="0032660F" w:rsidRPr="00B63947" w:rsidRDefault="001112C7" w:rsidP="00925AF6">
      <w:pPr>
        <w:pStyle w:val="MDABC"/>
        <w:numPr>
          <w:ilvl w:val="0"/>
          <w:numId w:val="39"/>
        </w:numPr>
        <w:ind w:left="1620" w:hanging="450"/>
        <w:jc w:val="both"/>
      </w:pPr>
      <w:r w:rsidRPr="00B63947">
        <w:t>Claim of Confidentiality (If applicable, submit under TAB A-1)</w:t>
      </w:r>
    </w:p>
    <w:p w14:paraId="65B9840E" w14:textId="3481C606" w:rsidR="002A1BE9" w:rsidRPr="00B63947" w:rsidRDefault="002A1BE9" w:rsidP="00925AF6">
      <w:pPr>
        <w:pStyle w:val="MDText0"/>
        <w:ind w:left="1620"/>
        <w:jc w:val="both"/>
      </w:pPr>
      <w:r w:rsidRPr="00B63947">
        <w:t xml:space="preserve">Any information which is claimed to be confidential and/or proprietary information should be </w:t>
      </w:r>
      <w:r w:rsidR="00D84D8F" w:rsidRPr="00B63947">
        <w:t xml:space="preserve">identified by page </w:t>
      </w:r>
      <w:r w:rsidRPr="00B63947">
        <w:t xml:space="preserve">and </w:t>
      </w:r>
      <w:r w:rsidR="00D84D8F" w:rsidRPr="00B63947">
        <w:t>s</w:t>
      </w:r>
      <w:r w:rsidRPr="00B63947">
        <w:t xml:space="preserve">ection number and placed after the Title Page and </w:t>
      </w:r>
      <w:r w:rsidR="00BB390B" w:rsidRPr="00B63947">
        <w:t xml:space="preserve">after the </w:t>
      </w:r>
      <w:r w:rsidRPr="00B63947">
        <w:t xml:space="preserve">Table of Contents in the </w:t>
      </w:r>
      <w:r w:rsidR="000A333C" w:rsidRPr="00B63947">
        <w:t>Technical Proposal</w:t>
      </w:r>
      <w:r w:rsidR="00D84D8F" w:rsidRPr="00B63947">
        <w:t>,</w:t>
      </w:r>
      <w:r w:rsidRPr="00B63947">
        <w:t xml:space="preserve"> and if applicable, separately in the</w:t>
      </w:r>
      <w:r w:rsidR="00BF1E26" w:rsidRPr="00B63947">
        <w:t xml:space="preserve"> </w:t>
      </w:r>
      <w:r w:rsidR="000A333C" w:rsidRPr="00B63947">
        <w:t>Financial Proposal</w:t>
      </w:r>
      <w:r w:rsidRPr="00B63947">
        <w:t xml:space="preserve">. An explanation for each claim of confidentiality shall be included (see </w:t>
      </w:r>
      <w:r w:rsidRPr="00B63947">
        <w:rPr>
          <w:b/>
        </w:rPr>
        <w:t>Section 4.8 Public Information Act Notice</w:t>
      </w:r>
      <w:r w:rsidRPr="00B63947">
        <w:t xml:space="preserve">).  The entire </w:t>
      </w:r>
      <w:r w:rsidR="000A333C" w:rsidRPr="00B63947">
        <w:t>Proposal</w:t>
      </w:r>
      <w:r w:rsidRPr="00B63947">
        <w:t xml:space="preserve"> cannot be given a blanket confidentiality designation - any confidentiality designation must apply to specific sections, pages, or portions of pages of the </w:t>
      </w:r>
      <w:r w:rsidR="000A333C" w:rsidRPr="00B63947">
        <w:t>Proposal</w:t>
      </w:r>
      <w:r w:rsidRPr="00B63947">
        <w:t xml:space="preserve"> and an explanation for each claim shall be included.</w:t>
      </w:r>
    </w:p>
    <w:p w14:paraId="190BFF94" w14:textId="77777777" w:rsidR="0032660F" w:rsidRPr="00B63947" w:rsidRDefault="000A333C" w:rsidP="00925AF6">
      <w:pPr>
        <w:pStyle w:val="MDABC"/>
        <w:numPr>
          <w:ilvl w:val="0"/>
          <w:numId w:val="39"/>
        </w:numPr>
        <w:ind w:left="1620" w:hanging="450"/>
        <w:jc w:val="both"/>
      </w:pPr>
      <w:r w:rsidRPr="00B63947">
        <w:t>Offeror</w:t>
      </w:r>
      <w:r w:rsidR="001112C7" w:rsidRPr="00B63947">
        <w:t xml:space="preserve"> Information Sheet and Transmittal Letter (Submit under TAB B)</w:t>
      </w:r>
    </w:p>
    <w:p w14:paraId="7C589938" w14:textId="7D6B2F4D" w:rsidR="002A1BE9" w:rsidRPr="00B63947" w:rsidRDefault="002A1BE9" w:rsidP="00925AF6">
      <w:pPr>
        <w:pStyle w:val="MDText0"/>
        <w:ind w:left="1620"/>
        <w:jc w:val="both"/>
      </w:pPr>
      <w:r w:rsidRPr="00B63947">
        <w:t xml:space="preserve">The </w:t>
      </w:r>
      <w:r w:rsidR="000A333C" w:rsidRPr="00B63947">
        <w:t>Offeror</w:t>
      </w:r>
      <w:r w:rsidRPr="00B63947">
        <w:t xml:space="preserve"> Information Sheet (see </w:t>
      </w:r>
      <w:r w:rsidRPr="00B63947">
        <w:rPr>
          <w:b/>
        </w:rPr>
        <w:t>Appendix 2</w:t>
      </w:r>
      <w:r w:rsidRPr="00B63947">
        <w:t xml:space="preserve">) and a Transmittal Letter shall accompany the </w:t>
      </w:r>
      <w:r w:rsidR="000A333C" w:rsidRPr="00B63947">
        <w:t>Technical Proposal</w:t>
      </w:r>
      <w:r w:rsidRPr="00B63947">
        <w:t xml:space="preserve">.  The purpose of the Transmittal Letter is to transmit the </w:t>
      </w:r>
      <w:r w:rsidR="000A333C" w:rsidRPr="00B63947">
        <w:t>Proposal</w:t>
      </w:r>
      <w:r w:rsidRPr="00B63947">
        <w:t xml:space="preserve"> and acknowledge the receipt of any a</w:t>
      </w:r>
      <w:r w:rsidR="00BB390B" w:rsidRPr="00B63947">
        <w:t>mendments</w:t>
      </w:r>
      <w:r w:rsidRPr="00B63947">
        <w:t xml:space="preserve"> to this </w:t>
      </w:r>
      <w:r w:rsidR="000A333C" w:rsidRPr="00B63947">
        <w:t>RFP</w:t>
      </w:r>
      <w:r w:rsidRPr="00B63947">
        <w:t xml:space="preserve"> issued before the </w:t>
      </w:r>
      <w:r w:rsidR="000A333C" w:rsidRPr="00B63947">
        <w:t>Proposal</w:t>
      </w:r>
      <w:r w:rsidRPr="00B63947">
        <w:t xml:space="preserve"> </w:t>
      </w:r>
      <w:r w:rsidR="00BB390B" w:rsidRPr="00B63947">
        <w:t>D</w:t>
      </w:r>
      <w:r w:rsidRPr="00B63947">
        <w:t xml:space="preserve">ue </w:t>
      </w:r>
      <w:r w:rsidR="00BB390B" w:rsidRPr="00B63947">
        <w:t>D</w:t>
      </w:r>
      <w:r w:rsidRPr="00B63947">
        <w:t xml:space="preserve">ate and </w:t>
      </w:r>
      <w:r w:rsidR="00BB390B" w:rsidRPr="00B63947">
        <w:t>T</w:t>
      </w:r>
      <w:r w:rsidRPr="00B63947">
        <w:t>ime</w:t>
      </w:r>
      <w:r w:rsidR="00BB390B" w:rsidRPr="00B63947">
        <w:t>, if any</w:t>
      </w:r>
      <w:r w:rsidRPr="00B63947">
        <w:t xml:space="preserve">.  </w:t>
      </w:r>
      <w:r w:rsidR="00DE639A">
        <w:t>The</w:t>
      </w:r>
      <w:r w:rsidRPr="00B63947">
        <w:t xml:space="preserve"> Transmittal Letter should be brief, be signed by an individual who is authorized to commit the </w:t>
      </w:r>
      <w:r w:rsidR="000A333C" w:rsidRPr="00B63947">
        <w:t>Offeror</w:t>
      </w:r>
      <w:r w:rsidRPr="00B63947">
        <w:t xml:space="preserve"> to </w:t>
      </w:r>
      <w:r w:rsidR="00BB390B" w:rsidRPr="00B63947">
        <w:t xml:space="preserve">all services and </w:t>
      </w:r>
      <w:r w:rsidR="00BB390B" w:rsidRPr="00B63947">
        <w:lastRenderedPageBreak/>
        <w:t>requirements as stated in its</w:t>
      </w:r>
      <w:r w:rsidRPr="00B63947">
        <w:t xml:space="preserve"> </w:t>
      </w:r>
      <w:r w:rsidR="000A333C" w:rsidRPr="00B63947">
        <w:t>Proposal</w:t>
      </w:r>
      <w:r w:rsidR="00BB390B" w:rsidRPr="00B63947">
        <w:t xml:space="preserve">, including the prices, </w:t>
      </w:r>
      <w:r w:rsidRPr="00B63947">
        <w:t xml:space="preserve">and the requirements as stated in this </w:t>
      </w:r>
      <w:r w:rsidR="000A333C" w:rsidRPr="00B63947">
        <w:t>RFP</w:t>
      </w:r>
      <w:r w:rsidRPr="00B63947">
        <w:t>.</w:t>
      </w:r>
    </w:p>
    <w:p w14:paraId="6DFAEBFB" w14:textId="77777777" w:rsidR="0032660F" w:rsidRPr="00B63947" w:rsidRDefault="001112C7" w:rsidP="00925AF6">
      <w:pPr>
        <w:pStyle w:val="MDABC"/>
        <w:numPr>
          <w:ilvl w:val="0"/>
          <w:numId w:val="39"/>
        </w:numPr>
        <w:ind w:left="1620" w:hanging="450"/>
        <w:jc w:val="both"/>
      </w:pPr>
      <w:r w:rsidRPr="00B63947">
        <w:t>Executive Summary (Submit under TAB C)</w:t>
      </w:r>
    </w:p>
    <w:p w14:paraId="4E3BF917" w14:textId="78BE29CB" w:rsidR="0032660F" w:rsidRPr="00B63947" w:rsidRDefault="002B3DD8" w:rsidP="00925AF6">
      <w:pPr>
        <w:pStyle w:val="MDText0"/>
        <w:ind w:left="1980" w:hanging="360"/>
        <w:jc w:val="both"/>
      </w:pPr>
      <w:r w:rsidRPr="00B63947">
        <w:t>1</w:t>
      </w:r>
      <w:r w:rsidR="00951926">
        <w:t>.</w:t>
      </w:r>
      <w:r w:rsidRPr="00B63947">
        <w:t xml:space="preserve"> </w:t>
      </w:r>
      <w:r w:rsidR="00925AF6">
        <w:tab/>
      </w:r>
      <w:r w:rsidR="001112C7" w:rsidRPr="00B63947">
        <w:t xml:space="preserve">The </w:t>
      </w:r>
      <w:r w:rsidR="000A333C" w:rsidRPr="00B63947">
        <w:t>Offeror</w:t>
      </w:r>
      <w:r w:rsidR="001112C7" w:rsidRPr="00B63947">
        <w:t xml:space="preserve"> shall condense and highlight the contents of the </w:t>
      </w:r>
      <w:r w:rsidR="000A333C" w:rsidRPr="00B63947">
        <w:t>Technical Proposal</w:t>
      </w:r>
      <w:r w:rsidR="001112C7" w:rsidRPr="00B63947">
        <w:t xml:space="preserve"> in a separate section titled “Executive Summary.”</w:t>
      </w:r>
    </w:p>
    <w:p w14:paraId="6DCFB966" w14:textId="4FED0BAC" w:rsidR="0032660F" w:rsidRPr="00B63947" w:rsidRDefault="002E2922" w:rsidP="00925AF6">
      <w:pPr>
        <w:pStyle w:val="MDText0"/>
        <w:ind w:left="1980" w:hanging="360"/>
        <w:jc w:val="both"/>
      </w:pPr>
      <w:r w:rsidRPr="00B63947">
        <w:t>2</w:t>
      </w:r>
      <w:r w:rsidR="00951926">
        <w:t>.</w:t>
      </w:r>
      <w:r w:rsidRPr="00B63947">
        <w:t xml:space="preserve"> </w:t>
      </w:r>
      <w:r w:rsidR="00951926">
        <w:tab/>
      </w:r>
      <w:r w:rsidR="001112C7" w:rsidRPr="00B63947">
        <w:t xml:space="preserve">In addition, the Summary shall indicate whether the </w:t>
      </w:r>
      <w:r w:rsidR="000A333C" w:rsidRPr="00B63947">
        <w:t>Offeror</w:t>
      </w:r>
      <w:r w:rsidR="001112C7" w:rsidRPr="00B63947">
        <w:t xml:space="preserve"> is the subsidiary of another entity, and if so, whether all information submitted by the </w:t>
      </w:r>
      <w:r w:rsidR="000A333C" w:rsidRPr="00B63947">
        <w:t>Offeror</w:t>
      </w:r>
      <w:r w:rsidR="001112C7" w:rsidRPr="00B63947">
        <w:t xml:space="preserve"> pertains exclusively to the </w:t>
      </w:r>
      <w:r w:rsidR="000A333C" w:rsidRPr="00B63947">
        <w:t>Offeror</w:t>
      </w:r>
      <w:r w:rsidR="00AC29B8" w:rsidRPr="00B63947">
        <w:t xml:space="preserve">. </w:t>
      </w:r>
      <w:r w:rsidR="001112C7" w:rsidRPr="00B63947">
        <w:t xml:space="preserve">If not, the subsidiary </w:t>
      </w:r>
      <w:r w:rsidR="000A333C" w:rsidRPr="00B63947">
        <w:t>Offeror</w:t>
      </w:r>
      <w:r w:rsidR="001112C7" w:rsidRPr="00B63947">
        <w:t xml:space="preserve"> shall include a guarantee of performance from its parent organization as part of its Executive Summary</w:t>
      </w:r>
      <w:r w:rsidR="0009192E" w:rsidRPr="00B63947">
        <w:t xml:space="preserve"> (see </w:t>
      </w:r>
      <w:r w:rsidR="0009192E" w:rsidRPr="00B63947">
        <w:rPr>
          <w:b/>
        </w:rPr>
        <w:t xml:space="preserve">Section 4.16 </w:t>
      </w:r>
      <w:r w:rsidR="000A333C" w:rsidRPr="00B63947">
        <w:rPr>
          <w:b/>
        </w:rPr>
        <w:t>Offeror</w:t>
      </w:r>
      <w:r w:rsidR="0009192E" w:rsidRPr="00B63947">
        <w:rPr>
          <w:b/>
        </w:rPr>
        <w:t xml:space="preserve"> Responsibilities</w:t>
      </w:r>
      <w:r w:rsidR="0009192E" w:rsidRPr="00B63947">
        <w:t>)</w:t>
      </w:r>
      <w:r w:rsidR="001112C7" w:rsidRPr="00B63947">
        <w:t>.</w:t>
      </w:r>
    </w:p>
    <w:p w14:paraId="55087A49" w14:textId="2E7F3DE6" w:rsidR="002A1BE9" w:rsidRPr="00B63947" w:rsidRDefault="002E2922" w:rsidP="00925AF6">
      <w:pPr>
        <w:pStyle w:val="MDText0"/>
        <w:ind w:left="1980" w:hanging="360"/>
        <w:jc w:val="both"/>
      </w:pPr>
      <w:r w:rsidRPr="00B63947">
        <w:t>3</w:t>
      </w:r>
      <w:r w:rsidR="00951926">
        <w:t>.</w:t>
      </w:r>
      <w:r w:rsidRPr="00B63947">
        <w:t xml:space="preserve"> </w:t>
      </w:r>
      <w:r w:rsidR="00951926">
        <w:tab/>
      </w:r>
      <w:r w:rsidR="002A1BE9" w:rsidRPr="00B63947">
        <w:t xml:space="preserve">The Executive Summary shall also identify any exceptions the </w:t>
      </w:r>
      <w:r w:rsidR="000A333C" w:rsidRPr="00B63947">
        <w:t>Offeror</w:t>
      </w:r>
      <w:r w:rsidR="002A1BE9" w:rsidRPr="00B63947">
        <w:t xml:space="preserve"> has taken to the requirements of this </w:t>
      </w:r>
      <w:r w:rsidR="000A333C" w:rsidRPr="00B63947">
        <w:t>RFP</w:t>
      </w:r>
      <w:r w:rsidR="002A1BE9" w:rsidRPr="00B63947">
        <w:t>, the Contract (</w:t>
      </w:r>
      <w:r w:rsidR="002A1BE9" w:rsidRPr="00B63947">
        <w:rPr>
          <w:b/>
        </w:rPr>
        <w:t>Attachment M</w:t>
      </w:r>
      <w:r w:rsidR="002A1BE9" w:rsidRPr="00B63947">
        <w:t xml:space="preserve">), or any other exhibits or attachments. Acceptance or rejection of exceptions is within the sole discretion of the State. </w:t>
      </w:r>
      <w:r w:rsidR="002A1BE9" w:rsidRPr="00B63947">
        <w:rPr>
          <w:b/>
        </w:rPr>
        <w:t xml:space="preserve">Exceptions to terms and conditions, including requirements, may result in having the </w:t>
      </w:r>
      <w:r w:rsidR="000A333C" w:rsidRPr="00B63947">
        <w:rPr>
          <w:b/>
        </w:rPr>
        <w:t>Proposal</w:t>
      </w:r>
      <w:r w:rsidR="002A1BE9" w:rsidRPr="00B63947">
        <w:rPr>
          <w:b/>
        </w:rPr>
        <w:t xml:space="preserve"> deemed unacceptable or classified as not reasonably susceptible of being selected for award.</w:t>
      </w:r>
    </w:p>
    <w:p w14:paraId="414822A7" w14:textId="77777777" w:rsidR="0032660F" w:rsidRPr="00B63947" w:rsidRDefault="001112C7" w:rsidP="00925AF6">
      <w:pPr>
        <w:pStyle w:val="MDABC"/>
        <w:numPr>
          <w:ilvl w:val="0"/>
          <w:numId w:val="39"/>
        </w:numPr>
        <w:ind w:left="1620" w:hanging="450"/>
        <w:jc w:val="both"/>
      </w:pPr>
      <w:r w:rsidRPr="00B63947">
        <w:t>Minimum Qualifications Documentation (If applicable, Submit under TAB D)</w:t>
      </w:r>
    </w:p>
    <w:p w14:paraId="07663C3C" w14:textId="448D0FCB" w:rsidR="00B723EF" w:rsidRPr="00B63947" w:rsidRDefault="001112C7" w:rsidP="00925AF6">
      <w:pPr>
        <w:pStyle w:val="MDText0"/>
        <w:ind w:left="1620"/>
        <w:jc w:val="both"/>
      </w:pPr>
      <w:r w:rsidRPr="00B63947">
        <w:t xml:space="preserve">The </w:t>
      </w:r>
      <w:r w:rsidR="000A333C" w:rsidRPr="00B63947">
        <w:t>Offeror</w:t>
      </w:r>
      <w:r w:rsidRPr="00B63947">
        <w:t xml:space="preserve"> shall submit any Minimum Qualifications documentation that may be required, as set forth in </w:t>
      </w:r>
      <w:r w:rsidR="000A333C" w:rsidRPr="00B63947">
        <w:t>RFP</w:t>
      </w:r>
      <w:r w:rsidRPr="00B63947">
        <w:t xml:space="preserve"> </w:t>
      </w:r>
      <w:r w:rsidRPr="00B63947">
        <w:rPr>
          <w:b/>
        </w:rPr>
        <w:t>Section 1</w:t>
      </w:r>
      <w:r w:rsidR="00220992" w:rsidRPr="00B63947">
        <w:t>.</w:t>
      </w:r>
      <w:r w:rsidR="00733B08" w:rsidRPr="00B63947">
        <w:t xml:space="preserve"> If references are required in </w:t>
      </w:r>
      <w:r w:rsidR="000A333C" w:rsidRPr="00B63947">
        <w:rPr>
          <w:b/>
        </w:rPr>
        <w:t>RFP</w:t>
      </w:r>
      <w:r w:rsidR="00733B08" w:rsidRPr="00B63947">
        <w:rPr>
          <w:b/>
        </w:rPr>
        <w:t xml:space="preserve"> Section 1</w:t>
      </w:r>
      <w:r w:rsidR="00733B08" w:rsidRPr="00B63947">
        <w:t xml:space="preserve">, those references shall be submitted </w:t>
      </w:r>
      <w:r w:rsidR="00F77F7D" w:rsidRPr="00B63947">
        <w:t xml:space="preserve">in this section </w:t>
      </w:r>
      <w:r w:rsidR="00733B08" w:rsidRPr="00B63947">
        <w:t>and shall contain the information described in</w:t>
      </w:r>
      <w:r w:rsidR="00506769" w:rsidRPr="00B63947">
        <w:t xml:space="preserve"> both </w:t>
      </w:r>
      <w:r w:rsidR="00506769" w:rsidRPr="00B63947">
        <w:rPr>
          <w:b/>
        </w:rPr>
        <w:t>Section 1</w:t>
      </w:r>
      <w:r w:rsidR="00506769" w:rsidRPr="00B63947">
        <w:t xml:space="preserve"> and</w:t>
      </w:r>
      <w:r w:rsidR="00733B08" w:rsidRPr="00B63947">
        <w:t xml:space="preserve"> </w:t>
      </w:r>
      <w:r w:rsidR="00733B08" w:rsidRPr="00B63947">
        <w:rPr>
          <w:b/>
        </w:rPr>
        <w:t>Section 5.3.</w:t>
      </w:r>
      <w:r w:rsidR="009E6219" w:rsidRPr="00B63947">
        <w:rPr>
          <w:b/>
        </w:rPr>
        <w:t>6</w:t>
      </w:r>
      <w:r w:rsidR="00951926">
        <w:rPr>
          <w:b/>
        </w:rPr>
        <w:t xml:space="preserve"> References</w:t>
      </w:r>
      <w:r w:rsidR="009E6219" w:rsidRPr="00B63947">
        <w:rPr>
          <w:b/>
        </w:rPr>
        <w:t>.</w:t>
      </w:r>
    </w:p>
    <w:p w14:paraId="78217BEC" w14:textId="47391EA2" w:rsidR="001112C7" w:rsidRPr="00B63947" w:rsidRDefault="00B723EF" w:rsidP="00925AF6">
      <w:pPr>
        <w:pStyle w:val="MDABC"/>
        <w:numPr>
          <w:ilvl w:val="0"/>
          <w:numId w:val="0"/>
        </w:numPr>
        <w:ind w:left="1080" w:hanging="634"/>
        <w:jc w:val="both"/>
        <w:outlineLvl w:val="2"/>
      </w:pPr>
      <w:r w:rsidRPr="00925AF6">
        <w:rPr>
          <w:b/>
        </w:rPr>
        <w:t xml:space="preserve">5.3.3 </w:t>
      </w:r>
      <w:r w:rsidR="00C21EB9" w:rsidRPr="00925AF6">
        <w:rPr>
          <w:b/>
        </w:rPr>
        <w:tab/>
      </w:r>
      <w:r w:rsidR="001112C7" w:rsidRPr="00925AF6">
        <w:rPr>
          <w:b/>
        </w:rPr>
        <w:t xml:space="preserve">Technical Response to </w:t>
      </w:r>
      <w:r w:rsidR="000A333C" w:rsidRPr="00925AF6">
        <w:rPr>
          <w:b/>
        </w:rPr>
        <w:t>RFP</w:t>
      </w:r>
      <w:r w:rsidR="001112C7" w:rsidRPr="00925AF6">
        <w:rPr>
          <w:b/>
        </w:rPr>
        <w:t xml:space="preserve"> Requirements </w:t>
      </w:r>
      <w:r w:rsidRPr="00925AF6">
        <w:rPr>
          <w:b/>
        </w:rPr>
        <w:t>&amp;</w:t>
      </w:r>
      <w:r w:rsidR="001112C7" w:rsidRPr="00925AF6">
        <w:rPr>
          <w:b/>
        </w:rPr>
        <w:t xml:space="preserve"> Proposed Work Plan (Submit under TAB E)</w:t>
      </w:r>
    </w:p>
    <w:p w14:paraId="379BFA6E" w14:textId="77777777" w:rsidR="002A64D2" w:rsidRPr="00B63947" w:rsidRDefault="002A64D2" w:rsidP="00C21EB9">
      <w:pPr>
        <w:pStyle w:val="MDABC"/>
        <w:numPr>
          <w:ilvl w:val="0"/>
          <w:numId w:val="0"/>
        </w:numPr>
        <w:ind w:left="1080"/>
        <w:jc w:val="both"/>
      </w:pPr>
      <w:r w:rsidRPr="00B63947">
        <w:t>The Offeror shall provide a statement of intent to comply with the terms, conditions and requirements of all specifications contained in Section 2.3.</w:t>
      </w:r>
    </w:p>
    <w:p w14:paraId="75E324CD" w14:textId="6245F749" w:rsidR="00220992" w:rsidRDefault="001112C7" w:rsidP="00C21EB9">
      <w:pPr>
        <w:pStyle w:val="MDABC"/>
        <w:numPr>
          <w:ilvl w:val="0"/>
          <w:numId w:val="0"/>
        </w:numPr>
        <w:ind w:left="1080"/>
        <w:jc w:val="both"/>
      </w:pPr>
      <w:r w:rsidRPr="00B63947">
        <w:t xml:space="preserve">The </w:t>
      </w:r>
      <w:r w:rsidR="000A333C" w:rsidRPr="00B63947">
        <w:t>Offeror</w:t>
      </w:r>
      <w:r w:rsidRPr="00B63947">
        <w:t xml:space="preserve"> shall address </w:t>
      </w:r>
      <w:r w:rsidR="002A64D2" w:rsidRPr="00B63947">
        <w:t xml:space="preserve">in order </w:t>
      </w:r>
      <w:r w:rsidRPr="00B63947">
        <w:t xml:space="preserve">each </w:t>
      </w:r>
      <w:r w:rsidR="002A64D2" w:rsidRPr="00B63947">
        <w:t xml:space="preserve">and every </w:t>
      </w:r>
      <w:r w:rsidR="000A333C" w:rsidRPr="00B63947">
        <w:t>RFP</w:t>
      </w:r>
      <w:r w:rsidRPr="00B63947">
        <w:t xml:space="preserve"> requirement (</w:t>
      </w:r>
      <w:r w:rsidR="000A333C" w:rsidRPr="00B63947">
        <w:t>RFP</w:t>
      </w:r>
      <w:r w:rsidRPr="00B63947">
        <w:t xml:space="preserve"> </w:t>
      </w:r>
      <w:r w:rsidRPr="00B63947">
        <w:rPr>
          <w:b/>
        </w:rPr>
        <w:t>Section 2</w:t>
      </w:r>
      <w:r w:rsidR="00951926">
        <w:rPr>
          <w:b/>
        </w:rPr>
        <w:t xml:space="preserve"> Contractor Requirements: Scope of Work</w:t>
      </w:r>
      <w:r w:rsidR="00C266E3" w:rsidRPr="00B63947">
        <w:t xml:space="preserve"> and </w:t>
      </w:r>
      <w:r w:rsidR="00C266E3" w:rsidRPr="00B63947">
        <w:rPr>
          <w:b/>
        </w:rPr>
        <w:t>Section 3</w:t>
      </w:r>
      <w:r w:rsidR="00951926">
        <w:rPr>
          <w:b/>
        </w:rPr>
        <w:t xml:space="preserve"> Contractor Requirements: General</w:t>
      </w:r>
      <w:r w:rsidRPr="00B63947">
        <w:t xml:space="preserve">) in its </w:t>
      </w:r>
      <w:r w:rsidR="000A333C" w:rsidRPr="00B63947">
        <w:t>Technical Proposal</w:t>
      </w:r>
      <w:r w:rsidRPr="00B63947">
        <w:t xml:space="preserve"> </w:t>
      </w:r>
      <w:r w:rsidR="008D2436" w:rsidRPr="00B63947">
        <w:t xml:space="preserve">with a cross reference to the requirement </w:t>
      </w:r>
      <w:r w:rsidRPr="00B63947">
        <w:t xml:space="preserve">and describe how its proposed </w:t>
      </w:r>
      <w:r w:rsidR="002F4B2E" w:rsidRPr="00B63947">
        <w:t>goods and services</w:t>
      </w:r>
      <w:r w:rsidRPr="00B63947">
        <w:t xml:space="preserve">, including the </w:t>
      </w:r>
      <w:r w:rsidR="002F4B2E" w:rsidRPr="00B63947">
        <w:t>goods and services</w:t>
      </w:r>
      <w:r w:rsidRPr="00B63947">
        <w:t xml:space="preserve"> of any proposed </w:t>
      </w:r>
      <w:r w:rsidR="008F4236" w:rsidRPr="00B63947">
        <w:t>subcontractor</w:t>
      </w:r>
      <w:r w:rsidRPr="00B63947">
        <w:t>(s), will meet or exceed the requirement(s)</w:t>
      </w:r>
      <w:r w:rsidR="00AC29B8" w:rsidRPr="00B63947">
        <w:t xml:space="preserve">. </w:t>
      </w:r>
      <w:r w:rsidRPr="00B63947">
        <w:t xml:space="preserve">If the State is seeking </w:t>
      </w:r>
      <w:r w:rsidR="000A333C" w:rsidRPr="00B63947">
        <w:t>Offeror</w:t>
      </w:r>
      <w:r w:rsidRPr="00B63947">
        <w:t xml:space="preserve"> agreement to any requirement(s), the </w:t>
      </w:r>
      <w:r w:rsidR="000A333C" w:rsidRPr="00B63947">
        <w:t>Offeror</w:t>
      </w:r>
      <w:r w:rsidRPr="00B63947">
        <w:t xml:space="preserve"> shall state its agreement or disagreement</w:t>
      </w:r>
      <w:r w:rsidR="00AC29B8" w:rsidRPr="00B63947">
        <w:t xml:space="preserve">. </w:t>
      </w:r>
      <w:r w:rsidRPr="00B63947">
        <w:t xml:space="preserve">Any paragraph in the Technical </w:t>
      </w:r>
      <w:r w:rsidR="000A333C" w:rsidRPr="00B63947">
        <w:t>Proposal</w:t>
      </w:r>
      <w:r w:rsidRPr="00B63947">
        <w:t xml:space="preserve"> that responds to a</w:t>
      </w:r>
      <w:r w:rsidR="00676AF5" w:rsidRPr="00B63947">
        <w:t xml:space="preserve">n </w:t>
      </w:r>
      <w:r w:rsidR="000A333C" w:rsidRPr="00B63947">
        <w:t>RFP</w:t>
      </w:r>
      <w:r w:rsidRPr="00B63947">
        <w:t xml:space="preserve"> requirement shall include an explanation of how the work will be performed</w:t>
      </w:r>
      <w:r w:rsidR="00AC29B8" w:rsidRPr="00B63947">
        <w:t>.</w:t>
      </w:r>
      <w:r w:rsidR="009451BF" w:rsidRPr="00B63947">
        <w:t xml:space="preserve"> Any exception to a requirement, term, or condition may result in having the Proposal classified as not reasonably susceptible of being selected for award or the Offeror deemed not responsible.</w:t>
      </w:r>
    </w:p>
    <w:p w14:paraId="2607BA52" w14:textId="62766D21" w:rsidR="00D001A6" w:rsidRDefault="00E00DCC" w:rsidP="00C21EB9">
      <w:pPr>
        <w:ind w:left="1080"/>
        <w:jc w:val="both"/>
        <w:rPr>
          <w:rFonts w:eastAsiaTheme="minorHAnsi" w:cstheme="minorBidi"/>
          <w:sz w:val="22"/>
        </w:rPr>
      </w:pPr>
      <w:r>
        <w:t>Specifically, i</w:t>
      </w:r>
      <w:r w:rsidR="00732910">
        <w:t xml:space="preserve">n response to </w:t>
      </w:r>
      <w:r w:rsidR="00732910" w:rsidRPr="00951926">
        <w:rPr>
          <w:b/>
        </w:rPr>
        <w:t>Section 2.3.3</w:t>
      </w:r>
      <w:r w:rsidR="00951926" w:rsidRPr="00951926">
        <w:rPr>
          <w:b/>
        </w:rPr>
        <w:t xml:space="preserve"> COMPONENT 2 – Audit of Lottery Game Drawings</w:t>
      </w:r>
      <w:r w:rsidR="00732910">
        <w:t xml:space="preserve">, </w:t>
      </w:r>
      <w:r w:rsidRPr="00E00DCC">
        <w:rPr>
          <w:rFonts w:eastAsiaTheme="minorHAnsi" w:cstheme="minorBidi"/>
          <w:sz w:val="22"/>
        </w:rPr>
        <w:t>Offerors should provide an Audit Plan</w:t>
      </w:r>
      <w:r w:rsidR="00DE639A">
        <w:rPr>
          <w:rFonts w:eastAsiaTheme="minorHAnsi" w:cstheme="minorBidi"/>
          <w:sz w:val="22"/>
        </w:rPr>
        <w:t xml:space="preserve"> that</w:t>
      </w:r>
      <w:r w:rsidRPr="00E00DCC">
        <w:rPr>
          <w:rFonts w:eastAsiaTheme="minorHAnsi" w:cstheme="minorBidi"/>
          <w:sz w:val="22"/>
        </w:rPr>
        <w:t xml:space="preserve"> include</w:t>
      </w:r>
      <w:r w:rsidR="00DE639A">
        <w:rPr>
          <w:rFonts w:eastAsiaTheme="minorHAnsi" w:cstheme="minorBidi"/>
          <w:sz w:val="22"/>
        </w:rPr>
        <w:t>s</w:t>
      </w:r>
      <w:r w:rsidRPr="00E00DCC">
        <w:rPr>
          <w:rFonts w:eastAsiaTheme="minorHAnsi" w:cstheme="minorBidi"/>
          <w:sz w:val="22"/>
        </w:rPr>
        <w:t xml:space="preserve"> the observation of Drawings, on at least a weekly basis, to confirm that approved Drawing procedures are followed. Additionally, Offerors should describe how they will audit test Drawings and live Drawings to provide an assurance that the RNG system is creating random results and all values within each games range of available numbers has an equal chance of being selected. The Offeror’s Audit Plan, when accepted and approved by the MLGCA, shall become the required audit procedure.</w:t>
      </w:r>
    </w:p>
    <w:p w14:paraId="11839A5B" w14:textId="3F34F4BA" w:rsidR="001112C7" w:rsidRPr="00B63947" w:rsidRDefault="00B05BE4" w:rsidP="00B05BE4">
      <w:pPr>
        <w:pStyle w:val="Heading3"/>
        <w:numPr>
          <w:ilvl w:val="0"/>
          <w:numId w:val="0"/>
        </w:numPr>
        <w:ind w:left="288"/>
      </w:pPr>
      <w:r>
        <w:t>5.3.4</w:t>
      </w:r>
      <w:r>
        <w:tab/>
      </w:r>
      <w:r w:rsidR="001112C7" w:rsidRPr="00B63947">
        <w:t>Experience and Qualifications of Proposed Staff (Submit under TAB F)</w:t>
      </w:r>
    </w:p>
    <w:p w14:paraId="00C5623D" w14:textId="77777777" w:rsidR="00FB7C46" w:rsidRPr="00B63947" w:rsidRDefault="00FB7C46" w:rsidP="004B1B08">
      <w:pPr>
        <w:pStyle w:val="MDABC"/>
        <w:numPr>
          <w:ilvl w:val="1"/>
          <w:numId w:val="82"/>
        </w:numPr>
        <w:tabs>
          <w:tab w:val="clear" w:pos="1584"/>
          <w:tab w:val="num" w:pos="1620"/>
        </w:tabs>
        <w:ind w:left="1620" w:hanging="540"/>
        <w:jc w:val="both"/>
      </w:pPr>
      <w:r w:rsidRPr="00B63947">
        <w:lastRenderedPageBreak/>
        <w:t>The Offeror shall identify the qualifications and types of staff proposed to be utilized under the Contract and describe in detail how the proposed staff’s experience and qualifications relate to their specific responsibilities for this contract.</w:t>
      </w:r>
    </w:p>
    <w:p w14:paraId="2F567515" w14:textId="57AE31FB" w:rsidR="00FB7C46" w:rsidRPr="00B63947" w:rsidRDefault="00DE639A" w:rsidP="004B1B08">
      <w:pPr>
        <w:pStyle w:val="ListParagraph"/>
        <w:numPr>
          <w:ilvl w:val="1"/>
          <w:numId w:val="82"/>
        </w:numPr>
        <w:tabs>
          <w:tab w:val="clear" w:pos="1584"/>
          <w:tab w:val="num" w:pos="1620"/>
        </w:tabs>
        <w:ind w:left="1620" w:hanging="540"/>
        <w:jc w:val="both"/>
        <w:rPr>
          <w:rFonts w:eastAsiaTheme="minorHAnsi" w:cstheme="minorBidi"/>
          <w:sz w:val="22"/>
        </w:rPr>
      </w:pPr>
      <w:r>
        <w:rPr>
          <w:rFonts w:eastAsiaTheme="minorHAnsi" w:cstheme="minorBidi"/>
          <w:sz w:val="22"/>
        </w:rPr>
        <w:t>The Offeror shall d</w:t>
      </w:r>
      <w:r w:rsidR="00FB7C46" w:rsidRPr="00B63947">
        <w:rPr>
          <w:rFonts w:eastAsiaTheme="minorHAnsi" w:cstheme="minorBidi"/>
          <w:sz w:val="22"/>
        </w:rPr>
        <w:t xml:space="preserve">escribe the Account Team that will be assigned to service the MLGCA under this Contract.  For each key management executive and key staff, the Offeror must state the full name, title and function of each of the key Personnel who will be directly involved with providing the services rendered under this Contract; state the percent of participation of each Key Person in this Contract; and provide their resume/biography specifically to include experience relevant to the Lottery’s account. </w:t>
      </w:r>
    </w:p>
    <w:p w14:paraId="22D685F1" w14:textId="77777777" w:rsidR="00FB7C46" w:rsidRPr="00B63947" w:rsidRDefault="00FB7C46" w:rsidP="004B1B08">
      <w:pPr>
        <w:pStyle w:val="MDABC"/>
        <w:numPr>
          <w:ilvl w:val="1"/>
          <w:numId w:val="82"/>
        </w:numPr>
        <w:tabs>
          <w:tab w:val="clear" w:pos="1584"/>
          <w:tab w:val="num" w:pos="1620"/>
        </w:tabs>
        <w:ind w:left="1620" w:hanging="540"/>
        <w:jc w:val="both"/>
      </w:pPr>
      <w:r w:rsidRPr="00B63947">
        <w:t>At minimum, the Offeror shall provide resumes for the following key personnel who will be assigned to the Lottery account.</w:t>
      </w:r>
    </w:p>
    <w:p w14:paraId="1ADD2F54" w14:textId="50C06165" w:rsidR="00FB7C46" w:rsidRPr="00B63947" w:rsidRDefault="00F005BE" w:rsidP="00463B51">
      <w:pPr>
        <w:pStyle w:val="MDABC"/>
        <w:numPr>
          <w:ilvl w:val="0"/>
          <w:numId w:val="0"/>
        </w:numPr>
        <w:tabs>
          <w:tab w:val="num" w:pos="1800"/>
          <w:tab w:val="num" w:pos="1980"/>
        </w:tabs>
        <w:ind w:left="1987" w:hanging="360"/>
      </w:pPr>
      <w:r>
        <w:t>a)</w:t>
      </w:r>
      <w:r w:rsidR="00951926">
        <w:t xml:space="preserve"> </w:t>
      </w:r>
      <w:r w:rsidR="00951926">
        <w:tab/>
      </w:r>
      <w:r w:rsidR="00FB7C46" w:rsidRPr="00B63947">
        <w:t>Primary contact person on Offeror’s Account Team;</w:t>
      </w:r>
    </w:p>
    <w:p w14:paraId="326D7143" w14:textId="7F653927" w:rsidR="00FB7C46" w:rsidRPr="00B63947" w:rsidRDefault="00F005BE" w:rsidP="00463B51">
      <w:pPr>
        <w:pStyle w:val="MDABC"/>
        <w:numPr>
          <w:ilvl w:val="0"/>
          <w:numId w:val="0"/>
        </w:numPr>
        <w:tabs>
          <w:tab w:val="num" w:pos="1800"/>
          <w:tab w:val="left" w:pos="1980"/>
        </w:tabs>
        <w:ind w:left="1987" w:hanging="360"/>
        <w:jc w:val="both"/>
      </w:pPr>
      <w:r>
        <w:t>b)</w:t>
      </w:r>
      <w:r w:rsidR="004B1B08">
        <w:tab/>
      </w:r>
      <w:r w:rsidR="00951926">
        <w:tab/>
      </w:r>
      <w:r w:rsidR="00FB7C46" w:rsidRPr="00B63947">
        <w:t>The Account Team principals that will be assigned to the monthly and year-end audits; and</w:t>
      </w:r>
    </w:p>
    <w:p w14:paraId="2B9EDAF7" w14:textId="694E88B9" w:rsidR="00FB7C46" w:rsidRPr="00B63947" w:rsidRDefault="00F005BE" w:rsidP="004B1B08">
      <w:pPr>
        <w:pStyle w:val="MDABC"/>
        <w:numPr>
          <w:ilvl w:val="0"/>
          <w:numId w:val="0"/>
        </w:numPr>
        <w:tabs>
          <w:tab w:val="num" w:pos="1800"/>
          <w:tab w:val="num" w:pos="1980"/>
        </w:tabs>
        <w:ind w:left="1980" w:hanging="360"/>
        <w:jc w:val="both"/>
      </w:pPr>
      <w:r>
        <w:t>c)</w:t>
      </w:r>
      <w:r w:rsidR="00951926">
        <w:t xml:space="preserve"> </w:t>
      </w:r>
      <w:r w:rsidR="004B1B08">
        <w:tab/>
      </w:r>
      <w:r w:rsidR="00FB7C46" w:rsidRPr="00B63947">
        <w:t>The Account Team principals that will be assigned to the Information Technology Audit.</w:t>
      </w:r>
    </w:p>
    <w:p w14:paraId="0842F9BB" w14:textId="04E00F48" w:rsidR="00FB7C46" w:rsidRPr="00B63947" w:rsidRDefault="00DE639A" w:rsidP="004B1B08">
      <w:pPr>
        <w:pStyle w:val="MDABC"/>
        <w:numPr>
          <w:ilvl w:val="1"/>
          <w:numId w:val="82"/>
        </w:numPr>
        <w:tabs>
          <w:tab w:val="clear" w:pos="1584"/>
          <w:tab w:val="num" w:pos="1620"/>
        </w:tabs>
        <w:ind w:left="1620" w:hanging="540"/>
        <w:jc w:val="both"/>
      </w:pPr>
      <w:r>
        <w:t>The Offeror shall p</w:t>
      </w:r>
      <w:r w:rsidR="000035A2" w:rsidRPr="00B63947">
        <w:t>rovide an Organizational Chart outlining Personnel and their related duties. The Offeror shall include job titles and the percentage of time each individual will spend on his/her assigned tasks. Offerors using job titles other than those commonly used by industry standards must provide a crosswalk reference document.</w:t>
      </w:r>
    </w:p>
    <w:p w14:paraId="0C733B6A" w14:textId="77777777" w:rsidR="00FB7C46" w:rsidRPr="00B63947" w:rsidRDefault="000035A2" w:rsidP="004B1B08">
      <w:pPr>
        <w:pStyle w:val="MDABC"/>
        <w:numPr>
          <w:ilvl w:val="1"/>
          <w:numId w:val="82"/>
        </w:numPr>
        <w:tabs>
          <w:tab w:val="clear" w:pos="1584"/>
          <w:tab w:val="num" w:pos="1620"/>
        </w:tabs>
        <w:ind w:left="1620" w:hanging="540"/>
        <w:jc w:val="both"/>
      </w:pPr>
      <w:r w:rsidRPr="00B63947">
        <w:t>The Offeror must state, for each person identified as Key Personnel, and other personnel involved in Lottery matters, all relevant information including their full name, business address, business telephone number, five (5) year employment history, and for each person state whether or not, during the last five (5) years, any of the following events occurred:</w:t>
      </w:r>
    </w:p>
    <w:p w14:paraId="3BBAFD61" w14:textId="5E4033C6" w:rsidR="00FB7C46" w:rsidRPr="00B63947" w:rsidRDefault="00F005BE" w:rsidP="00CC545E">
      <w:pPr>
        <w:pStyle w:val="MDABC"/>
        <w:numPr>
          <w:ilvl w:val="0"/>
          <w:numId w:val="0"/>
        </w:numPr>
        <w:tabs>
          <w:tab w:val="num" w:pos="1980"/>
        </w:tabs>
        <w:ind w:left="1980" w:hanging="360"/>
        <w:jc w:val="both"/>
      </w:pPr>
      <w:r>
        <w:t>a)</w:t>
      </w:r>
      <w:r w:rsidR="00FB7C46" w:rsidRPr="00B63947">
        <w:tab/>
        <w:t>Such person was indicted, accused or convicted of a crime or was a subject of a grand jury or criminal investigation (excluding traffic violations and other minor offenses).</w:t>
      </w:r>
    </w:p>
    <w:p w14:paraId="0F974659" w14:textId="3E553D20" w:rsidR="00FB7C46" w:rsidRPr="00B63947" w:rsidRDefault="00F005BE" w:rsidP="00CC545E">
      <w:pPr>
        <w:pStyle w:val="MDABC"/>
        <w:numPr>
          <w:ilvl w:val="0"/>
          <w:numId w:val="0"/>
        </w:numPr>
        <w:tabs>
          <w:tab w:val="num" w:pos="1980"/>
        </w:tabs>
        <w:ind w:left="1980" w:hanging="360"/>
        <w:jc w:val="both"/>
      </w:pPr>
      <w:r>
        <w:t>b)</w:t>
      </w:r>
      <w:r w:rsidR="00FB7C46" w:rsidRPr="00B63947">
        <w:tab/>
        <w:t>Such person was the subject of any order, judgment or decree of any court of competent jurisdiction permanently or temporarily enjoining such person from engaging in any type of professional or business practice or activity.</w:t>
      </w:r>
    </w:p>
    <w:p w14:paraId="397286DE" w14:textId="6ECAF61E" w:rsidR="00FB7C46" w:rsidRPr="00B63947" w:rsidRDefault="00F005BE" w:rsidP="00CC545E">
      <w:pPr>
        <w:pStyle w:val="MDABC"/>
        <w:numPr>
          <w:ilvl w:val="0"/>
          <w:numId w:val="0"/>
        </w:numPr>
        <w:tabs>
          <w:tab w:val="num" w:pos="1980"/>
        </w:tabs>
        <w:ind w:left="1980" w:hanging="360"/>
        <w:jc w:val="both"/>
      </w:pPr>
      <w:r>
        <w:t>c)</w:t>
      </w:r>
      <w:r w:rsidR="00FB7C46" w:rsidRPr="00B63947">
        <w:tab/>
        <w:t>Such person was the subject of any order, judgment or decree of any federal or state authority barring, suspending or otherwise limiting the right of such person to engage in any professional or business practice or activity.</w:t>
      </w:r>
    </w:p>
    <w:p w14:paraId="79ACD7E0" w14:textId="77777777" w:rsidR="00FB7C46" w:rsidRPr="00B63947" w:rsidRDefault="00FB7C46" w:rsidP="004B1B08">
      <w:pPr>
        <w:pStyle w:val="MDABC"/>
        <w:numPr>
          <w:ilvl w:val="1"/>
          <w:numId w:val="82"/>
        </w:numPr>
        <w:tabs>
          <w:tab w:val="clear" w:pos="1584"/>
          <w:tab w:val="num" w:pos="1620"/>
        </w:tabs>
        <w:ind w:left="1620" w:hanging="540"/>
        <w:jc w:val="both"/>
      </w:pPr>
      <w:r w:rsidRPr="00B63947">
        <w:t>If any significant portion of the work is not expected to be performed by the Offeror, the Offeror must list any subcontractors that are proposed to be used to provide the required products and services, except for MBE contractors used to meet the participation goal.</w:t>
      </w:r>
    </w:p>
    <w:p w14:paraId="6D8B438C" w14:textId="77777777" w:rsidR="00F152F6" w:rsidRPr="00B63947" w:rsidRDefault="00F152F6" w:rsidP="00C21EB9">
      <w:pPr>
        <w:pStyle w:val="MDABC"/>
        <w:numPr>
          <w:ilvl w:val="0"/>
          <w:numId w:val="0"/>
        </w:numPr>
        <w:ind w:left="720" w:hanging="432"/>
        <w:outlineLvl w:val="2"/>
        <w:rPr>
          <w:b/>
        </w:rPr>
      </w:pPr>
      <w:r w:rsidRPr="00B63947">
        <w:rPr>
          <w:b/>
        </w:rPr>
        <w:t>5.3.5 Offeror Qualifications and Capabilities (Submit under TAB G)</w:t>
      </w:r>
    </w:p>
    <w:p w14:paraId="12AB40AE" w14:textId="77777777" w:rsidR="001112C7" w:rsidRPr="00B63947" w:rsidRDefault="001112C7" w:rsidP="004B1B08">
      <w:pPr>
        <w:pStyle w:val="MDText0"/>
        <w:ind w:left="1008"/>
        <w:jc w:val="both"/>
      </w:pPr>
      <w:r w:rsidRPr="00B63947">
        <w:t xml:space="preserve">The </w:t>
      </w:r>
      <w:r w:rsidR="000A333C" w:rsidRPr="00B63947">
        <w:t>Offeror</w:t>
      </w:r>
      <w:r w:rsidRPr="00B63947">
        <w:t xml:space="preserve"> shall include information on past experience with similar projects and services</w:t>
      </w:r>
      <w:r w:rsidR="005013C7" w:rsidRPr="00B63947">
        <w:t xml:space="preserve"> including information in support of the Offeror Exper</w:t>
      </w:r>
      <w:r w:rsidR="00EC1D1A" w:rsidRPr="00B63947">
        <w:t>i</w:t>
      </w:r>
      <w:r w:rsidR="005013C7" w:rsidRPr="00B63947">
        <w:t xml:space="preserve">ence criteria in </w:t>
      </w:r>
      <w:r w:rsidR="005013C7" w:rsidRPr="00B63947">
        <w:rPr>
          <w:b/>
        </w:rPr>
        <w:t>Section 3.10.1</w:t>
      </w:r>
      <w:r w:rsidR="00AC29B8" w:rsidRPr="00B63947">
        <w:t xml:space="preserve">. </w:t>
      </w:r>
      <w:r w:rsidRPr="00B63947">
        <w:t xml:space="preserve">The </w:t>
      </w:r>
      <w:r w:rsidR="000A333C" w:rsidRPr="00B63947">
        <w:t>Offeror</w:t>
      </w:r>
      <w:r w:rsidRPr="00B63947">
        <w:t xml:space="preserve"> shall describe how its organization can meet the requirements of this </w:t>
      </w:r>
      <w:r w:rsidR="000A333C" w:rsidRPr="00B63947">
        <w:t>RFP</w:t>
      </w:r>
      <w:r w:rsidRPr="00B63947">
        <w:t xml:space="preserve"> and shall also include the following information:</w:t>
      </w:r>
    </w:p>
    <w:p w14:paraId="4EDD1F90" w14:textId="77777777" w:rsidR="00377D8B" w:rsidRPr="00B63947" w:rsidRDefault="001112C7" w:rsidP="004B1B08">
      <w:pPr>
        <w:pStyle w:val="MDABC"/>
        <w:numPr>
          <w:ilvl w:val="1"/>
          <w:numId w:val="83"/>
        </w:numPr>
        <w:jc w:val="both"/>
      </w:pPr>
      <w:r w:rsidRPr="00B63947">
        <w:t xml:space="preserve">The number of years the </w:t>
      </w:r>
      <w:r w:rsidR="000A333C" w:rsidRPr="00B63947">
        <w:t>Offeror</w:t>
      </w:r>
      <w:r w:rsidRPr="00B63947">
        <w:t xml:space="preserve"> has provided the similar </w:t>
      </w:r>
      <w:r w:rsidR="002A1BE9" w:rsidRPr="00B63947">
        <w:t xml:space="preserve">goods and </w:t>
      </w:r>
      <w:r w:rsidRPr="00B63947">
        <w:t>services;</w:t>
      </w:r>
    </w:p>
    <w:p w14:paraId="1410B4AD" w14:textId="77777777" w:rsidR="001112C7" w:rsidRPr="00B63947" w:rsidRDefault="001112C7" w:rsidP="004B1B08">
      <w:pPr>
        <w:pStyle w:val="MDABC"/>
        <w:numPr>
          <w:ilvl w:val="1"/>
          <w:numId w:val="83"/>
        </w:numPr>
        <w:jc w:val="both"/>
      </w:pPr>
      <w:r w:rsidRPr="00B63947">
        <w:lastRenderedPageBreak/>
        <w:t xml:space="preserve">The number of clients/customers and geographic locations that the </w:t>
      </w:r>
      <w:r w:rsidR="000A333C" w:rsidRPr="00B63947">
        <w:t>Offeror</w:t>
      </w:r>
      <w:r w:rsidRPr="00B63947">
        <w:t xml:space="preserve"> currently serves;</w:t>
      </w:r>
    </w:p>
    <w:p w14:paraId="5FF010C3" w14:textId="77777777" w:rsidR="001112C7" w:rsidRPr="00B63947" w:rsidRDefault="001112C7" w:rsidP="004B1B08">
      <w:pPr>
        <w:pStyle w:val="MDABC"/>
        <w:numPr>
          <w:ilvl w:val="1"/>
          <w:numId w:val="83"/>
        </w:numPr>
        <w:jc w:val="both"/>
      </w:pPr>
      <w:r w:rsidRPr="00B63947">
        <w:t xml:space="preserve">The names and titles of headquarters or regional management personnel who may be involved with supervising the services to be performed under </w:t>
      </w:r>
      <w:r w:rsidR="00C90071" w:rsidRPr="00B63947">
        <w:t>the Contract</w:t>
      </w:r>
      <w:r w:rsidRPr="00B63947">
        <w:t>;</w:t>
      </w:r>
    </w:p>
    <w:p w14:paraId="17BFE05C" w14:textId="77777777" w:rsidR="001112C7" w:rsidRPr="00B63947" w:rsidRDefault="001112C7" w:rsidP="004B1B08">
      <w:pPr>
        <w:pStyle w:val="MDABC"/>
        <w:numPr>
          <w:ilvl w:val="1"/>
          <w:numId w:val="83"/>
        </w:numPr>
        <w:jc w:val="both"/>
      </w:pPr>
      <w:r w:rsidRPr="00B63947">
        <w:t xml:space="preserve">The </w:t>
      </w:r>
      <w:r w:rsidR="000A333C" w:rsidRPr="00B63947">
        <w:t>Offeror</w:t>
      </w:r>
      <w:r w:rsidRPr="00B63947">
        <w:t>’s process for resolving billing errors; and</w:t>
      </w:r>
    </w:p>
    <w:p w14:paraId="370EE2E5" w14:textId="77777777" w:rsidR="0032660F" w:rsidRPr="00B63947" w:rsidRDefault="001112C7" w:rsidP="004B1B08">
      <w:pPr>
        <w:pStyle w:val="MDABC"/>
        <w:numPr>
          <w:ilvl w:val="1"/>
          <w:numId w:val="83"/>
        </w:numPr>
        <w:jc w:val="both"/>
      </w:pPr>
      <w:r w:rsidRPr="00B63947">
        <w:t xml:space="preserve">An organizational chart that identifies the complete structure of the </w:t>
      </w:r>
      <w:r w:rsidR="000A333C" w:rsidRPr="00B63947">
        <w:t>Offeror</w:t>
      </w:r>
      <w:r w:rsidRPr="00B63947">
        <w:t xml:space="preserve"> including any parent company, headquarters, regional offices, and subsidiaries of the </w:t>
      </w:r>
      <w:r w:rsidR="000A333C" w:rsidRPr="00B63947">
        <w:t>Offeror</w:t>
      </w:r>
      <w:r w:rsidRPr="00B63947">
        <w:t>.</w:t>
      </w:r>
    </w:p>
    <w:p w14:paraId="4D30E2B6" w14:textId="77777777" w:rsidR="007A38F2" w:rsidRPr="00B63947" w:rsidRDefault="007A38F2" w:rsidP="00C21EB9">
      <w:pPr>
        <w:pStyle w:val="MDABC"/>
        <w:numPr>
          <w:ilvl w:val="0"/>
          <w:numId w:val="0"/>
        </w:numPr>
        <w:ind w:left="720" w:hanging="432"/>
        <w:outlineLvl w:val="2"/>
        <w:rPr>
          <w:b/>
        </w:rPr>
      </w:pPr>
      <w:r w:rsidRPr="00B63947">
        <w:rPr>
          <w:b/>
        </w:rPr>
        <w:t>5.3.6 References (Submit under TAB H)</w:t>
      </w:r>
    </w:p>
    <w:p w14:paraId="67764C50" w14:textId="1CE671B7" w:rsidR="001112C7" w:rsidRPr="00B63947" w:rsidRDefault="00DE639A" w:rsidP="004B1B08">
      <w:pPr>
        <w:pStyle w:val="MDText0"/>
        <w:ind w:left="864"/>
        <w:jc w:val="both"/>
      </w:pPr>
      <w:r>
        <w:t>The Offeror shall p</w:t>
      </w:r>
      <w:r w:rsidR="000506DE" w:rsidRPr="00B63947">
        <w:t>rovide a minimum of</w:t>
      </w:r>
      <w:r w:rsidR="001112C7" w:rsidRPr="00B63947">
        <w:t xml:space="preserve"> three (3) </w:t>
      </w:r>
      <w:r w:rsidR="0017381B" w:rsidRPr="00B63947">
        <w:t xml:space="preserve">client </w:t>
      </w:r>
      <w:r w:rsidR="001112C7" w:rsidRPr="00B63947">
        <w:t>references</w:t>
      </w:r>
      <w:r w:rsidR="000506DE" w:rsidRPr="00B63947">
        <w:t xml:space="preserve"> whose operating budgets and assets are at least Fifty Million Dollars ($50,000,000)</w:t>
      </w:r>
      <w:r w:rsidR="001112C7" w:rsidRPr="00B63947">
        <w:t xml:space="preserve"> </w:t>
      </w:r>
      <w:r w:rsidR="000506DE" w:rsidRPr="00B63947">
        <w:t xml:space="preserve">and </w:t>
      </w:r>
      <w:r w:rsidR="001112C7" w:rsidRPr="00B63947">
        <w:t xml:space="preserve">are capable of documenting the </w:t>
      </w:r>
      <w:r w:rsidR="000A333C" w:rsidRPr="00B63947">
        <w:t>Offeror</w:t>
      </w:r>
      <w:r w:rsidR="001112C7" w:rsidRPr="00B63947">
        <w:t xml:space="preserve">’s ability to </w:t>
      </w:r>
      <w:r w:rsidR="000506DE" w:rsidRPr="00B63947">
        <w:t>perform projects of comparable size and complexity as</w:t>
      </w:r>
      <w:r w:rsidR="001112C7" w:rsidRPr="00B63947">
        <w:t xml:space="preserve"> specified in this </w:t>
      </w:r>
      <w:r w:rsidR="000A333C" w:rsidRPr="00B63947">
        <w:t>RFP</w:t>
      </w:r>
      <w:r w:rsidR="00AC29B8" w:rsidRPr="00B63947">
        <w:t xml:space="preserve">. </w:t>
      </w:r>
      <w:r w:rsidR="001112C7" w:rsidRPr="00B63947">
        <w:t>References used to meet any Minimum Qualifications (</w:t>
      </w:r>
      <w:r w:rsidR="000A333C" w:rsidRPr="00B63947">
        <w:t>RFP</w:t>
      </w:r>
      <w:r w:rsidR="001112C7" w:rsidRPr="00B63947">
        <w:t xml:space="preserve"> </w:t>
      </w:r>
      <w:r w:rsidR="001112C7" w:rsidRPr="00B63947">
        <w:rPr>
          <w:b/>
        </w:rPr>
        <w:t>Section 1</w:t>
      </w:r>
      <w:r w:rsidR="001112C7" w:rsidRPr="00B63947">
        <w:t>) may be used to meet this request</w:t>
      </w:r>
      <w:r w:rsidR="00AC29B8" w:rsidRPr="00B63947">
        <w:t xml:space="preserve">. </w:t>
      </w:r>
      <w:r w:rsidR="001112C7" w:rsidRPr="00B63947">
        <w:t xml:space="preserve">Each reference shall be from a client for whom the </w:t>
      </w:r>
      <w:r w:rsidR="000A333C" w:rsidRPr="00B63947">
        <w:t>Offeror</w:t>
      </w:r>
      <w:r w:rsidR="001112C7" w:rsidRPr="00B63947">
        <w:t xml:space="preserve"> has provided </w:t>
      </w:r>
      <w:r w:rsidR="002F4B2E" w:rsidRPr="00B63947">
        <w:t>goods and services</w:t>
      </w:r>
      <w:r w:rsidR="001112C7" w:rsidRPr="00B63947">
        <w:t xml:space="preserve"> within the past five (5) years and shall include the following information:</w:t>
      </w:r>
    </w:p>
    <w:p w14:paraId="405A7DFE" w14:textId="77777777" w:rsidR="001112C7" w:rsidRPr="00B63947" w:rsidRDefault="001112C7" w:rsidP="004B1B08">
      <w:pPr>
        <w:pStyle w:val="MDABC"/>
        <w:numPr>
          <w:ilvl w:val="1"/>
          <w:numId w:val="84"/>
        </w:numPr>
        <w:jc w:val="both"/>
      </w:pPr>
      <w:r w:rsidRPr="00B63947">
        <w:t>Name of client organization;</w:t>
      </w:r>
    </w:p>
    <w:p w14:paraId="6AA04673" w14:textId="77777777" w:rsidR="001112C7" w:rsidRPr="00B63947" w:rsidRDefault="001112C7" w:rsidP="004B1B08">
      <w:pPr>
        <w:pStyle w:val="MDABC"/>
        <w:numPr>
          <w:ilvl w:val="1"/>
          <w:numId w:val="84"/>
        </w:numPr>
        <w:jc w:val="both"/>
      </w:pPr>
      <w:r w:rsidRPr="00B63947">
        <w:t>Name, title, telephone number, and e-mail address</w:t>
      </w:r>
      <w:r w:rsidR="00BA5B98" w:rsidRPr="00B63947">
        <w:t xml:space="preserve"> </w:t>
      </w:r>
      <w:r w:rsidRPr="00B63947">
        <w:t>of point</w:t>
      </w:r>
      <w:r w:rsidR="00BA5B98" w:rsidRPr="00B63947">
        <w:t>-</w:t>
      </w:r>
      <w:r w:rsidRPr="00B63947">
        <w:t>of</w:t>
      </w:r>
      <w:r w:rsidR="00BA5B98" w:rsidRPr="00B63947">
        <w:t>-</w:t>
      </w:r>
      <w:r w:rsidRPr="00B63947">
        <w:t>contact for client organization</w:t>
      </w:r>
      <w:r w:rsidR="008A1B3D" w:rsidRPr="00B63947">
        <w:t xml:space="preserve">, who </w:t>
      </w:r>
      <w:r w:rsidR="00BA5B98" w:rsidRPr="00B63947">
        <w:t>must be accessible and knowledgeable regarding the Offeror’s performance)</w:t>
      </w:r>
      <w:r w:rsidRPr="00B63947">
        <w:t>;</w:t>
      </w:r>
    </w:p>
    <w:p w14:paraId="21BB8711" w14:textId="77777777" w:rsidR="0032660F" w:rsidRPr="00B63947" w:rsidRDefault="001112C7" w:rsidP="004B1B08">
      <w:pPr>
        <w:pStyle w:val="MDABC"/>
        <w:numPr>
          <w:ilvl w:val="1"/>
          <w:numId w:val="84"/>
        </w:numPr>
        <w:jc w:val="both"/>
      </w:pPr>
      <w:r w:rsidRPr="00B63947">
        <w:t>Value, type, duration, and description of</w:t>
      </w:r>
      <w:r w:rsidR="00BA5B98" w:rsidRPr="00B63947">
        <w:t xml:space="preserve"> contract(s) supporting the client organization;</w:t>
      </w:r>
    </w:p>
    <w:p w14:paraId="3239501F" w14:textId="77777777" w:rsidR="00BA5B98" w:rsidRPr="00B63947" w:rsidRDefault="00BA5B98" w:rsidP="004B1B08">
      <w:pPr>
        <w:pStyle w:val="MDABC"/>
        <w:numPr>
          <w:ilvl w:val="1"/>
          <w:numId w:val="84"/>
        </w:numPr>
        <w:jc w:val="both"/>
      </w:pPr>
      <w:r w:rsidRPr="00B63947">
        <w:t>The services provided, scope of contract, geographic area supported, and performance objectives satisfied; and,</w:t>
      </w:r>
    </w:p>
    <w:p w14:paraId="5BC390E6" w14:textId="77777777" w:rsidR="00BA5B98" w:rsidRPr="00B63947" w:rsidRDefault="00BA5B98" w:rsidP="004B1B08">
      <w:pPr>
        <w:pStyle w:val="MDABC"/>
        <w:numPr>
          <w:ilvl w:val="1"/>
          <w:numId w:val="84"/>
        </w:numPr>
        <w:jc w:val="both"/>
      </w:pPr>
      <w:r w:rsidRPr="00B63947">
        <w:t>An explanation of why the Offeror is no longer providing the services to the client organization, if that is the case.</w:t>
      </w:r>
    </w:p>
    <w:p w14:paraId="789AA703" w14:textId="77777777" w:rsidR="00535397" w:rsidRPr="00B63947" w:rsidRDefault="001112C7" w:rsidP="004B1B08">
      <w:pPr>
        <w:pStyle w:val="MDText0"/>
        <w:ind w:left="864"/>
        <w:jc w:val="both"/>
      </w:pPr>
      <w:r w:rsidRPr="00B63947">
        <w:t xml:space="preserve">The </w:t>
      </w:r>
      <w:r w:rsidR="007A38F2" w:rsidRPr="00B63947">
        <w:t>MLGCA</w:t>
      </w:r>
      <w:r w:rsidRPr="00B63947">
        <w:t xml:space="preserve"> </w:t>
      </w:r>
      <w:r w:rsidR="00BA5B98" w:rsidRPr="00B63947">
        <w:t>shall have</w:t>
      </w:r>
      <w:r w:rsidRPr="00B63947">
        <w:t xml:space="preserve"> the right to request additional references</w:t>
      </w:r>
      <w:r w:rsidR="008A1B3D" w:rsidRPr="00B63947">
        <w:t xml:space="preserve"> from Offeror</w:t>
      </w:r>
      <w:r w:rsidRPr="00B63947">
        <w:t xml:space="preserve"> or</w:t>
      </w:r>
      <w:r w:rsidR="008A1B3D" w:rsidRPr="00B63947">
        <w:t xml:space="preserve"> to contact any reference of its own choosing, or any other source,</w:t>
      </w:r>
      <w:r w:rsidRPr="00B63947">
        <w:t xml:space="preserve"> not provided by </w:t>
      </w:r>
      <w:r w:rsidR="005623A9" w:rsidRPr="00B63947">
        <w:t xml:space="preserve">the </w:t>
      </w:r>
      <w:r w:rsidR="000A333C" w:rsidRPr="00B63947">
        <w:t>Offeror</w:t>
      </w:r>
      <w:r w:rsidR="00AC29B8" w:rsidRPr="00B63947">
        <w:t xml:space="preserve">. </w:t>
      </w:r>
    </w:p>
    <w:p w14:paraId="6260DC0C" w14:textId="77777777" w:rsidR="00535397" w:rsidRPr="00B63947" w:rsidRDefault="00535397" w:rsidP="00C21EB9">
      <w:pPr>
        <w:pStyle w:val="MDText0"/>
        <w:ind w:left="288"/>
        <w:outlineLvl w:val="2"/>
        <w:rPr>
          <w:b/>
        </w:rPr>
      </w:pPr>
      <w:r w:rsidRPr="00B63947">
        <w:rPr>
          <w:b/>
        </w:rPr>
        <w:t>5.3.7 List of Current or Prior State Contracts (Submit under TAB I)</w:t>
      </w:r>
    </w:p>
    <w:p w14:paraId="38E6A9A7" w14:textId="77777777" w:rsidR="001112C7" w:rsidRPr="00B63947" w:rsidRDefault="001112C7" w:rsidP="004B1B08">
      <w:pPr>
        <w:pStyle w:val="MDText0"/>
        <w:ind w:left="864"/>
        <w:jc w:val="both"/>
      </w:pPr>
      <w:r w:rsidRPr="00B63947">
        <w:t xml:space="preserve">Provide a list of all contracts with any entity of the State of Maryland for which the </w:t>
      </w:r>
      <w:r w:rsidR="000A333C" w:rsidRPr="00B63947">
        <w:t>Offeror</w:t>
      </w:r>
      <w:r w:rsidRPr="00B63947">
        <w:t xml:space="preserve"> is currently performing </w:t>
      </w:r>
      <w:r w:rsidR="002F4B2E" w:rsidRPr="00B63947">
        <w:t>goods and services</w:t>
      </w:r>
      <w:r w:rsidRPr="00B63947">
        <w:t xml:space="preserve"> or for which services have been completed within the last five (5) years</w:t>
      </w:r>
      <w:r w:rsidR="00AC29B8" w:rsidRPr="00B63947">
        <w:t xml:space="preserve">. </w:t>
      </w:r>
      <w:r w:rsidRPr="00B63947">
        <w:t xml:space="preserve">For each identified contract, the </w:t>
      </w:r>
      <w:r w:rsidR="000A333C" w:rsidRPr="00B63947">
        <w:t>Offeror</w:t>
      </w:r>
      <w:r w:rsidRPr="00B63947">
        <w:t xml:space="preserve"> is to provide:</w:t>
      </w:r>
    </w:p>
    <w:p w14:paraId="040737B9" w14:textId="77777777" w:rsidR="001112C7" w:rsidRPr="00B63947" w:rsidRDefault="001112C7" w:rsidP="004B1B08">
      <w:pPr>
        <w:pStyle w:val="MDABC"/>
        <w:numPr>
          <w:ilvl w:val="1"/>
          <w:numId w:val="85"/>
        </w:numPr>
        <w:jc w:val="both"/>
      </w:pPr>
      <w:r w:rsidRPr="00B63947">
        <w:t>The State contracting entity;</w:t>
      </w:r>
    </w:p>
    <w:p w14:paraId="23F175B2" w14:textId="77777777" w:rsidR="001112C7" w:rsidRPr="00B63947" w:rsidRDefault="001112C7" w:rsidP="004B1B08">
      <w:pPr>
        <w:pStyle w:val="MDABC"/>
        <w:numPr>
          <w:ilvl w:val="1"/>
          <w:numId w:val="85"/>
        </w:numPr>
        <w:jc w:val="both"/>
      </w:pPr>
      <w:r w:rsidRPr="00B63947">
        <w:t xml:space="preserve">A brief description of the </w:t>
      </w:r>
      <w:r w:rsidR="002F4B2E" w:rsidRPr="00B63947">
        <w:t>goods and services</w:t>
      </w:r>
      <w:r w:rsidRPr="00B63947">
        <w:t xml:space="preserve"> provided;</w:t>
      </w:r>
    </w:p>
    <w:p w14:paraId="013CFE11" w14:textId="77777777" w:rsidR="001112C7" w:rsidRPr="00B63947" w:rsidRDefault="001112C7" w:rsidP="004B1B08">
      <w:pPr>
        <w:pStyle w:val="MDABC"/>
        <w:numPr>
          <w:ilvl w:val="1"/>
          <w:numId w:val="85"/>
        </w:numPr>
        <w:jc w:val="both"/>
      </w:pPr>
      <w:r w:rsidRPr="00B63947">
        <w:t>The dollar value of the contract;</w:t>
      </w:r>
    </w:p>
    <w:p w14:paraId="1BEB81D5" w14:textId="77777777" w:rsidR="001112C7" w:rsidRPr="00B63947" w:rsidRDefault="001112C7" w:rsidP="004B1B08">
      <w:pPr>
        <w:pStyle w:val="MDABC"/>
        <w:numPr>
          <w:ilvl w:val="1"/>
          <w:numId w:val="85"/>
        </w:numPr>
        <w:jc w:val="both"/>
      </w:pPr>
      <w:r w:rsidRPr="00B63947">
        <w:t>The term of the contract;</w:t>
      </w:r>
    </w:p>
    <w:p w14:paraId="34E08FF0" w14:textId="77777777" w:rsidR="001112C7" w:rsidRPr="00B63947" w:rsidRDefault="001112C7" w:rsidP="004B1B08">
      <w:pPr>
        <w:pStyle w:val="MDABC"/>
        <w:numPr>
          <w:ilvl w:val="1"/>
          <w:numId w:val="85"/>
        </w:numPr>
        <w:jc w:val="both"/>
      </w:pPr>
      <w:r w:rsidRPr="00B63947">
        <w:t>The State employee contact person (name, title, telephone number, and, if possible, e-mail address); and</w:t>
      </w:r>
    </w:p>
    <w:p w14:paraId="25FEBB13" w14:textId="77777777" w:rsidR="0032660F" w:rsidRPr="00B63947" w:rsidRDefault="001112C7" w:rsidP="004B1B08">
      <w:pPr>
        <w:pStyle w:val="MDABC"/>
        <w:numPr>
          <w:ilvl w:val="1"/>
          <w:numId w:val="85"/>
        </w:numPr>
        <w:jc w:val="both"/>
      </w:pPr>
      <w:r w:rsidRPr="00B63947">
        <w:t>Whether the contract was terminated before the end of the term specified in the original contract, including whether any available renewal option was not exercised.</w:t>
      </w:r>
    </w:p>
    <w:p w14:paraId="385B91AC" w14:textId="77777777" w:rsidR="00A02139" w:rsidRPr="00B63947" w:rsidRDefault="00A02139" w:rsidP="004B1B08">
      <w:pPr>
        <w:pStyle w:val="MDABC"/>
        <w:numPr>
          <w:ilvl w:val="0"/>
          <w:numId w:val="0"/>
        </w:numPr>
        <w:ind w:left="864"/>
        <w:jc w:val="both"/>
      </w:pPr>
      <w:r w:rsidRPr="00B63947">
        <w:t>Information obtained regarding the Offeror’s level of performance on State contracts will be used by the Procurement Officer to determine the responsibility of the Offeror and considered as part of the experience and past performance evaluation criteria of the RFP.</w:t>
      </w:r>
    </w:p>
    <w:p w14:paraId="38F21778" w14:textId="77777777" w:rsidR="00A02139" w:rsidRPr="00B63947" w:rsidRDefault="00A02139" w:rsidP="00C21EB9">
      <w:pPr>
        <w:pStyle w:val="MDABC"/>
        <w:numPr>
          <w:ilvl w:val="0"/>
          <w:numId w:val="0"/>
        </w:numPr>
        <w:ind w:left="288"/>
        <w:outlineLvl w:val="2"/>
        <w:rPr>
          <w:b/>
        </w:rPr>
      </w:pPr>
      <w:r w:rsidRPr="00B63947">
        <w:rPr>
          <w:b/>
        </w:rPr>
        <w:lastRenderedPageBreak/>
        <w:t>5.3.</w:t>
      </w:r>
      <w:r w:rsidR="0074388C" w:rsidRPr="00B63947">
        <w:rPr>
          <w:b/>
        </w:rPr>
        <w:t>8</w:t>
      </w:r>
      <w:r w:rsidRPr="00B63947">
        <w:rPr>
          <w:b/>
        </w:rPr>
        <w:t xml:space="preserve"> Financial Capabilit</w:t>
      </w:r>
      <w:r w:rsidR="0074388C" w:rsidRPr="00B63947">
        <w:rPr>
          <w:b/>
        </w:rPr>
        <w:t>y</w:t>
      </w:r>
      <w:r w:rsidRPr="00B63947">
        <w:rPr>
          <w:b/>
        </w:rPr>
        <w:t xml:space="preserve"> (Submit under TAB J)</w:t>
      </w:r>
    </w:p>
    <w:p w14:paraId="3A7B30E2" w14:textId="330F9869" w:rsidR="002E155A" w:rsidRPr="00B63947" w:rsidRDefault="00CC545E" w:rsidP="004B1B08">
      <w:pPr>
        <w:pStyle w:val="MDText0"/>
        <w:tabs>
          <w:tab w:val="left" w:pos="1620"/>
        </w:tabs>
        <w:ind w:left="1620" w:hanging="630"/>
        <w:jc w:val="both"/>
      </w:pPr>
      <w:r>
        <w:t>1</w:t>
      </w:r>
      <w:r w:rsidR="004B1B08">
        <w:t>.</w:t>
      </w:r>
      <w:r w:rsidR="004B1B08">
        <w:tab/>
      </w:r>
      <w:r w:rsidR="005623A9" w:rsidRPr="00B63947">
        <w:t xml:space="preserve">The </w:t>
      </w:r>
      <w:r w:rsidR="000A333C" w:rsidRPr="00B63947">
        <w:t>Offeror</w:t>
      </w:r>
      <w:r w:rsidR="001112C7" w:rsidRPr="00B63947">
        <w:t xml:space="preserve"> must include in its </w:t>
      </w:r>
      <w:r w:rsidR="000A333C" w:rsidRPr="00B63947">
        <w:t>Proposal</w:t>
      </w:r>
      <w:r w:rsidR="001112C7" w:rsidRPr="00B63947">
        <w:t xml:space="preserve"> a commonly-accepted method to prove its fiscal integrity</w:t>
      </w:r>
      <w:r w:rsidR="007D2986" w:rsidRPr="00B63947">
        <w:t xml:space="preserve"> and capacity to provide the services required by this RFP</w:t>
      </w:r>
      <w:r w:rsidR="00AC29B8" w:rsidRPr="00B63947">
        <w:t xml:space="preserve">. </w:t>
      </w:r>
    </w:p>
    <w:p w14:paraId="230F2339" w14:textId="345FD746" w:rsidR="0032660F" w:rsidRPr="00B63947" w:rsidRDefault="00CC545E" w:rsidP="004B1B08">
      <w:pPr>
        <w:pStyle w:val="MDText0"/>
        <w:ind w:left="1620" w:hanging="630"/>
        <w:jc w:val="both"/>
      </w:pPr>
      <w:r>
        <w:t>2</w:t>
      </w:r>
      <w:r w:rsidR="004B1B08">
        <w:t>.</w:t>
      </w:r>
      <w:r w:rsidR="004B1B08">
        <w:tab/>
      </w:r>
      <w:r w:rsidR="001112C7" w:rsidRPr="00B63947">
        <w:t xml:space="preserve">If available, the </w:t>
      </w:r>
      <w:r w:rsidR="000A333C" w:rsidRPr="00B63947">
        <w:t>Offeror</w:t>
      </w:r>
      <w:r w:rsidR="001112C7" w:rsidRPr="00B63947">
        <w:t xml:space="preserve"> shall include Financial Statements,</w:t>
      </w:r>
      <w:r w:rsidR="002E155A" w:rsidRPr="00B63947">
        <w:t xml:space="preserve"> prepared in accordance with GAAP. This should include, at minimum,</w:t>
      </w:r>
      <w:r w:rsidR="001112C7" w:rsidRPr="00B63947">
        <w:t xml:space="preserve"> a Profit and Loss (P&amp;L) statement and a Balance Sheet, </w:t>
      </w:r>
      <w:r w:rsidR="002E155A" w:rsidRPr="00B63947">
        <w:t xml:space="preserve">and include any accompanying notes, </w:t>
      </w:r>
      <w:r w:rsidR="001112C7" w:rsidRPr="00B63947">
        <w:t>for the last t</w:t>
      </w:r>
      <w:r w:rsidR="002E155A" w:rsidRPr="00B63947">
        <w:t>hree</w:t>
      </w:r>
      <w:r w:rsidR="001112C7" w:rsidRPr="00B63947">
        <w:t xml:space="preserve"> (</w:t>
      </w:r>
      <w:r w:rsidR="002E155A" w:rsidRPr="00B63947">
        <w:t>3</w:t>
      </w:r>
      <w:r w:rsidR="001112C7" w:rsidRPr="00B63947">
        <w:t>) years (independently audited preferred</w:t>
      </w:r>
      <w:r w:rsidR="002E155A" w:rsidRPr="00B63947">
        <w:t xml:space="preserve"> by a CPA firm</w:t>
      </w:r>
      <w:r w:rsidR="001112C7" w:rsidRPr="00B63947">
        <w:t>).</w:t>
      </w:r>
    </w:p>
    <w:p w14:paraId="16C7025F" w14:textId="30A23354" w:rsidR="001112C7" w:rsidRPr="00B63947" w:rsidRDefault="00CC545E" w:rsidP="004B1B08">
      <w:pPr>
        <w:pStyle w:val="MDText0"/>
        <w:ind w:left="1620" w:hanging="630"/>
      </w:pPr>
      <w:r>
        <w:t>3</w:t>
      </w:r>
      <w:r w:rsidR="004B1B08">
        <w:t>.</w:t>
      </w:r>
      <w:r w:rsidR="004B1B08">
        <w:tab/>
      </w:r>
      <w:r w:rsidR="001112C7" w:rsidRPr="00B63947">
        <w:t xml:space="preserve">In addition, the </w:t>
      </w:r>
      <w:r w:rsidR="000A333C" w:rsidRPr="00B63947">
        <w:t>Offeror</w:t>
      </w:r>
      <w:r w:rsidR="001112C7" w:rsidRPr="00B63947">
        <w:t xml:space="preserve"> may supplement its response to this Section by including one or more of the following with its response:</w:t>
      </w:r>
    </w:p>
    <w:p w14:paraId="6BB2C6FB" w14:textId="364F6BDA" w:rsidR="001112C7" w:rsidRPr="00B63947" w:rsidRDefault="00F005BE" w:rsidP="00CC545E">
      <w:pPr>
        <w:pStyle w:val="MDABC"/>
        <w:numPr>
          <w:ilvl w:val="0"/>
          <w:numId w:val="0"/>
        </w:numPr>
        <w:ind w:left="1980" w:hanging="360"/>
      </w:pPr>
      <w:r>
        <w:t>a)</w:t>
      </w:r>
      <w:r w:rsidR="00CC545E">
        <w:tab/>
      </w:r>
      <w:r w:rsidR="001112C7" w:rsidRPr="00B63947">
        <w:t>Dun &amp; Bradstreet Rating;</w:t>
      </w:r>
    </w:p>
    <w:p w14:paraId="44888E88" w14:textId="56568E76" w:rsidR="001112C7" w:rsidRPr="00B63947" w:rsidRDefault="00F005BE" w:rsidP="00CC545E">
      <w:pPr>
        <w:pStyle w:val="MDABC"/>
        <w:numPr>
          <w:ilvl w:val="0"/>
          <w:numId w:val="0"/>
        </w:numPr>
        <w:ind w:left="1980" w:hanging="360"/>
      </w:pPr>
      <w:r>
        <w:t>b)</w:t>
      </w:r>
      <w:r w:rsidR="00DA2153" w:rsidRPr="00B63947">
        <w:t xml:space="preserve"> </w:t>
      </w:r>
      <w:r w:rsidR="00CC545E">
        <w:tab/>
      </w:r>
      <w:r w:rsidR="001112C7" w:rsidRPr="00B63947">
        <w:t>Standard and Poor’s Rating;</w:t>
      </w:r>
    </w:p>
    <w:p w14:paraId="45D0E148" w14:textId="1F889F72" w:rsidR="001112C7" w:rsidRPr="00B63947" w:rsidRDefault="00F005BE" w:rsidP="00CC545E">
      <w:pPr>
        <w:pStyle w:val="MDABC"/>
        <w:numPr>
          <w:ilvl w:val="0"/>
          <w:numId w:val="0"/>
        </w:numPr>
        <w:ind w:left="1980" w:hanging="360"/>
      </w:pPr>
      <w:r>
        <w:t>c)</w:t>
      </w:r>
      <w:r w:rsidR="00CC545E">
        <w:tab/>
      </w:r>
      <w:r w:rsidR="001112C7" w:rsidRPr="00B63947">
        <w:t>Lines of credit;</w:t>
      </w:r>
    </w:p>
    <w:p w14:paraId="795F53E1" w14:textId="5759A4C4" w:rsidR="001112C7" w:rsidRPr="00B63947" w:rsidRDefault="00F005BE" w:rsidP="00CC545E">
      <w:pPr>
        <w:pStyle w:val="MDABC"/>
        <w:numPr>
          <w:ilvl w:val="0"/>
          <w:numId w:val="0"/>
        </w:numPr>
        <w:ind w:left="1980" w:hanging="360"/>
      </w:pPr>
      <w:r>
        <w:t>d)</w:t>
      </w:r>
      <w:r w:rsidR="00DA2153" w:rsidRPr="00B63947">
        <w:t xml:space="preserve"> </w:t>
      </w:r>
      <w:r w:rsidR="00CC545E">
        <w:tab/>
      </w:r>
      <w:r w:rsidR="001112C7" w:rsidRPr="00B63947">
        <w:t>Evidence of a successful financial track record; and</w:t>
      </w:r>
    </w:p>
    <w:p w14:paraId="5921DEF0" w14:textId="2512D091" w:rsidR="001112C7" w:rsidRPr="00B63947" w:rsidRDefault="00F005BE" w:rsidP="00CC545E">
      <w:pPr>
        <w:pStyle w:val="MDABC"/>
        <w:numPr>
          <w:ilvl w:val="0"/>
          <w:numId w:val="0"/>
        </w:numPr>
        <w:ind w:left="1980" w:hanging="360"/>
      </w:pPr>
      <w:r>
        <w:t>e)</w:t>
      </w:r>
      <w:r w:rsidR="00DA2153" w:rsidRPr="00B63947">
        <w:t xml:space="preserve"> </w:t>
      </w:r>
      <w:r w:rsidR="00CC545E">
        <w:tab/>
      </w:r>
      <w:r w:rsidR="001112C7" w:rsidRPr="00B63947">
        <w:t>Evidence of adequate working capital.</w:t>
      </w:r>
    </w:p>
    <w:p w14:paraId="0372954D" w14:textId="5DD80A97" w:rsidR="00DA2153" w:rsidRPr="00B63947" w:rsidRDefault="00CC545E" w:rsidP="00CC545E">
      <w:pPr>
        <w:pStyle w:val="MDABC"/>
        <w:numPr>
          <w:ilvl w:val="0"/>
          <w:numId w:val="0"/>
        </w:numPr>
        <w:ind w:left="1620" w:hanging="630"/>
        <w:jc w:val="both"/>
      </w:pPr>
      <w:r>
        <w:t>4.</w:t>
      </w:r>
      <w:r w:rsidR="00DA2153" w:rsidRPr="00B63947">
        <w:t xml:space="preserve">  </w:t>
      </w:r>
      <w:r>
        <w:tab/>
      </w:r>
      <w:r w:rsidR="00DA2153" w:rsidRPr="00B63947">
        <w:t>The Offeror shall provide at least five (5) financial references from banks or other financial institutions attesting to the Offeror’s credit worthiness.</w:t>
      </w:r>
    </w:p>
    <w:p w14:paraId="5DD664F7" w14:textId="5ECF8E58" w:rsidR="00216852" w:rsidRPr="00B63947" w:rsidRDefault="00CC545E" w:rsidP="00CC545E">
      <w:pPr>
        <w:pStyle w:val="MDABC"/>
        <w:numPr>
          <w:ilvl w:val="0"/>
          <w:numId w:val="0"/>
        </w:numPr>
        <w:ind w:left="1620" w:hanging="630"/>
        <w:jc w:val="both"/>
      </w:pPr>
      <w:r>
        <w:t>5.</w:t>
      </w:r>
      <w:r w:rsidR="00216852" w:rsidRPr="00B63947">
        <w:t xml:space="preserve"> </w:t>
      </w:r>
      <w:r>
        <w:tab/>
      </w:r>
      <w:r w:rsidR="00216852" w:rsidRPr="00B63947">
        <w:t>If an Offeror experiences a substantial change in its financial condition during the period prior to the award of any contract pursuant to this RFP, the Offeror shall notify the Procurement Officer in writing of the change at the time the change occurs or is identified.  Failure to notify the Procurement Officer of such a substantial change in financial condition may be sufficient grounds for rejecting an Offeror's proposal.</w:t>
      </w:r>
    </w:p>
    <w:p w14:paraId="779A98A7" w14:textId="562B86FF" w:rsidR="00DA2153" w:rsidRPr="00B63947" w:rsidRDefault="006B524B" w:rsidP="00C21EB9">
      <w:pPr>
        <w:pStyle w:val="MDABC"/>
        <w:numPr>
          <w:ilvl w:val="0"/>
          <w:numId w:val="0"/>
        </w:numPr>
        <w:ind w:left="288"/>
        <w:jc w:val="both"/>
        <w:outlineLvl w:val="2"/>
        <w:rPr>
          <w:b/>
        </w:rPr>
      </w:pPr>
      <w:r w:rsidRPr="00B63947">
        <w:rPr>
          <w:b/>
        </w:rPr>
        <w:t>5.3.9</w:t>
      </w:r>
      <w:r w:rsidR="00D51730" w:rsidRPr="00B63947">
        <w:rPr>
          <w:b/>
        </w:rPr>
        <w:t xml:space="preserve"> </w:t>
      </w:r>
      <w:r w:rsidRPr="00B63947">
        <w:rPr>
          <w:b/>
        </w:rPr>
        <w:t>Certificate of Insurance (Submit under TAB K)</w:t>
      </w:r>
    </w:p>
    <w:p w14:paraId="00DF2D7E" w14:textId="068B425D" w:rsidR="00377D8B" w:rsidRPr="00B63947" w:rsidRDefault="001112C7" w:rsidP="00CC545E">
      <w:pPr>
        <w:pStyle w:val="MDText0"/>
        <w:ind w:left="864"/>
        <w:jc w:val="both"/>
      </w:pPr>
      <w:r w:rsidRPr="00B63947">
        <w:t xml:space="preserve">The </w:t>
      </w:r>
      <w:r w:rsidR="000A333C" w:rsidRPr="00B63947">
        <w:t>Offeror</w:t>
      </w:r>
      <w:r w:rsidRPr="00B63947">
        <w:t xml:space="preserve"> shall provide a copy of its current certificate of insurance showing the types and limits of insurance in effect as of the </w:t>
      </w:r>
      <w:r w:rsidR="000A333C" w:rsidRPr="00B63947">
        <w:t>Proposal</w:t>
      </w:r>
      <w:r w:rsidRPr="00B63947">
        <w:t xml:space="preserve"> submission date</w:t>
      </w:r>
      <w:r w:rsidR="00AC29B8" w:rsidRPr="00B63947">
        <w:t xml:space="preserve">. </w:t>
      </w:r>
      <w:r w:rsidRPr="00B63947">
        <w:t xml:space="preserve">The current insurance types and limits do not have to be the same as described in </w:t>
      </w:r>
      <w:r w:rsidRPr="00B63947">
        <w:rPr>
          <w:b/>
        </w:rPr>
        <w:t>Section 3.</w:t>
      </w:r>
      <w:r w:rsidR="001567FA" w:rsidRPr="00B63947">
        <w:rPr>
          <w:b/>
        </w:rPr>
        <w:t>6</w:t>
      </w:r>
      <w:r w:rsidR="00CC545E">
        <w:rPr>
          <w:b/>
        </w:rPr>
        <w:t xml:space="preserve"> Insurance Requirements</w:t>
      </w:r>
      <w:r w:rsidR="00AC29B8" w:rsidRPr="00B63947">
        <w:t xml:space="preserve">. </w:t>
      </w:r>
      <w:r w:rsidRPr="00B63947">
        <w:t xml:space="preserve">See </w:t>
      </w:r>
      <w:r w:rsidRPr="00B63947">
        <w:rPr>
          <w:b/>
        </w:rPr>
        <w:t>Section 3.</w:t>
      </w:r>
      <w:r w:rsidR="001567FA" w:rsidRPr="00B63947">
        <w:rPr>
          <w:b/>
        </w:rPr>
        <w:t>6</w:t>
      </w:r>
      <w:r w:rsidRPr="00B63947">
        <w:t xml:space="preserve"> for the required insurance certificate submission for the apparent awardee.</w:t>
      </w:r>
    </w:p>
    <w:p w14:paraId="2A1B7634" w14:textId="77777777" w:rsidR="001C0CD6" w:rsidRPr="00B63947" w:rsidRDefault="001C0CD6" w:rsidP="00C21EB9">
      <w:pPr>
        <w:pStyle w:val="MDText0"/>
        <w:ind w:left="288"/>
        <w:outlineLvl w:val="2"/>
        <w:rPr>
          <w:b/>
        </w:rPr>
      </w:pPr>
      <w:r w:rsidRPr="00B63947">
        <w:rPr>
          <w:b/>
        </w:rPr>
        <w:t>5.3.</w:t>
      </w:r>
      <w:r w:rsidR="001734E6" w:rsidRPr="00B63947">
        <w:rPr>
          <w:b/>
        </w:rPr>
        <w:t>10</w:t>
      </w:r>
      <w:r w:rsidRPr="00B63947">
        <w:rPr>
          <w:b/>
        </w:rPr>
        <w:t xml:space="preserve"> </w:t>
      </w:r>
      <w:r w:rsidR="001734E6" w:rsidRPr="00B63947">
        <w:rPr>
          <w:b/>
        </w:rPr>
        <w:t xml:space="preserve">Subcontractors </w:t>
      </w:r>
      <w:r w:rsidRPr="00B63947">
        <w:rPr>
          <w:b/>
        </w:rPr>
        <w:t xml:space="preserve">(Submit under TAB </w:t>
      </w:r>
      <w:r w:rsidR="001734E6" w:rsidRPr="00B63947">
        <w:rPr>
          <w:b/>
        </w:rPr>
        <w:t>L</w:t>
      </w:r>
      <w:r w:rsidRPr="00B63947">
        <w:rPr>
          <w:b/>
        </w:rPr>
        <w:t>)</w:t>
      </w:r>
    </w:p>
    <w:p w14:paraId="7A92744D" w14:textId="77777777" w:rsidR="001112C7" w:rsidRPr="00B63947" w:rsidRDefault="001112C7" w:rsidP="001734E6">
      <w:pPr>
        <w:pStyle w:val="MDText0"/>
        <w:ind w:left="864"/>
        <w:jc w:val="both"/>
      </w:pPr>
      <w:r w:rsidRPr="00B63947">
        <w:t xml:space="preserve">The </w:t>
      </w:r>
      <w:r w:rsidR="000A333C" w:rsidRPr="00B63947">
        <w:t>Offeror</w:t>
      </w:r>
      <w:r w:rsidRPr="00B63947">
        <w:t xml:space="preserve"> shall provide a complete list of all </w:t>
      </w:r>
      <w:r w:rsidR="008F4236" w:rsidRPr="00B63947">
        <w:t>subcontractor</w:t>
      </w:r>
      <w:r w:rsidRPr="00B63947">
        <w:t xml:space="preserve">s that will work on the Contract if the </w:t>
      </w:r>
      <w:r w:rsidR="000A333C" w:rsidRPr="00B63947">
        <w:t>Offeror</w:t>
      </w:r>
      <w:r w:rsidRPr="00B63947">
        <w:t xml:space="preserve"> receives an award, including those utilized in meeting the MBE and VSBE subcontracting goal</w:t>
      </w:r>
      <w:r w:rsidR="005013C7" w:rsidRPr="00B63947">
        <w:t>(s)</w:t>
      </w:r>
      <w:r w:rsidRPr="00B63947">
        <w:t>, if applicable</w:t>
      </w:r>
      <w:r w:rsidR="00AC29B8" w:rsidRPr="00B63947">
        <w:t xml:space="preserve">. </w:t>
      </w:r>
      <w:r w:rsidRPr="00B63947">
        <w:t xml:space="preserve">This list shall include a full description of the duties each subcontractor will perform and why/how each subcontractor was deemed the most qualified for this </w:t>
      </w:r>
      <w:r w:rsidR="00B73AEE" w:rsidRPr="00B63947">
        <w:t xml:space="preserve">project. </w:t>
      </w:r>
      <w:r w:rsidRPr="00B63947">
        <w:t xml:space="preserve">If applicable, subcontractors utilized in meeting the established MBE or VSBE participation goal(s) for this solicitation shall be identified as provided in the </w:t>
      </w:r>
      <w:r w:rsidR="00120041" w:rsidRPr="00B63947">
        <w:t>appropriate a</w:t>
      </w:r>
      <w:r w:rsidRPr="00B63947">
        <w:t xml:space="preserve">ttachment(s) of this </w:t>
      </w:r>
      <w:r w:rsidR="000A333C" w:rsidRPr="00B63947">
        <w:t>RFP</w:t>
      </w:r>
      <w:r w:rsidRPr="00B63947">
        <w:t>.</w:t>
      </w:r>
    </w:p>
    <w:p w14:paraId="01F3A0C9" w14:textId="77777777" w:rsidR="001734E6" w:rsidRPr="00B63947" w:rsidRDefault="001734E6" w:rsidP="00CC545E">
      <w:pPr>
        <w:pStyle w:val="MDText0"/>
        <w:ind w:left="288"/>
        <w:jc w:val="both"/>
        <w:outlineLvl w:val="2"/>
        <w:rPr>
          <w:b/>
        </w:rPr>
      </w:pPr>
      <w:r w:rsidRPr="00B63947">
        <w:rPr>
          <w:b/>
        </w:rPr>
        <w:t>5.3.11 Legal Action Summary (Submit under TAB M)</w:t>
      </w:r>
    </w:p>
    <w:p w14:paraId="7A6C0227" w14:textId="77777777" w:rsidR="001112C7" w:rsidRPr="00B63947" w:rsidRDefault="001112C7" w:rsidP="006C04FD">
      <w:pPr>
        <w:pStyle w:val="MDText0"/>
        <w:ind w:left="1008"/>
      </w:pPr>
      <w:r w:rsidRPr="00B63947">
        <w:t>Th</w:t>
      </w:r>
      <w:r w:rsidR="00914951" w:rsidRPr="00B63947">
        <w:t>e Offeror shall include the following information regarding legal actions</w:t>
      </w:r>
      <w:r w:rsidRPr="00B63947">
        <w:t>:</w:t>
      </w:r>
    </w:p>
    <w:p w14:paraId="1C9B88C9" w14:textId="77777777" w:rsidR="001112C7" w:rsidRPr="00B63947" w:rsidRDefault="001112C7" w:rsidP="00CC545E">
      <w:pPr>
        <w:pStyle w:val="MDABC"/>
        <w:numPr>
          <w:ilvl w:val="1"/>
          <w:numId w:val="87"/>
        </w:numPr>
        <w:jc w:val="both"/>
      </w:pPr>
      <w:r w:rsidRPr="00B63947">
        <w:t xml:space="preserve">A statement as to whether there are any </w:t>
      </w:r>
      <w:r w:rsidR="00914951" w:rsidRPr="00B63947">
        <w:t>pending</w:t>
      </w:r>
      <w:r w:rsidRPr="00B63947">
        <w:t xml:space="preserve"> legal actions or potential claims against the </w:t>
      </w:r>
      <w:r w:rsidR="000A333C" w:rsidRPr="00B63947">
        <w:t>Offeror</w:t>
      </w:r>
      <w:r w:rsidRPr="00B63947">
        <w:t xml:space="preserve"> and a brief description of any</w:t>
      </w:r>
      <w:r w:rsidR="00914951" w:rsidRPr="00B63947">
        <w:t xml:space="preserve"> such</w:t>
      </w:r>
      <w:r w:rsidRPr="00B63947">
        <w:t xml:space="preserve"> action;</w:t>
      </w:r>
    </w:p>
    <w:p w14:paraId="15DB3FBE" w14:textId="77777777" w:rsidR="001112C7" w:rsidRPr="00B63947" w:rsidRDefault="001112C7" w:rsidP="00CC545E">
      <w:pPr>
        <w:pStyle w:val="MDABC"/>
        <w:numPr>
          <w:ilvl w:val="1"/>
          <w:numId w:val="87"/>
        </w:numPr>
        <w:jc w:val="both"/>
      </w:pPr>
      <w:r w:rsidRPr="00B63947">
        <w:t xml:space="preserve">A brief description of any settled or closed legal actions or claims against the </w:t>
      </w:r>
      <w:r w:rsidR="000A333C" w:rsidRPr="00B63947">
        <w:t>Offeror</w:t>
      </w:r>
      <w:r w:rsidRPr="00B63947">
        <w:t xml:space="preserve"> over the past five (5) years;</w:t>
      </w:r>
    </w:p>
    <w:p w14:paraId="172922C2" w14:textId="5B94AC05" w:rsidR="00377D8B" w:rsidRPr="00B63947" w:rsidRDefault="001112C7" w:rsidP="00CC545E">
      <w:pPr>
        <w:pStyle w:val="MDABC"/>
        <w:numPr>
          <w:ilvl w:val="1"/>
          <w:numId w:val="87"/>
        </w:numPr>
        <w:jc w:val="both"/>
      </w:pPr>
      <w:r w:rsidRPr="00B63947">
        <w:lastRenderedPageBreak/>
        <w:t xml:space="preserve">A description of any judgments against the </w:t>
      </w:r>
      <w:r w:rsidR="000A333C" w:rsidRPr="00B63947">
        <w:t>Offeror</w:t>
      </w:r>
      <w:r w:rsidRPr="00B63947">
        <w:t xml:space="preserve"> within the past five (5) years, including </w:t>
      </w:r>
      <w:r w:rsidR="00F653EC">
        <w:t>which</w:t>
      </w:r>
      <w:r w:rsidR="00F653EC" w:rsidRPr="00B63947">
        <w:t xml:space="preserve"> </w:t>
      </w:r>
      <w:r w:rsidRPr="00B63947">
        <w:t xml:space="preserve">court, </w:t>
      </w:r>
      <w:r w:rsidR="00F653EC">
        <w:t xml:space="preserve">the </w:t>
      </w:r>
      <w:r w:rsidRPr="00B63947">
        <w:t xml:space="preserve">case name, complaint number, and a brief description of the final ruling or determination; </w:t>
      </w:r>
    </w:p>
    <w:p w14:paraId="202731F0" w14:textId="77777777" w:rsidR="001112C7" w:rsidRDefault="001112C7" w:rsidP="00CC545E">
      <w:pPr>
        <w:pStyle w:val="MDABC"/>
        <w:numPr>
          <w:ilvl w:val="1"/>
          <w:numId w:val="87"/>
        </w:numPr>
        <w:jc w:val="both"/>
      </w:pPr>
      <w:r w:rsidRPr="00B63947">
        <w:t xml:space="preserve">In instances where litigation is ongoing and the </w:t>
      </w:r>
      <w:r w:rsidR="000A333C" w:rsidRPr="00B63947">
        <w:t>Offeror</w:t>
      </w:r>
      <w:r w:rsidRPr="00B63947">
        <w:t xml:space="preserve"> has been directed not to</w:t>
      </w:r>
      <w:r w:rsidRPr="00634B9B">
        <w:t xml:space="preserve"> disclose information by the court, </w:t>
      </w:r>
      <w:r>
        <w:t xml:space="preserve">provide </w:t>
      </w:r>
      <w:r w:rsidRPr="00634B9B">
        <w:t>the name of the judge</w:t>
      </w:r>
      <w:r w:rsidR="00914951">
        <w:t>,</w:t>
      </w:r>
      <w:r w:rsidRPr="00634B9B">
        <w:t xml:space="preserve"> location of the court</w:t>
      </w:r>
      <w:r w:rsidR="00914951">
        <w:t>, and case name and number</w:t>
      </w:r>
      <w:r w:rsidR="00C14585">
        <w:t>;</w:t>
      </w:r>
    </w:p>
    <w:p w14:paraId="1AB38647" w14:textId="77777777" w:rsidR="001118ED" w:rsidRDefault="001118ED" w:rsidP="00CC545E">
      <w:pPr>
        <w:pStyle w:val="MDABC"/>
        <w:numPr>
          <w:ilvl w:val="1"/>
          <w:numId w:val="87"/>
        </w:numPr>
        <w:jc w:val="both"/>
      </w:pPr>
      <w:r>
        <w:t>A statement whether the Offeror, a subsidiary or intermediary company, parent company or holding company was indicted, accused or convicted of a crime or was a subject of a grand jury or criminal investigation during the past five (5) years; and</w:t>
      </w:r>
    </w:p>
    <w:p w14:paraId="74330D35" w14:textId="77777777" w:rsidR="001118ED" w:rsidRDefault="001118ED" w:rsidP="00CC545E">
      <w:pPr>
        <w:pStyle w:val="MDABC"/>
        <w:numPr>
          <w:ilvl w:val="1"/>
          <w:numId w:val="87"/>
        </w:numPr>
        <w:jc w:val="both"/>
      </w:pPr>
      <w:r>
        <w:t>A statement whether the Offeror, a subsidiary or intermediary company, parent company or holding company was the subject of any order, judgment or decree of any court of competent jurisdiction permanently or temporarily enjoining it from or otherwise limiting its participation in any type of business, practice or activity during the past five (5) years.</w:t>
      </w:r>
    </w:p>
    <w:p w14:paraId="2D6A7976" w14:textId="77777777" w:rsidR="00C14585" w:rsidRPr="00A0420F" w:rsidRDefault="00A0420F" w:rsidP="00CC545E">
      <w:pPr>
        <w:pStyle w:val="MDABC"/>
        <w:numPr>
          <w:ilvl w:val="0"/>
          <w:numId w:val="0"/>
        </w:numPr>
        <w:ind w:left="288"/>
        <w:outlineLvl w:val="2"/>
        <w:rPr>
          <w:b/>
        </w:rPr>
      </w:pPr>
      <w:r w:rsidRPr="00A0420F">
        <w:rPr>
          <w:b/>
        </w:rPr>
        <w:t>5.3.1</w:t>
      </w:r>
      <w:r>
        <w:rPr>
          <w:b/>
        </w:rPr>
        <w:t xml:space="preserve">2 </w:t>
      </w:r>
      <w:r w:rsidRPr="00A0420F">
        <w:rPr>
          <w:b/>
        </w:rPr>
        <w:t xml:space="preserve"> </w:t>
      </w:r>
      <w:r>
        <w:rPr>
          <w:b/>
        </w:rPr>
        <w:t>Economic Benefit Factors</w:t>
      </w:r>
      <w:r w:rsidRPr="00A0420F">
        <w:rPr>
          <w:b/>
        </w:rPr>
        <w:t xml:space="preserve"> (Submit under TAB </w:t>
      </w:r>
      <w:r>
        <w:rPr>
          <w:b/>
        </w:rPr>
        <w:t>N</w:t>
      </w:r>
      <w:r w:rsidRPr="00A0420F">
        <w:rPr>
          <w:b/>
        </w:rPr>
        <w:t>)</w:t>
      </w:r>
    </w:p>
    <w:p w14:paraId="68C27370" w14:textId="719824CA" w:rsidR="001112C7" w:rsidRPr="00634B9B" w:rsidRDefault="001112C7" w:rsidP="00F005BE">
      <w:pPr>
        <w:pStyle w:val="MDABC"/>
        <w:numPr>
          <w:ilvl w:val="1"/>
          <w:numId w:val="88"/>
        </w:numPr>
        <w:jc w:val="both"/>
      </w:pPr>
      <w:r w:rsidRPr="00634B9B">
        <w:t xml:space="preserve">The </w:t>
      </w:r>
      <w:r w:rsidR="000A333C">
        <w:t>Offeror</w:t>
      </w:r>
      <w:r w:rsidRPr="00634B9B">
        <w:t xml:space="preserve"> shall submit with its </w:t>
      </w:r>
      <w:r w:rsidR="000A333C">
        <w:t>Proposal</w:t>
      </w:r>
      <w:r w:rsidRPr="00634B9B">
        <w:t xml:space="preserve"> a narrative describing benefits that will accrue to the Maryland economy as a direct or indirect result of its performance of </w:t>
      </w:r>
      <w:r w:rsidR="00467EDD">
        <w:t>the Contract</w:t>
      </w:r>
      <w:r w:rsidR="00AC29B8">
        <w:t xml:space="preserve">. </w:t>
      </w:r>
      <w:r w:rsidR="000A333C">
        <w:t>Proposal</w:t>
      </w:r>
      <w:r w:rsidRPr="00634B9B">
        <w:t xml:space="preserve">s will be evaluated to assess the benefit to Maryland’s economy specifically </w:t>
      </w:r>
      <w:r w:rsidR="00F86F30" w:rsidRPr="00F86F30">
        <w:t>offer</w:t>
      </w:r>
      <w:r w:rsidRPr="00634B9B">
        <w:t>ed</w:t>
      </w:r>
      <w:r w:rsidR="00AC29B8">
        <w:t xml:space="preserve">. </w:t>
      </w:r>
      <w:r>
        <w:t xml:space="preserve">The economic benefit </w:t>
      </w:r>
      <w:r w:rsidR="00F86F30" w:rsidRPr="00F86F30">
        <w:t>offer</w:t>
      </w:r>
      <w:r w:rsidRPr="004613F5">
        <w:t xml:space="preserve">ed should be </w:t>
      </w:r>
      <w:r>
        <w:t>consistent with</w:t>
      </w:r>
      <w:r w:rsidRPr="004613F5">
        <w:t xml:space="preserve"> the </w:t>
      </w:r>
      <w:r w:rsidR="000A333C">
        <w:t>Offeror</w:t>
      </w:r>
      <w:r w:rsidRPr="004613F5">
        <w:t xml:space="preserve">’s Total </w:t>
      </w:r>
      <w:r w:rsidR="000A333C">
        <w:t>Proposal</w:t>
      </w:r>
      <w:r w:rsidRPr="004613F5">
        <w:t xml:space="preserve"> Price from </w:t>
      </w:r>
      <w:r w:rsidRPr="009C63B8">
        <w:rPr>
          <w:b/>
        </w:rPr>
        <w:t>Attachment B</w:t>
      </w:r>
      <w:r w:rsidRPr="004613F5">
        <w:t xml:space="preserve">, the </w:t>
      </w:r>
      <w:r w:rsidR="000A333C">
        <w:t>Financial Proposal Form</w:t>
      </w:r>
      <w:r w:rsidR="00AC29B8">
        <w:t xml:space="preserve">. </w:t>
      </w:r>
      <w:r w:rsidRPr="00634B9B">
        <w:t>See COMAR 21.05.03.03</w:t>
      </w:r>
      <w:r w:rsidR="0022480A" w:rsidRPr="00634B9B">
        <w:t>A(</w:t>
      </w:r>
      <w:r w:rsidRPr="00634B9B">
        <w:t>3).</w:t>
      </w:r>
    </w:p>
    <w:p w14:paraId="06D38C26" w14:textId="77777777" w:rsidR="00377D8B" w:rsidRDefault="000A333C" w:rsidP="00F005BE">
      <w:pPr>
        <w:pStyle w:val="MDABC"/>
        <w:numPr>
          <w:ilvl w:val="1"/>
          <w:numId w:val="88"/>
        </w:numPr>
        <w:jc w:val="both"/>
      </w:pPr>
      <w:r>
        <w:t>Proposal</w:t>
      </w:r>
      <w:r w:rsidR="001112C7" w:rsidRPr="00634B9B">
        <w:t xml:space="preserve">s that identify specific benefits as being contractually enforceable commitments will be rated more favorably than </w:t>
      </w:r>
      <w:r>
        <w:t>Proposal</w:t>
      </w:r>
      <w:r w:rsidR="001112C7" w:rsidRPr="00634B9B">
        <w:t>s that do not identify specific benefits as contractual commitments, all other factors being equal.</w:t>
      </w:r>
    </w:p>
    <w:p w14:paraId="7CB435F6" w14:textId="77777777" w:rsidR="001112C7" w:rsidRPr="00634B9B" w:rsidRDefault="000A333C" w:rsidP="00F005BE">
      <w:pPr>
        <w:pStyle w:val="MDABC"/>
        <w:numPr>
          <w:ilvl w:val="1"/>
          <w:numId w:val="88"/>
        </w:numPr>
        <w:jc w:val="both"/>
      </w:pPr>
      <w:r>
        <w:t>Offeror</w:t>
      </w:r>
      <w:r w:rsidR="001112C7" w:rsidRPr="00634B9B">
        <w:t>s shall identify any performance guarantees that will be enforceable by the State if the full level of promised benefit is not achieved during the Contract term.</w:t>
      </w:r>
    </w:p>
    <w:p w14:paraId="28872C5C" w14:textId="77777777" w:rsidR="00377D8B" w:rsidRDefault="001112C7" w:rsidP="00F005BE">
      <w:pPr>
        <w:pStyle w:val="MDABC"/>
        <w:numPr>
          <w:ilvl w:val="1"/>
          <w:numId w:val="88"/>
        </w:numPr>
        <w:jc w:val="both"/>
      </w:pPr>
      <w:r w:rsidRPr="00634B9B">
        <w:t>As applicable, for the full duration of the Contract, including any renewal period, or until the commitment is satisfied, the Contractor shall provide to the Procurement Officer or other designated agency personnel reports of the actual attainment of each benefit listed in response to this section</w:t>
      </w:r>
      <w:r w:rsidR="00AC29B8">
        <w:t xml:space="preserve">. </w:t>
      </w:r>
      <w:r w:rsidRPr="00634B9B">
        <w:t>These benefit attainment reports shall be provided quarterly, unless elsewhere in these specifications a different reporting frequency is stated.</w:t>
      </w:r>
    </w:p>
    <w:p w14:paraId="64BD80FD" w14:textId="77777777" w:rsidR="001112C7" w:rsidRPr="00634B9B" w:rsidRDefault="00B523DB" w:rsidP="00F005BE">
      <w:pPr>
        <w:pStyle w:val="MDABC"/>
        <w:numPr>
          <w:ilvl w:val="1"/>
          <w:numId w:val="88"/>
        </w:numPr>
        <w:jc w:val="both"/>
      </w:pPr>
      <w:r>
        <w:t>I</w:t>
      </w:r>
      <w:r w:rsidR="001112C7" w:rsidRPr="00634B9B">
        <w:t xml:space="preserve">n responding to this section, the following do not generally constitute economic benefits to be derived from </w:t>
      </w:r>
      <w:r w:rsidR="00C90071">
        <w:t>the Contract</w:t>
      </w:r>
      <w:r w:rsidR="001112C7" w:rsidRPr="00634B9B">
        <w:t>:</w:t>
      </w:r>
    </w:p>
    <w:p w14:paraId="550A5342" w14:textId="480E7AF1" w:rsidR="00377D8B" w:rsidRDefault="00F005BE" w:rsidP="00F005BE">
      <w:pPr>
        <w:pStyle w:val="MDABC"/>
        <w:numPr>
          <w:ilvl w:val="2"/>
          <w:numId w:val="88"/>
        </w:numPr>
        <w:jc w:val="both"/>
      </w:pPr>
      <w:r>
        <w:t>G</w:t>
      </w:r>
      <w:r w:rsidR="001112C7" w:rsidRPr="00634B9B">
        <w:t xml:space="preserve">eneric statements that the State will benefit from the </w:t>
      </w:r>
      <w:r w:rsidR="000A333C">
        <w:t>Offeror</w:t>
      </w:r>
      <w:r w:rsidR="001112C7" w:rsidRPr="00634B9B">
        <w:t>’s superior performance under the Contract;</w:t>
      </w:r>
    </w:p>
    <w:p w14:paraId="0828F3A8" w14:textId="6E8F4D95" w:rsidR="00377D8B" w:rsidRDefault="00F005BE" w:rsidP="00F005BE">
      <w:pPr>
        <w:pStyle w:val="MDABC"/>
        <w:numPr>
          <w:ilvl w:val="2"/>
          <w:numId w:val="88"/>
        </w:numPr>
        <w:jc w:val="both"/>
      </w:pPr>
      <w:r>
        <w:t>D</w:t>
      </w:r>
      <w:r w:rsidR="001112C7" w:rsidRPr="00634B9B">
        <w:t xml:space="preserve">escriptions of the number of </w:t>
      </w:r>
      <w:r w:rsidR="000A333C">
        <w:t>Offeror</w:t>
      </w:r>
      <w:r w:rsidR="001112C7" w:rsidRPr="00634B9B">
        <w:t xml:space="preserve"> employees located in Maryland other than those that will be performing work under </w:t>
      </w:r>
      <w:r w:rsidR="00C90071">
        <w:t>the Contract</w:t>
      </w:r>
      <w:r w:rsidR="001112C7" w:rsidRPr="00634B9B">
        <w:t xml:space="preserve">; </w:t>
      </w:r>
      <w:r w:rsidR="001112C7">
        <w:t>or</w:t>
      </w:r>
    </w:p>
    <w:p w14:paraId="26181DFE" w14:textId="0AA04BC3" w:rsidR="00377D8B" w:rsidRDefault="00F005BE" w:rsidP="00F005BE">
      <w:pPr>
        <w:pStyle w:val="MDABC"/>
        <w:numPr>
          <w:ilvl w:val="2"/>
          <w:numId w:val="88"/>
        </w:numPr>
        <w:jc w:val="both"/>
      </w:pPr>
      <w:r>
        <w:t>T</w:t>
      </w:r>
      <w:r w:rsidR="001112C7" w:rsidRPr="00634B9B">
        <w:t xml:space="preserve">ax revenues from Maryland-based employees or locations, other than those that will be performing, or used to perform, work under </w:t>
      </w:r>
      <w:r w:rsidR="00C90071">
        <w:t>the Contract</w:t>
      </w:r>
      <w:r w:rsidR="001112C7" w:rsidRPr="00634B9B">
        <w:t>.</w:t>
      </w:r>
    </w:p>
    <w:p w14:paraId="06436854" w14:textId="77777777" w:rsidR="001112C7" w:rsidRPr="00634B9B" w:rsidRDefault="001112C7" w:rsidP="00F005BE">
      <w:pPr>
        <w:pStyle w:val="MDABC"/>
        <w:numPr>
          <w:ilvl w:val="1"/>
          <w:numId w:val="88"/>
        </w:numPr>
        <w:jc w:val="both"/>
      </w:pPr>
      <w:r w:rsidRPr="00634B9B">
        <w:t xml:space="preserve">Discussion of Maryland-based employees or locations may be appropriate if the </w:t>
      </w:r>
      <w:r w:rsidR="000A333C">
        <w:t>Offeror</w:t>
      </w:r>
      <w:r w:rsidRPr="00634B9B">
        <w:t xml:space="preserve"> makes some projection or guarantee of increased or retained presence based upon being awarded </w:t>
      </w:r>
      <w:r w:rsidR="00C90071">
        <w:t>the Contract</w:t>
      </w:r>
      <w:r w:rsidRPr="00634B9B">
        <w:t>.</w:t>
      </w:r>
    </w:p>
    <w:p w14:paraId="630603D4" w14:textId="77777777" w:rsidR="001112C7" w:rsidRPr="00634B9B" w:rsidRDefault="001112C7" w:rsidP="00F005BE">
      <w:pPr>
        <w:pStyle w:val="MDABC"/>
        <w:numPr>
          <w:ilvl w:val="1"/>
          <w:numId w:val="88"/>
        </w:numPr>
        <w:jc w:val="both"/>
      </w:pPr>
      <w:r w:rsidRPr="00634B9B">
        <w:t>Examples of economic benefits to be derived from a contract may include any of the following</w:t>
      </w:r>
      <w:r w:rsidR="00AC29B8">
        <w:t xml:space="preserve">. </w:t>
      </w:r>
      <w:r w:rsidRPr="00634B9B">
        <w:t>For each factor identified below, identify the specific benefit and contractual commitments and provide a breakdown of expenditures in that category:</w:t>
      </w:r>
    </w:p>
    <w:p w14:paraId="78CDC762" w14:textId="77777777" w:rsidR="001112C7" w:rsidRPr="00634B9B" w:rsidRDefault="001112C7" w:rsidP="00F005BE">
      <w:pPr>
        <w:pStyle w:val="MDABC"/>
        <w:numPr>
          <w:ilvl w:val="2"/>
          <w:numId w:val="88"/>
        </w:numPr>
        <w:jc w:val="both"/>
      </w:pPr>
      <w:r w:rsidRPr="00634B9B">
        <w:lastRenderedPageBreak/>
        <w:t>The Contract dollars to be recycled into Maryland’s economy in support of the Contract, through the use of Maryland subcontractors, suppliers and joint venture partners</w:t>
      </w:r>
      <w:r w:rsidR="00AC29B8">
        <w:t xml:space="preserve">. </w:t>
      </w:r>
      <w:r w:rsidRPr="00634B9B">
        <w:rPr>
          <w:b/>
        </w:rPr>
        <w:t xml:space="preserve">Do not include actual fees or rates paid to subcontractors or information from your </w:t>
      </w:r>
      <w:r w:rsidR="000A333C">
        <w:rPr>
          <w:b/>
        </w:rPr>
        <w:t>Financial Proposal</w:t>
      </w:r>
      <w:r w:rsidRPr="00634B9B">
        <w:rPr>
          <w:b/>
        </w:rPr>
        <w:t>;</w:t>
      </w:r>
    </w:p>
    <w:p w14:paraId="096705F9" w14:textId="77777777" w:rsidR="001112C7" w:rsidRPr="00634B9B" w:rsidRDefault="001112C7" w:rsidP="00F005BE">
      <w:pPr>
        <w:pStyle w:val="MDABC"/>
        <w:numPr>
          <w:ilvl w:val="2"/>
          <w:numId w:val="88"/>
        </w:numPr>
        <w:jc w:val="both"/>
      </w:pPr>
      <w:r w:rsidRPr="00634B9B">
        <w:t>The number and types of jobs for Maryland residents resulting from the Contract. Indicate job classifications, number of employees in each classification and</w:t>
      </w:r>
      <w:r>
        <w:t xml:space="preserve"> the</w:t>
      </w:r>
      <w:r w:rsidRPr="00634B9B">
        <w:t xml:space="preserve"> aggregate payroll to which the </w:t>
      </w:r>
      <w:r w:rsidR="000A333C">
        <w:t>Offeror</w:t>
      </w:r>
      <w:r w:rsidRPr="00634B9B">
        <w:t xml:space="preserve"> has committed, including contractual commitments at both prime and, if applicable, subcontract levels</w:t>
      </w:r>
      <w:r w:rsidR="00A053CC">
        <w:t>; and whether Maryland employees working at least 30 hours per week and are employed at least 120 days during a 12-month period will receive paid leave</w:t>
      </w:r>
      <w:r w:rsidR="00AC29B8">
        <w:t xml:space="preserve">. </w:t>
      </w:r>
      <w:r w:rsidRPr="00634B9B">
        <w:t xml:space="preserve">If no new positions or subcontracts are anticipated as a result of </w:t>
      </w:r>
      <w:r w:rsidR="00C90071">
        <w:t>the Contract</w:t>
      </w:r>
      <w:r w:rsidRPr="00634B9B">
        <w:t>, so state explicitly;</w:t>
      </w:r>
    </w:p>
    <w:p w14:paraId="505CCF3D" w14:textId="77777777" w:rsidR="001112C7" w:rsidRPr="00634B9B" w:rsidRDefault="001112C7" w:rsidP="00F005BE">
      <w:pPr>
        <w:pStyle w:val="MDABC"/>
        <w:numPr>
          <w:ilvl w:val="2"/>
          <w:numId w:val="88"/>
        </w:numPr>
        <w:jc w:val="both"/>
      </w:pPr>
      <w:r w:rsidRPr="00634B9B">
        <w:t>Tax revenues to be generated for Maryland and its political subdivisions as a result of the Contract. Indicate tax category (sales taxes, payroll taxes, inventory taxes and estimated personal income taxes for new employees)</w:t>
      </w:r>
      <w:r w:rsidR="00AC29B8">
        <w:t xml:space="preserve">. </w:t>
      </w:r>
      <w:r w:rsidRPr="00634B9B">
        <w:t>Provide a forecast of the total tax revenues resulting from the Contract;</w:t>
      </w:r>
    </w:p>
    <w:p w14:paraId="13873054" w14:textId="77777777" w:rsidR="00A053CC" w:rsidRDefault="001112C7" w:rsidP="00F005BE">
      <w:pPr>
        <w:pStyle w:val="MDABC"/>
        <w:numPr>
          <w:ilvl w:val="2"/>
          <w:numId w:val="88"/>
        </w:numPr>
        <w:jc w:val="both"/>
      </w:pPr>
      <w:r w:rsidRPr="00634B9B">
        <w:t>Subcontract dollars committed to Maryland small businesses and MBEs; and</w:t>
      </w:r>
    </w:p>
    <w:p w14:paraId="4455BFD6" w14:textId="77777777" w:rsidR="001112C7" w:rsidRDefault="001112C7" w:rsidP="00F005BE">
      <w:pPr>
        <w:pStyle w:val="MDABC"/>
        <w:numPr>
          <w:ilvl w:val="2"/>
          <w:numId w:val="88"/>
        </w:numPr>
        <w:jc w:val="both"/>
      </w:pPr>
      <w:r w:rsidRPr="00634B9B">
        <w:t xml:space="preserve">Other benefits to the Maryland economy which the </w:t>
      </w:r>
      <w:r w:rsidR="000A333C">
        <w:t>Offeror</w:t>
      </w:r>
      <w:r w:rsidRPr="00634B9B">
        <w:t xml:space="preserve"> promises will result from awarding the Contract to the </w:t>
      </w:r>
      <w:r w:rsidR="000A333C">
        <w:t>Offeror</w:t>
      </w:r>
      <w:r w:rsidRPr="00634B9B">
        <w:t xml:space="preserve">, including contractual commitments. Describe the benefit, its value to the Maryland economy, and how it will result from, or because of the Contract award. </w:t>
      </w:r>
      <w:r w:rsidR="000A333C">
        <w:t>Offeror</w:t>
      </w:r>
      <w:r w:rsidRPr="00634B9B">
        <w:t>s may commit to benefits that are not directly attributable to the Contract, but for which the Contract award may serve as a catalyst or impetus.</w:t>
      </w:r>
    </w:p>
    <w:p w14:paraId="1B6A5EC7" w14:textId="77777777" w:rsidR="00A0420F" w:rsidRPr="00A0420F" w:rsidRDefault="00A0420F" w:rsidP="00A0420F">
      <w:pPr>
        <w:pStyle w:val="MDABC"/>
        <w:numPr>
          <w:ilvl w:val="0"/>
          <w:numId w:val="0"/>
        </w:numPr>
        <w:ind w:left="288"/>
        <w:rPr>
          <w:b/>
        </w:rPr>
      </w:pPr>
      <w:r w:rsidRPr="00A0420F">
        <w:rPr>
          <w:b/>
        </w:rPr>
        <w:t xml:space="preserve">5.3.13  </w:t>
      </w:r>
      <w:r w:rsidR="005771A6">
        <w:rPr>
          <w:b/>
        </w:rPr>
        <w:t>Technical Proposal – Required Forms and Certifications</w:t>
      </w:r>
      <w:r w:rsidRPr="00A0420F">
        <w:rPr>
          <w:b/>
        </w:rPr>
        <w:t xml:space="preserve"> (Submit under TAB O)</w:t>
      </w:r>
    </w:p>
    <w:p w14:paraId="5AC2BD60" w14:textId="77777777" w:rsidR="00377D8B" w:rsidRDefault="001112C7" w:rsidP="00E651C9">
      <w:pPr>
        <w:pStyle w:val="MDABC"/>
        <w:numPr>
          <w:ilvl w:val="1"/>
          <w:numId w:val="89"/>
        </w:numPr>
        <w:jc w:val="both"/>
      </w:pPr>
      <w:r w:rsidRPr="001130DB">
        <w:t xml:space="preserve">All forms required for the Technical </w:t>
      </w:r>
      <w:r w:rsidR="000A333C">
        <w:t>Proposal</w:t>
      </w:r>
      <w:r w:rsidRPr="001130DB">
        <w:t xml:space="preserve"> are identified in Table 1 of </w:t>
      </w:r>
      <w:r w:rsidR="00AC46B5" w:rsidRPr="00702942">
        <w:rPr>
          <w:b/>
        </w:rPr>
        <w:t>Section 7</w:t>
      </w:r>
      <w:r w:rsidRPr="001130DB">
        <w:t xml:space="preserve"> – </w:t>
      </w:r>
      <w:r w:rsidR="000A333C" w:rsidRPr="004F15B2">
        <w:rPr>
          <w:b/>
        </w:rPr>
        <w:t>RFP</w:t>
      </w:r>
      <w:r w:rsidR="00AC46B5" w:rsidRPr="004F15B2">
        <w:rPr>
          <w:b/>
        </w:rPr>
        <w:t xml:space="preserve"> Attachments and Appendice</w:t>
      </w:r>
      <w:r w:rsidRPr="004F15B2">
        <w:rPr>
          <w:b/>
        </w:rPr>
        <w:t>s</w:t>
      </w:r>
      <w:r w:rsidRPr="001130DB">
        <w:t xml:space="preserve">. Unless directed otherwise by instructions within an individual form, complete, sign, and include all required forms in the </w:t>
      </w:r>
      <w:r w:rsidR="000A333C">
        <w:t>Technical Proposal</w:t>
      </w:r>
      <w:r w:rsidRPr="001130DB">
        <w:t>, under TAB O.</w:t>
      </w:r>
    </w:p>
    <w:p w14:paraId="7BE7F7D8" w14:textId="77777777" w:rsidR="00BC4F2F" w:rsidRPr="00BC4F2F" w:rsidRDefault="00BC4F2F" w:rsidP="00E651C9">
      <w:pPr>
        <w:pStyle w:val="ListParagraph"/>
        <w:numPr>
          <w:ilvl w:val="1"/>
          <w:numId w:val="89"/>
        </w:numPr>
        <w:jc w:val="both"/>
        <w:rPr>
          <w:rFonts w:eastAsiaTheme="minorHAnsi" w:cstheme="minorBidi"/>
          <w:sz w:val="22"/>
        </w:rPr>
      </w:pPr>
      <w:r w:rsidRPr="00BC4F2F">
        <w:rPr>
          <w:rFonts w:eastAsiaTheme="minorHAnsi" w:cstheme="minorBidi"/>
          <w:sz w:val="22"/>
        </w:rPr>
        <w:t xml:space="preserve">Offerors shall furnish any and all agreements and terms and conditions the Offeror expects the State to sign or to be subject to in connection with or in order to use the Offeror’s services under this Contract. This includes physical copies of all agreements referenced and incorporated in primary documents, including but not limited to any software licensing agreement for any software proposed to be licensed to the State under this Contract (e.g., EULA, Enterprise License Agreements, Professional Service agreement, Master Agreement) and any AUP. </w:t>
      </w:r>
      <w:r>
        <w:rPr>
          <w:rFonts w:eastAsiaTheme="minorHAnsi" w:cstheme="minorBidi"/>
          <w:sz w:val="22"/>
        </w:rPr>
        <w:t xml:space="preserve"> </w:t>
      </w:r>
      <w:r w:rsidRPr="00BC4F2F">
        <w:rPr>
          <w:rFonts w:eastAsiaTheme="minorHAnsi" w:cstheme="minorBidi"/>
          <w:sz w:val="22"/>
        </w:rPr>
        <w:t>The State does not agree to terms and conditions not provided in an Offeror’s Technical Proposal and no action of the State, including but not limited to the use of any such software, shall be deemed to constitute acceptance of any such terms and conditions.</w:t>
      </w:r>
      <w:r>
        <w:rPr>
          <w:rFonts w:eastAsiaTheme="minorHAnsi" w:cstheme="minorBidi"/>
          <w:sz w:val="22"/>
        </w:rPr>
        <w:t xml:space="preserve"> </w:t>
      </w:r>
      <w:r w:rsidRPr="00BC4F2F">
        <w:rPr>
          <w:rFonts w:eastAsiaTheme="minorHAnsi" w:cstheme="minorBidi"/>
          <w:sz w:val="22"/>
        </w:rPr>
        <w:t xml:space="preserve"> Failure to comply with</w:t>
      </w:r>
      <w:r>
        <w:rPr>
          <w:rFonts w:eastAsiaTheme="minorHAnsi" w:cstheme="minorBidi"/>
          <w:sz w:val="22"/>
        </w:rPr>
        <w:t xml:space="preserve"> this section renders any such </w:t>
      </w:r>
      <w:r w:rsidRPr="00BC4F2F">
        <w:rPr>
          <w:rFonts w:eastAsiaTheme="minorHAnsi" w:cstheme="minorBidi"/>
          <w:sz w:val="22"/>
        </w:rPr>
        <w:t>agreement unenforceable against the State.</w:t>
      </w:r>
    </w:p>
    <w:p w14:paraId="0D1C0FDC" w14:textId="77777777" w:rsidR="00377D8B" w:rsidRDefault="00325B3D" w:rsidP="00E651C9">
      <w:pPr>
        <w:pStyle w:val="MDABC"/>
        <w:numPr>
          <w:ilvl w:val="1"/>
          <w:numId w:val="89"/>
        </w:numPr>
        <w:jc w:val="both"/>
      </w:pPr>
      <w:r>
        <w:t>For each service</w:t>
      </w:r>
      <w:r w:rsidR="00864094">
        <w:t>, hardware or software</w:t>
      </w:r>
      <w:r>
        <w:t xml:space="preserve"> proposed as furnished by a third-party entity, </w:t>
      </w:r>
      <w:r w:rsidR="000A333C">
        <w:t>Offeror</w:t>
      </w:r>
      <w:r>
        <w:t xml:space="preserve"> must identify the third-party provider and provide a letter of authorization or such other documentation demonstrating the authorization for such services</w:t>
      </w:r>
      <w:r w:rsidR="00AC29B8">
        <w:t xml:space="preserve">. </w:t>
      </w:r>
      <w:r w:rsidR="00864094" w:rsidRPr="007A5358">
        <w:t>In the case of an open source license, authorization for the open source shall demonstrate complianc</w:t>
      </w:r>
      <w:r w:rsidR="00864094">
        <w:t>e with the open source license.</w:t>
      </w:r>
    </w:p>
    <w:p w14:paraId="08991E1A" w14:textId="77777777" w:rsidR="00377D8B" w:rsidRDefault="00325B3D" w:rsidP="00E651C9">
      <w:pPr>
        <w:pStyle w:val="MDABC"/>
        <w:numPr>
          <w:ilvl w:val="1"/>
          <w:numId w:val="89"/>
        </w:numPr>
        <w:jc w:val="both"/>
      </w:pPr>
      <w:r>
        <w:t>A Letter of Authorization shall be on letterhead or through the provider’s e-mail.</w:t>
      </w:r>
      <w:r w:rsidR="00BC4F2F">
        <w:t xml:space="preserve">  </w:t>
      </w:r>
      <w:r>
        <w:t>Further, each Letter of Authorization shall be less than twelve (12) months old and must provide the following information:</w:t>
      </w:r>
    </w:p>
    <w:p w14:paraId="7524813E" w14:textId="77777777" w:rsidR="00377D8B" w:rsidRDefault="00325B3D" w:rsidP="004F15B2">
      <w:pPr>
        <w:pStyle w:val="MDABC"/>
        <w:numPr>
          <w:ilvl w:val="3"/>
          <w:numId w:val="89"/>
        </w:numPr>
        <w:tabs>
          <w:tab w:val="clear" w:pos="2880"/>
          <w:tab w:val="num" w:pos="2160"/>
        </w:tabs>
        <w:ind w:hanging="990"/>
      </w:pPr>
      <w:r>
        <w:lastRenderedPageBreak/>
        <w:t>Third-party POC name and alternate for verification</w:t>
      </w:r>
    </w:p>
    <w:p w14:paraId="147F1166" w14:textId="77777777" w:rsidR="00377D8B" w:rsidRDefault="00325B3D" w:rsidP="004F15B2">
      <w:pPr>
        <w:pStyle w:val="MDABC"/>
        <w:numPr>
          <w:ilvl w:val="3"/>
          <w:numId w:val="89"/>
        </w:numPr>
        <w:tabs>
          <w:tab w:val="clear" w:pos="2880"/>
          <w:tab w:val="num" w:pos="2160"/>
        </w:tabs>
        <w:ind w:hanging="990"/>
      </w:pPr>
      <w:r>
        <w:t>Third-party POC mailing address</w:t>
      </w:r>
    </w:p>
    <w:p w14:paraId="69CB42DB" w14:textId="77777777" w:rsidR="00377D8B" w:rsidRDefault="00325B3D" w:rsidP="004F15B2">
      <w:pPr>
        <w:pStyle w:val="MDABC"/>
        <w:numPr>
          <w:ilvl w:val="3"/>
          <w:numId w:val="89"/>
        </w:numPr>
        <w:tabs>
          <w:tab w:val="clear" w:pos="2880"/>
          <w:tab w:val="num" w:pos="2160"/>
        </w:tabs>
        <w:ind w:hanging="990"/>
      </w:pPr>
      <w:r>
        <w:t>Third-party POC telephone number</w:t>
      </w:r>
    </w:p>
    <w:p w14:paraId="35D0AC5E" w14:textId="77777777" w:rsidR="00377D8B" w:rsidRDefault="00325B3D" w:rsidP="004F15B2">
      <w:pPr>
        <w:pStyle w:val="MDABC"/>
        <w:numPr>
          <w:ilvl w:val="3"/>
          <w:numId w:val="89"/>
        </w:numPr>
        <w:tabs>
          <w:tab w:val="clear" w:pos="2880"/>
          <w:tab w:val="num" w:pos="2160"/>
        </w:tabs>
        <w:ind w:hanging="990"/>
      </w:pPr>
      <w:r>
        <w:t>Third-party POC email address</w:t>
      </w:r>
    </w:p>
    <w:p w14:paraId="21715FB4" w14:textId="77777777" w:rsidR="00377D8B" w:rsidRDefault="00325B3D" w:rsidP="004F15B2">
      <w:pPr>
        <w:pStyle w:val="MDABC"/>
        <w:numPr>
          <w:ilvl w:val="3"/>
          <w:numId w:val="89"/>
        </w:numPr>
        <w:tabs>
          <w:tab w:val="clear" w:pos="2880"/>
          <w:tab w:val="num" w:pos="2160"/>
        </w:tabs>
        <w:ind w:hanging="990"/>
      </w:pPr>
      <w:r>
        <w:t>If available, a Re-</w:t>
      </w:r>
      <w:r w:rsidR="0022480A">
        <w:t>Seller</w:t>
      </w:r>
      <w:r>
        <w:t xml:space="preserve"> Identifier</w:t>
      </w:r>
    </w:p>
    <w:p w14:paraId="15712FCB" w14:textId="77777777" w:rsidR="00B0222C" w:rsidRPr="004F15B2" w:rsidRDefault="00AE4FD4" w:rsidP="00725DBE">
      <w:pPr>
        <w:pStyle w:val="Heading2"/>
        <w:rPr>
          <w:sz w:val="22"/>
          <w:szCs w:val="22"/>
        </w:rPr>
      </w:pPr>
      <w:bookmarkStart w:id="265" w:name="_Toc488067015"/>
      <w:bookmarkStart w:id="266" w:name="_Toc102117039"/>
      <w:r w:rsidRPr="004F15B2">
        <w:rPr>
          <w:sz w:val="22"/>
          <w:szCs w:val="22"/>
        </w:rPr>
        <w:t xml:space="preserve">Volume II – Financial </w:t>
      </w:r>
      <w:bookmarkEnd w:id="265"/>
      <w:r w:rsidR="000A333C" w:rsidRPr="004F15B2">
        <w:rPr>
          <w:sz w:val="22"/>
          <w:szCs w:val="22"/>
        </w:rPr>
        <w:t>Proposal</w:t>
      </w:r>
      <w:bookmarkEnd w:id="266"/>
    </w:p>
    <w:p w14:paraId="32434973" w14:textId="376B99D1" w:rsidR="00447EB9" w:rsidRDefault="00447EB9" w:rsidP="00331D0A">
      <w:pPr>
        <w:pStyle w:val="MDText0"/>
        <w:jc w:val="both"/>
      </w:pPr>
      <w:r w:rsidRPr="00634B9B">
        <w:t xml:space="preserve">The </w:t>
      </w:r>
      <w:r w:rsidR="000A333C">
        <w:t>Financial Proposal</w:t>
      </w:r>
      <w:r w:rsidRPr="00634B9B">
        <w:t xml:space="preserve"> shall contain all price information in the format specified in </w:t>
      </w:r>
      <w:r w:rsidRPr="00447EB9">
        <w:rPr>
          <w:b/>
        </w:rPr>
        <w:t>Attachment</w:t>
      </w:r>
      <w:r w:rsidRPr="00634B9B">
        <w:t xml:space="preserve"> </w:t>
      </w:r>
      <w:r w:rsidRPr="0085759F">
        <w:rPr>
          <w:b/>
        </w:rPr>
        <w:t>B</w:t>
      </w:r>
      <w:r w:rsidR="00AC29B8">
        <w:t xml:space="preserve">. </w:t>
      </w:r>
      <w:r w:rsidRPr="0085759F">
        <w:t xml:space="preserve">The </w:t>
      </w:r>
      <w:r w:rsidR="000A333C">
        <w:t>Offeror</w:t>
      </w:r>
      <w:r w:rsidRPr="0085759F">
        <w:t xml:space="preserve"> shall complete the </w:t>
      </w:r>
      <w:r w:rsidR="000A333C">
        <w:t>Financial Proposal</w:t>
      </w:r>
      <w:r w:rsidRPr="0085759F">
        <w:t xml:space="preserve"> Form only as provided in the </w:t>
      </w:r>
      <w:r w:rsidR="000A333C">
        <w:t>Financial Proposal</w:t>
      </w:r>
      <w:r w:rsidRPr="00FD5A0E">
        <w:t xml:space="preserve"> Instructions and the </w:t>
      </w:r>
      <w:r w:rsidR="000A333C">
        <w:t>Financial Proposal Form</w:t>
      </w:r>
      <w:r w:rsidRPr="00FD5A0E">
        <w:t xml:space="preserve"> itself.</w:t>
      </w:r>
      <w:r w:rsidR="001E2ECF">
        <w:t xml:space="preserve"> </w:t>
      </w:r>
      <w:r w:rsidR="00C53FE6">
        <w:t xml:space="preserve">Do not </w:t>
      </w:r>
      <w:r w:rsidR="001E2ECF" w:rsidRPr="001E2ECF">
        <w:t xml:space="preserve">amend, alter, or leave blank any items on the </w:t>
      </w:r>
      <w:r w:rsidR="004B1950">
        <w:t>Financial Proposal</w:t>
      </w:r>
      <w:r w:rsidR="004B1950" w:rsidRPr="001E2ECF">
        <w:t xml:space="preserve"> </w:t>
      </w:r>
      <w:r w:rsidR="001E2ECF" w:rsidRPr="001E2ECF">
        <w:t xml:space="preserve">Form or include additional clarifying or contingent language on or attached to the </w:t>
      </w:r>
      <w:r w:rsidR="000A333C">
        <w:t>Financial Proposal</w:t>
      </w:r>
      <w:r w:rsidR="001E2ECF" w:rsidRPr="001E2ECF">
        <w:t xml:space="preserve"> Form.  Failure to adhere to any of these instructions may result in the </w:t>
      </w:r>
      <w:r w:rsidR="002D3341">
        <w:t>Proposal</w:t>
      </w:r>
      <w:r w:rsidR="002D3341" w:rsidRPr="001E2ECF">
        <w:t xml:space="preserve"> </w:t>
      </w:r>
      <w:r w:rsidR="001E2ECF" w:rsidRPr="001E2ECF">
        <w:t xml:space="preserve">being determined to be </w:t>
      </w:r>
      <w:r w:rsidR="002D3341">
        <w:t>not reasonably susceptible of being selected for award</w:t>
      </w:r>
      <w:r w:rsidR="001E2ECF" w:rsidRPr="001E2ECF">
        <w:t xml:space="preserve"> and </w:t>
      </w:r>
      <w:r w:rsidR="00331D0A">
        <w:t>rejected by the MLGCA.</w:t>
      </w:r>
    </w:p>
    <w:p w14:paraId="5A659E49" w14:textId="77777777" w:rsidR="001112C7" w:rsidRDefault="001112C7" w:rsidP="001112C7">
      <w:pPr>
        <w:pStyle w:val="MDIntentionalBlank"/>
      </w:pPr>
      <w:r>
        <w:t>THE REMAINDER OF THIS PAGE IS INTENTIONALLY LEFT BLANK.</w:t>
      </w:r>
    </w:p>
    <w:p w14:paraId="07764ABD" w14:textId="77777777" w:rsidR="00331D0A" w:rsidRPr="00331D0A" w:rsidRDefault="00331D0A" w:rsidP="00331D0A">
      <w:pPr>
        <w:pStyle w:val="Heading1"/>
      </w:pPr>
      <w:bookmarkStart w:id="267" w:name="_Toc488067016"/>
      <w:bookmarkStart w:id="268" w:name="_Toc102117040"/>
      <w:r w:rsidRPr="00331D0A">
        <w:lastRenderedPageBreak/>
        <w:t>Evaluation and Selection Process</w:t>
      </w:r>
      <w:bookmarkEnd w:id="267"/>
      <w:bookmarkEnd w:id="268"/>
    </w:p>
    <w:p w14:paraId="601DDD92" w14:textId="77777777" w:rsidR="00377D8B" w:rsidRDefault="00377D8B" w:rsidP="00331D0A">
      <w:pPr>
        <w:pStyle w:val="MDABC"/>
        <w:numPr>
          <w:ilvl w:val="0"/>
          <w:numId w:val="0"/>
        </w:numPr>
      </w:pPr>
    </w:p>
    <w:p w14:paraId="74CA0A9E" w14:textId="77777777" w:rsidR="003B3CE8" w:rsidRPr="006E47DE" w:rsidRDefault="003B3CE8" w:rsidP="00725DBE">
      <w:pPr>
        <w:pStyle w:val="Heading2"/>
        <w:rPr>
          <w:sz w:val="22"/>
          <w:szCs w:val="22"/>
        </w:rPr>
      </w:pPr>
      <w:bookmarkStart w:id="269" w:name="_Toc473536864"/>
      <w:bookmarkStart w:id="270" w:name="_Toc488067017"/>
      <w:bookmarkStart w:id="271" w:name="_Toc102117041"/>
      <w:r w:rsidRPr="006E47DE">
        <w:rPr>
          <w:sz w:val="22"/>
          <w:szCs w:val="22"/>
        </w:rPr>
        <w:t>Evaluation Committee</w:t>
      </w:r>
      <w:bookmarkEnd w:id="269"/>
      <w:bookmarkEnd w:id="270"/>
      <w:bookmarkEnd w:id="271"/>
    </w:p>
    <w:p w14:paraId="060654C6" w14:textId="1A9158BB" w:rsidR="003B3CE8" w:rsidRPr="00B63947" w:rsidRDefault="003B3CE8" w:rsidP="00CA4113">
      <w:pPr>
        <w:pStyle w:val="MDText0"/>
        <w:jc w:val="both"/>
      </w:pPr>
      <w:r w:rsidRPr="006E47DE">
        <w:t xml:space="preserve">Evaluation of </w:t>
      </w:r>
      <w:r w:rsidR="000A333C" w:rsidRPr="006E47DE">
        <w:t>Proposal</w:t>
      </w:r>
      <w:r w:rsidRPr="006E47DE">
        <w:t>s will be performed in accordance with COMAR 21.05.03 by a</w:t>
      </w:r>
      <w:r w:rsidR="00470079" w:rsidRPr="006E47DE">
        <w:t xml:space="preserve"> </w:t>
      </w:r>
      <w:r w:rsidR="00B24740" w:rsidRPr="006E47DE">
        <w:t>committee</w:t>
      </w:r>
      <w:r w:rsidRPr="006E47DE">
        <w:t xml:space="preserve"> established for that purpose and based on the </w:t>
      </w:r>
      <w:r w:rsidR="00B24740" w:rsidRPr="00634B9B">
        <w:t xml:space="preserve">evaluation criteria </w:t>
      </w:r>
      <w:r w:rsidRPr="006E47DE">
        <w:t>set forth below</w:t>
      </w:r>
      <w:r w:rsidR="00AC29B8" w:rsidRPr="006E47DE">
        <w:t xml:space="preserve">. </w:t>
      </w:r>
      <w:r w:rsidRPr="006E47DE">
        <w:t xml:space="preserve">The Evaluation Committee will </w:t>
      </w:r>
      <w:r w:rsidR="00CF40E4" w:rsidRPr="006E47DE">
        <w:t xml:space="preserve">be appointed by the Director and may include members of the Commission.  The Evaluation Committee will </w:t>
      </w:r>
      <w:r w:rsidRPr="006E47DE">
        <w:t xml:space="preserve">review </w:t>
      </w:r>
      <w:r w:rsidR="000A333C" w:rsidRPr="006E47DE">
        <w:t>Proposal</w:t>
      </w:r>
      <w:r w:rsidRPr="006E47DE">
        <w:t xml:space="preserve">s, participate in </w:t>
      </w:r>
      <w:r w:rsidR="000A333C" w:rsidRPr="006E47DE">
        <w:t>Offeror</w:t>
      </w:r>
      <w:r w:rsidRPr="006E47DE">
        <w:t xml:space="preserve"> oral presentations and discussions, and provide input to the Procurement Officer</w:t>
      </w:r>
      <w:r w:rsidR="00AC29B8" w:rsidRPr="006E47DE">
        <w:t xml:space="preserve">. </w:t>
      </w:r>
      <w:r w:rsidRPr="006E47DE">
        <w:t xml:space="preserve">The </w:t>
      </w:r>
      <w:r w:rsidR="00CF40E4" w:rsidRPr="006E47DE">
        <w:t>MLGCA</w:t>
      </w:r>
      <w:r w:rsidRPr="006E47DE">
        <w:t xml:space="preserve"> reserves the right to utilize the services of individuals outside of the established Evaluation Committee for advice and assistance, as deemed appropriate.</w:t>
      </w:r>
    </w:p>
    <w:p w14:paraId="3BEEEFB2" w14:textId="77777777" w:rsidR="008824E7" w:rsidRPr="00B63947" w:rsidRDefault="008824E7" w:rsidP="00CA4113">
      <w:pPr>
        <w:pStyle w:val="MDText0"/>
        <w:jc w:val="both"/>
      </w:pPr>
      <w:bookmarkStart w:id="272" w:name="_Toc361222457"/>
      <w:bookmarkStart w:id="273" w:name="_Toc472702507"/>
      <w:bookmarkStart w:id="274" w:name="_Toc473536865"/>
      <w:bookmarkStart w:id="275" w:name="_Toc488067018"/>
      <w:r w:rsidRPr="00B63947">
        <w:t xml:space="preserve">During the evaluation process, the Procurement Officer may determine at any time that a particular </w:t>
      </w:r>
      <w:r w:rsidR="000A333C" w:rsidRPr="00B63947">
        <w:t>Offeror</w:t>
      </w:r>
      <w:r w:rsidRPr="00B63947">
        <w:t xml:space="preserve"> is not susceptible for award.</w:t>
      </w:r>
    </w:p>
    <w:p w14:paraId="586E493E" w14:textId="77777777" w:rsidR="00F21C59" w:rsidRPr="002304DB" w:rsidRDefault="00F21C59" w:rsidP="00F21C59">
      <w:pPr>
        <w:pStyle w:val="Heading2"/>
        <w:rPr>
          <w:sz w:val="22"/>
          <w:szCs w:val="22"/>
        </w:rPr>
      </w:pPr>
      <w:bookmarkStart w:id="276" w:name="_Toc102117042"/>
      <w:bookmarkStart w:id="277" w:name="_Hlk110329048"/>
      <w:r w:rsidRPr="002304DB">
        <w:rPr>
          <w:sz w:val="22"/>
          <w:szCs w:val="22"/>
        </w:rPr>
        <w:t>Qualifying Proposal</w:t>
      </w:r>
      <w:bookmarkEnd w:id="276"/>
    </w:p>
    <w:p w14:paraId="19FCB79A" w14:textId="701B94E1" w:rsidR="00F21C59" w:rsidRPr="004F15B2" w:rsidRDefault="00F21C59" w:rsidP="004F15B2">
      <w:pPr>
        <w:ind w:left="180"/>
        <w:jc w:val="both"/>
        <w:rPr>
          <w:sz w:val="22"/>
        </w:rPr>
      </w:pPr>
      <w:r w:rsidRPr="002304DB">
        <w:rPr>
          <w:sz w:val="22"/>
        </w:rPr>
        <w:t xml:space="preserve">All Offerors’ Proposals received by the Proposal Due Date and Time will be first reviewed by the Procurement Officer to determine if the Offeror’s Minimum Requirements specified in Section 1 have been met and to determine compliance with the submission requirements of the RFP and, in particular, with the requirement for submission of the MBE Forms contained in Attachment D-1/D-2.  </w:t>
      </w:r>
      <w:r w:rsidR="000922FA" w:rsidRPr="002304DB">
        <w:rPr>
          <w:sz w:val="22"/>
        </w:rPr>
        <w:t xml:space="preserve">All Offeror’s Proposals that have been determined to meet the submission requirements of the RFP will be advanced to next step of the evaluation process. </w:t>
      </w:r>
      <w:r w:rsidR="00E600A8" w:rsidRPr="002304DB">
        <w:rPr>
          <w:sz w:val="22"/>
        </w:rPr>
        <w:t xml:space="preserve">Those Proposal’s that do not meet the requirements or </w:t>
      </w:r>
      <w:r w:rsidRPr="002304DB">
        <w:rPr>
          <w:sz w:val="22"/>
        </w:rPr>
        <w:t>determined to be not reasonably susceptible of being selected for award</w:t>
      </w:r>
      <w:r w:rsidR="00E600A8" w:rsidRPr="002304DB">
        <w:rPr>
          <w:sz w:val="22"/>
        </w:rPr>
        <w:t xml:space="preserve"> </w:t>
      </w:r>
      <w:r w:rsidRPr="002304DB">
        <w:rPr>
          <w:sz w:val="22"/>
        </w:rPr>
        <w:t>shall not be further considered and the Offeror’s Financial Proposal shall be returned unopened.</w:t>
      </w:r>
    </w:p>
    <w:p w14:paraId="2C6D7122" w14:textId="77777777" w:rsidR="00FD6E9F" w:rsidRPr="00B63947" w:rsidRDefault="00FD6E9F" w:rsidP="00FD6E9F">
      <w:pPr>
        <w:pStyle w:val="Heading2"/>
        <w:rPr>
          <w:sz w:val="22"/>
          <w:szCs w:val="22"/>
        </w:rPr>
      </w:pPr>
      <w:bookmarkStart w:id="278" w:name="_Toc102117043"/>
      <w:bookmarkEnd w:id="277"/>
      <w:r w:rsidRPr="00B63947">
        <w:rPr>
          <w:sz w:val="22"/>
          <w:szCs w:val="22"/>
        </w:rPr>
        <w:t>Technical Proposal Evaluation Criteria</w:t>
      </w:r>
    </w:p>
    <w:bookmarkEnd w:id="272"/>
    <w:bookmarkEnd w:id="273"/>
    <w:bookmarkEnd w:id="274"/>
    <w:bookmarkEnd w:id="275"/>
    <w:bookmarkEnd w:id="278"/>
    <w:p w14:paraId="7D3ED6BB" w14:textId="77777777" w:rsidR="00273AB1" w:rsidRPr="00B63947" w:rsidRDefault="00273AB1" w:rsidP="00273AB1">
      <w:pPr>
        <w:pStyle w:val="MDTableText1"/>
        <w:ind w:left="144"/>
        <w:jc w:val="both"/>
      </w:pPr>
      <w:r w:rsidRPr="00B63947">
        <w:t>The criteria to be used to evaluate each Technical Proposal are listed below in descending order of importance. Unless stated otherwise, any sub-criteria within each criterion have equal weight.</w:t>
      </w:r>
    </w:p>
    <w:p w14:paraId="6EC0B453" w14:textId="77777777" w:rsidR="00273AB1" w:rsidRPr="00B63947" w:rsidRDefault="00273AB1" w:rsidP="00273AB1">
      <w:pPr>
        <w:pStyle w:val="MDTableText1"/>
        <w:ind w:left="144"/>
        <w:jc w:val="both"/>
      </w:pPr>
    </w:p>
    <w:p w14:paraId="71D2BFAC" w14:textId="77777777" w:rsidR="00273AB1" w:rsidRPr="00B63947" w:rsidRDefault="00273AB1" w:rsidP="00273AB1">
      <w:pPr>
        <w:pStyle w:val="MDTableText1"/>
        <w:ind w:left="144"/>
        <w:jc w:val="both"/>
      </w:pPr>
      <w:r w:rsidRPr="00B63947">
        <w:t>The MLGCA prefers the Offeror’s Technical Proposal to illustrate a comprehensive understanding of work requirements and mastery of the subject matter, including an explanation of how the work will be performed. Proposals which include limited responses to work requirements such as “concur” or “will comply” will receive a lower ranking than those Proposals that demonstrate an understanding of the work requirements and include plans to meet or exceed them.  The proposed solution should address all of the MLGCA’s requirements as provided in Section 2.3 and throughout this RFP.</w:t>
      </w:r>
    </w:p>
    <w:p w14:paraId="3D101C80" w14:textId="77777777" w:rsidR="003B3CE8" w:rsidRPr="00B63947" w:rsidRDefault="00D24724" w:rsidP="004F15B2">
      <w:pPr>
        <w:pStyle w:val="Heading3"/>
        <w:ind w:left="990" w:hanging="630"/>
        <w:rPr>
          <w:b w:val="0"/>
          <w:szCs w:val="22"/>
        </w:rPr>
      </w:pPr>
      <w:r w:rsidRPr="00B63947">
        <w:rPr>
          <w:b w:val="0"/>
          <w:szCs w:val="22"/>
        </w:rPr>
        <w:t>Overall Response to Requirements and Work Plan (Section 5.3.3 TAB E)</w:t>
      </w:r>
    </w:p>
    <w:p w14:paraId="2E222D72" w14:textId="2B6BC8EB" w:rsidR="003B3CE8" w:rsidRPr="00B63947" w:rsidRDefault="00D24724" w:rsidP="004F15B2">
      <w:pPr>
        <w:pStyle w:val="Heading3"/>
        <w:ind w:left="990" w:hanging="630"/>
        <w:rPr>
          <w:b w:val="0"/>
          <w:szCs w:val="22"/>
        </w:rPr>
      </w:pPr>
      <w:r w:rsidRPr="00B63947">
        <w:rPr>
          <w:b w:val="0"/>
          <w:szCs w:val="22"/>
        </w:rPr>
        <w:t>Background Experience and Qualifications (Section 5.3.5 TAB G</w:t>
      </w:r>
      <w:r w:rsidR="00F01D5D">
        <w:rPr>
          <w:b w:val="0"/>
          <w:szCs w:val="22"/>
        </w:rPr>
        <w:t xml:space="preserve">, </w:t>
      </w:r>
      <w:r w:rsidRPr="00B63947">
        <w:rPr>
          <w:b w:val="0"/>
          <w:szCs w:val="22"/>
        </w:rPr>
        <w:t>5.3.6 TAB H</w:t>
      </w:r>
      <w:r w:rsidR="00F01D5D">
        <w:rPr>
          <w:b w:val="0"/>
          <w:szCs w:val="22"/>
        </w:rPr>
        <w:t>, and 5.3.7 TAB I</w:t>
      </w:r>
      <w:r w:rsidRPr="00B63947">
        <w:rPr>
          <w:b w:val="0"/>
          <w:szCs w:val="22"/>
        </w:rPr>
        <w:t>)</w:t>
      </w:r>
    </w:p>
    <w:p w14:paraId="70364B2C" w14:textId="121B5A47" w:rsidR="008824E7" w:rsidRPr="00B63947" w:rsidRDefault="00D24724" w:rsidP="004F15B2">
      <w:pPr>
        <w:pStyle w:val="Heading3"/>
        <w:ind w:left="990" w:hanging="630"/>
        <w:rPr>
          <w:b w:val="0"/>
          <w:szCs w:val="22"/>
        </w:rPr>
      </w:pPr>
      <w:r w:rsidRPr="00B63947">
        <w:rPr>
          <w:b w:val="0"/>
          <w:szCs w:val="22"/>
        </w:rPr>
        <w:t>Staff (Section 5.3.4 TAB F and 5.3.10 TAB L)</w:t>
      </w:r>
    </w:p>
    <w:p w14:paraId="6DEED23D" w14:textId="0CA77D57" w:rsidR="006A0D58" w:rsidRPr="00B63947" w:rsidRDefault="00D24724" w:rsidP="004F15B2">
      <w:pPr>
        <w:pStyle w:val="MDText1"/>
        <w:tabs>
          <w:tab w:val="clear" w:pos="900"/>
          <w:tab w:val="left" w:pos="990"/>
        </w:tabs>
        <w:ind w:left="990" w:hanging="630"/>
        <w:rPr>
          <w:szCs w:val="22"/>
        </w:rPr>
      </w:pPr>
      <w:r w:rsidRPr="00B63947">
        <w:rPr>
          <w:szCs w:val="22"/>
        </w:rPr>
        <w:t xml:space="preserve">Capability/Capacity (Section 5.3.8 TAB </w:t>
      </w:r>
      <w:r w:rsidR="002F0CC1" w:rsidRPr="00B63947">
        <w:rPr>
          <w:szCs w:val="22"/>
        </w:rPr>
        <w:t>J</w:t>
      </w:r>
      <w:r w:rsidRPr="00B63947">
        <w:rPr>
          <w:szCs w:val="22"/>
        </w:rPr>
        <w:t xml:space="preserve">, and Section 5.3.11 TAB </w:t>
      </w:r>
      <w:r w:rsidR="002F0CC1" w:rsidRPr="00B63947">
        <w:rPr>
          <w:szCs w:val="22"/>
        </w:rPr>
        <w:t>M</w:t>
      </w:r>
      <w:r w:rsidRPr="00B63947">
        <w:rPr>
          <w:szCs w:val="22"/>
        </w:rPr>
        <w:t>)</w:t>
      </w:r>
    </w:p>
    <w:p w14:paraId="7E0466B7" w14:textId="77777777" w:rsidR="006A0D58" w:rsidRPr="00B63947" w:rsidRDefault="00B61CC0" w:rsidP="004F15B2">
      <w:pPr>
        <w:pStyle w:val="MDText1"/>
        <w:tabs>
          <w:tab w:val="clear" w:pos="900"/>
          <w:tab w:val="left" w:pos="990"/>
        </w:tabs>
        <w:ind w:left="990" w:hanging="630"/>
        <w:rPr>
          <w:szCs w:val="22"/>
        </w:rPr>
      </w:pPr>
      <w:r w:rsidRPr="00B63947">
        <w:rPr>
          <w:szCs w:val="22"/>
        </w:rPr>
        <w:t>Economic Benefit (Section 5.3.12 TAB N)</w:t>
      </w:r>
    </w:p>
    <w:p w14:paraId="09E584BA" w14:textId="77777777" w:rsidR="003B3CE8" w:rsidRPr="00B63947" w:rsidRDefault="000A333C" w:rsidP="00725DBE">
      <w:pPr>
        <w:pStyle w:val="Heading2"/>
        <w:rPr>
          <w:sz w:val="22"/>
          <w:szCs w:val="22"/>
        </w:rPr>
      </w:pPr>
      <w:bookmarkStart w:id="279" w:name="_Toc361222458"/>
      <w:bookmarkStart w:id="280" w:name="_Toc472702508"/>
      <w:bookmarkStart w:id="281" w:name="_Toc473536866"/>
      <w:bookmarkStart w:id="282" w:name="_Toc488067019"/>
      <w:bookmarkStart w:id="283" w:name="_Toc102117045"/>
      <w:r w:rsidRPr="00B63947">
        <w:rPr>
          <w:sz w:val="22"/>
          <w:szCs w:val="22"/>
        </w:rPr>
        <w:lastRenderedPageBreak/>
        <w:t>Financial Proposal</w:t>
      </w:r>
      <w:r w:rsidR="003B3CE8" w:rsidRPr="00B63947">
        <w:rPr>
          <w:sz w:val="22"/>
          <w:szCs w:val="22"/>
        </w:rPr>
        <w:t xml:space="preserve"> Evaluation Criteria</w:t>
      </w:r>
      <w:bookmarkEnd w:id="279"/>
      <w:bookmarkEnd w:id="280"/>
      <w:bookmarkEnd w:id="281"/>
      <w:bookmarkEnd w:id="282"/>
      <w:bookmarkEnd w:id="283"/>
    </w:p>
    <w:p w14:paraId="3304607F" w14:textId="125C9560" w:rsidR="004E2C80" w:rsidRPr="00B63947" w:rsidRDefault="00FD6E9F" w:rsidP="00087891">
      <w:pPr>
        <w:pStyle w:val="MDText0"/>
        <w:jc w:val="both"/>
      </w:pPr>
      <w:r w:rsidRPr="00FD6E9F">
        <w:t>All Qualified Offerors (see Section 6.</w:t>
      </w:r>
      <w:r>
        <w:t>6</w:t>
      </w:r>
      <w:r w:rsidRPr="00FD6E9F">
        <w:t>.2.D) will be ranked from the lowest (most advantageous) to the highest (least advantageous) price based on the Total Proposal Price within the stated guidelines set forth in this RFP and as submitted on Attachment B</w:t>
      </w:r>
      <w:r>
        <w:t>-2</w:t>
      </w:r>
      <w:r w:rsidRPr="00FD6E9F">
        <w:t xml:space="preserve"> - Financial Proposal Form.</w:t>
      </w:r>
    </w:p>
    <w:p w14:paraId="49F6BE14" w14:textId="77777777" w:rsidR="003B3CE8" w:rsidRPr="00B63947" w:rsidRDefault="003B3CE8" w:rsidP="00725DBE">
      <w:pPr>
        <w:pStyle w:val="Heading2"/>
        <w:rPr>
          <w:sz w:val="22"/>
          <w:szCs w:val="22"/>
        </w:rPr>
      </w:pPr>
      <w:bookmarkStart w:id="284" w:name="_Toc473536867"/>
      <w:bookmarkStart w:id="285" w:name="_Toc488067020"/>
      <w:bookmarkStart w:id="286" w:name="_Toc102117046"/>
      <w:r w:rsidRPr="00B63947">
        <w:rPr>
          <w:sz w:val="22"/>
          <w:szCs w:val="22"/>
        </w:rPr>
        <w:t>Reciprocal Preference</w:t>
      </w:r>
      <w:bookmarkEnd w:id="284"/>
      <w:bookmarkEnd w:id="285"/>
      <w:bookmarkEnd w:id="286"/>
    </w:p>
    <w:p w14:paraId="19E6EC38" w14:textId="77777777" w:rsidR="003B3CE8" w:rsidRPr="00B63947" w:rsidRDefault="008824E7" w:rsidP="004E0AC7">
      <w:pPr>
        <w:pStyle w:val="Heading3"/>
        <w:ind w:left="1008" w:hanging="576"/>
        <w:jc w:val="both"/>
        <w:rPr>
          <w:b w:val="0"/>
          <w:szCs w:val="22"/>
        </w:rPr>
      </w:pPr>
      <w:r w:rsidRPr="00B63947">
        <w:rPr>
          <w:b w:val="0"/>
          <w:szCs w:val="22"/>
        </w:rPr>
        <w:t xml:space="preserve">Although Maryland law does not authorize procuring agencies to favor resident </w:t>
      </w:r>
      <w:r w:rsidR="000A333C" w:rsidRPr="00B63947">
        <w:rPr>
          <w:b w:val="0"/>
          <w:szCs w:val="22"/>
        </w:rPr>
        <w:t>Offeror</w:t>
      </w:r>
      <w:r w:rsidRPr="00B63947">
        <w:rPr>
          <w:b w:val="0"/>
          <w:szCs w:val="22"/>
        </w:rPr>
        <w:t xml:space="preserve">s in awarding procurement contracts, many other states do grant their resident businesses preferences over Maryland contractors. COMAR 21.05.01.04 </w:t>
      </w:r>
      <w:r w:rsidR="00BA6C7E" w:rsidRPr="00B63947">
        <w:rPr>
          <w:b w:val="0"/>
          <w:szCs w:val="22"/>
        </w:rPr>
        <w:t>permits</w:t>
      </w:r>
      <w:r w:rsidRPr="00B63947">
        <w:rPr>
          <w:b w:val="0"/>
          <w:szCs w:val="22"/>
        </w:rPr>
        <w:t xml:space="preserve"> procuring </w:t>
      </w:r>
      <w:r w:rsidR="00E05B09" w:rsidRPr="00B63947">
        <w:rPr>
          <w:b w:val="0"/>
          <w:szCs w:val="22"/>
        </w:rPr>
        <w:t>agencies</w:t>
      </w:r>
      <w:r w:rsidRPr="00B63947">
        <w:rPr>
          <w:b w:val="0"/>
          <w:szCs w:val="22"/>
        </w:rPr>
        <w:t xml:space="preserve"> to apply a reciprocal preference under the following conditions:</w:t>
      </w:r>
    </w:p>
    <w:p w14:paraId="4B00E9D9" w14:textId="77777777" w:rsidR="003B3CE8" w:rsidRPr="00B63947" w:rsidRDefault="003B3CE8" w:rsidP="005C4543">
      <w:pPr>
        <w:pStyle w:val="MDABC"/>
        <w:numPr>
          <w:ilvl w:val="0"/>
          <w:numId w:val="90"/>
        </w:numPr>
        <w:ind w:left="1584"/>
        <w:jc w:val="both"/>
      </w:pPr>
      <w:r w:rsidRPr="00B63947">
        <w:t xml:space="preserve">The Maryland resident business is a responsible </w:t>
      </w:r>
      <w:r w:rsidR="000A333C" w:rsidRPr="00B63947">
        <w:t>Offeror</w:t>
      </w:r>
      <w:r w:rsidRPr="00B63947">
        <w:t>;</w:t>
      </w:r>
    </w:p>
    <w:p w14:paraId="7D180AF0" w14:textId="77777777" w:rsidR="003B5129" w:rsidRPr="00B63947" w:rsidRDefault="003B5129" w:rsidP="005C4543">
      <w:pPr>
        <w:pStyle w:val="MDABC"/>
        <w:numPr>
          <w:ilvl w:val="0"/>
          <w:numId w:val="90"/>
        </w:numPr>
        <w:ind w:left="1584"/>
      </w:pPr>
      <w:r w:rsidRPr="00B63947">
        <w:t>The most advantageous Proposal is from a responsible Offeror whose principal office, or principal base of operations is in another state;</w:t>
      </w:r>
    </w:p>
    <w:p w14:paraId="1E68829D" w14:textId="77777777" w:rsidR="003B5129" w:rsidRPr="00B63947" w:rsidRDefault="003B5129" w:rsidP="005C4543">
      <w:pPr>
        <w:pStyle w:val="MDABC"/>
        <w:numPr>
          <w:ilvl w:val="0"/>
          <w:numId w:val="90"/>
        </w:numPr>
        <w:ind w:left="1584"/>
      </w:pPr>
      <w:r w:rsidRPr="00B63947">
        <w:t>The other state gives a preference to its resident businesses through law, policy, or practice; and</w:t>
      </w:r>
    </w:p>
    <w:p w14:paraId="2A678A64" w14:textId="77777777" w:rsidR="003B5129" w:rsidRPr="00B63947" w:rsidRDefault="003B5129" w:rsidP="005C4543">
      <w:pPr>
        <w:pStyle w:val="MDABC"/>
        <w:numPr>
          <w:ilvl w:val="0"/>
          <w:numId w:val="90"/>
        </w:numPr>
        <w:ind w:left="1584"/>
      </w:pPr>
      <w:r w:rsidRPr="00B63947">
        <w:t xml:space="preserve">The preference does not conflict with a federal law or grant affecting the procurement Contract. </w:t>
      </w:r>
    </w:p>
    <w:p w14:paraId="6134F17F" w14:textId="77777777" w:rsidR="003B3CE8" w:rsidRPr="00B63947" w:rsidRDefault="003B3CE8" w:rsidP="0038624E">
      <w:pPr>
        <w:pStyle w:val="Heading3"/>
        <w:ind w:left="1008" w:hanging="576"/>
        <w:jc w:val="both"/>
        <w:rPr>
          <w:b w:val="0"/>
          <w:szCs w:val="22"/>
        </w:rPr>
      </w:pPr>
      <w:r w:rsidRPr="00B63947">
        <w:rPr>
          <w:b w:val="0"/>
          <w:szCs w:val="22"/>
        </w:rPr>
        <w:t>The preference given shall be identical to the preference that the other state, through law, policy, or practice gives to its resident businesses.</w:t>
      </w:r>
    </w:p>
    <w:p w14:paraId="472186CE" w14:textId="77777777" w:rsidR="003B3CE8" w:rsidRPr="00B63947" w:rsidRDefault="003B3CE8" w:rsidP="00725DBE">
      <w:pPr>
        <w:pStyle w:val="Heading2"/>
        <w:rPr>
          <w:sz w:val="22"/>
          <w:szCs w:val="22"/>
        </w:rPr>
      </w:pPr>
      <w:bookmarkStart w:id="287" w:name="_Toc361222460"/>
      <w:bookmarkStart w:id="288" w:name="_Toc472702510"/>
      <w:bookmarkStart w:id="289" w:name="_Toc473536868"/>
      <w:bookmarkStart w:id="290" w:name="_Toc488067021"/>
      <w:bookmarkStart w:id="291" w:name="_Toc102117047"/>
      <w:r w:rsidRPr="00B63947">
        <w:rPr>
          <w:sz w:val="22"/>
          <w:szCs w:val="22"/>
        </w:rPr>
        <w:t>Selection Procedures</w:t>
      </w:r>
      <w:bookmarkEnd w:id="287"/>
      <w:bookmarkEnd w:id="288"/>
      <w:bookmarkEnd w:id="289"/>
      <w:bookmarkEnd w:id="290"/>
      <w:bookmarkEnd w:id="291"/>
    </w:p>
    <w:p w14:paraId="6C3D555D" w14:textId="77777777" w:rsidR="003B3CE8" w:rsidRPr="00B63947" w:rsidRDefault="003B3CE8" w:rsidP="0038624E">
      <w:pPr>
        <w:pStyle w:val="Heading3"/>
        <w:ind w:left="1008" w:hanging="576"/>
        <w:rPr>
          <w:szCs w:val="22"/>
        </w:rPr>
      </w:pPr>
      <w:r w:rsidRPr="00B63947">
        <w:rPr>
          <w:szCs w:val="22"/>
        </w:rPr>
        <w:t>General</w:t>
      </w:r>
    </w:p>
    <w:p w14:paraId="0800CA66" w14:textId="77777777" w:rsidR="003B3CE8" w:rsidRPr="00B63947" w:rsidRDefault="003B3CE8" w:rsidP="00EE351D">
      <w:pPr>
        <w:pStyle w:val="MDABC"/>
        <w:numPr>
          <w:ilvl w:val="0"/>
          <w:numId w:val="91"/>
        </w:numPr>
        <w:ind w:left="1440"/>
        <w:jc w:val="both"/>
      </w:pPr>
      <w:r w:rsidRPr="00B63947">
        <w:t xml:space="preserve">The Contract will be awarded in accordance with the Competitive Sealed </w:t>
      </w:r>
      <w:r w:rsidR="000A333C" w:rsidRPr="00B63947">
        <w:t>Proposal</w:t>
      </w:r>
      <w:r w:rsidRPr="00B63947">
        <w:t xml:space="preserve">s (CSP) method </w:t>
      </w:r>
      <w:r w:rsidR="00B13D22" w:rsidRPr="00B63947">
        <w:t>found at</w:t>
      </w:r>
      <w:r w:rsidRPr="00B63947">
        <w:t xml:space="preserve"> COMAR 21.05.03</w:t>
      </w:r>
      <w:r w:rsidR="00AC29B8" w:rsidRPr="00B63947">
        <w:t xml:space="preserve">. </w:t>
      </w:r>
      <w:r w:rsidRPr="00B63947">
        <w:t xml:space="preserve">The CSP method allows for the conducting of discussions and the revision of </w:t>
      </w:r>
      <w:r w:rsidR="000A333C" w:rsidRPr="00B63947">
        <w:t>Proposal</w:t>
      </w:r>
      <w:r w:rsidRPr="00B63947">
        <w:t>s during these discussions</w:t>
      </w:r>
      <w:r w:rsidR="00AC29B8" w:rsidRPr="00B63947">
        <w:t xml:space="preserve">. </w:t>
      </w:r>
      <w:r w:rsidRPr="00B63947">
        <w:t xml:space="preserve">Therefore, the State may conduct discussions with all </w:t>
      </w:r>
      <w:r w:rsidR="000A333C" w:rsidRPr="00B63947">
        <w:t>Offeror</w:t>
      </w:r>
      <w:r w:rsidRPr="00B63947">
        <w:t xml:space="preserve">s that have submitted </w:t>
      </w:r>
      <w:r w:rsidR="000A333C" w:rsidRPr="00B63947">
        <w:t>Proposal</w:t>
      </w:r>
      <w:r w:rsidRPr="00B63947">
        <w:t>s that are determined to be reasonably susceptible of being selected for contract award or potentially so</w:t>
      </w:r>
      <w:r w:rsidR="00AC29B8" w:rsidRPr="00B63947">
        <w:t xml:space="preserve">. </w:t>
      </w:r>
      <w:r w:rsidRPr="00B63947">
        <w:t>However, the State reserves the right to make an award without holding discussions.</w:t>
      </w:r>
    </w:p>
    <w:p w14:paraId="2161570A" w14:textId="77777777" w:rsidR="0091246C" w:rsidRPr="00B63947" w:rsidRDefault="0091246C" w:rsidP="009E6219">
      <w:pPr>
        <w:pStyle w:val="MDABC"/>
        <w:numPr>
          <w:ilvl w:val="0"/>
          <w:numId w:val="91"/>
        </w:numPr>
        <w:ind w:left="1440"/>
        <w:jc w:val="both"/>
      </w:pPr>
      <w:r w:rsidRPr="00B63947">
        <w:t xml:space="preserve">With or without discussions, the State may determine the Offeror to be not responsible or the Offeror’s Proposal to be not reasonably susceptible of being selected for award at any time after the initial closing date for receipt of Proposals and prior to Contract award. </w:t>
      </w:r>
    </w:p>
    <w:p w14:paraId="2E54E603" w14:textId="77777777" w:rsidR="003B3CE8" w:rsidRPr="00B63947" w:rsidRDefault="003B3CE8" w:rsidP="008C2DDF">
      <w:pPr>
        <w:pStyle w:val="Heading3"/>
        <w:ind w:left="1152"/>
        <w:rPr>
          <w:szCs w:val="22"/>
        </w:rPr>
      </w:pPr>
      <w:r w:rsidRPr="00B63947">
        <w:rPr>
          <w:szCs w:val="22"/>
        </w:rPr>
        <w:t>Selection Process Sequence</w:t>
      </w:r>
    </w:p>
    <w:p w14:paraId="0A08D098" w14:textId="77777777" w:rsidR="003B3CE8" w:rsidRPr="00B63947" w:rsidRDefault="003B3CE8" w:rsidP="00EE351D">
      <w:pPr>
        <w:pStyle w:val="MDABC"/>
        <w:numPr>
          <w:ilvl w:val="0"/>
          <w:numId w:val="92"/>
        </w:numPr>
        <w:ind w:left="1440"/>
        <w:jc w:val="both"/>
      </w:pPr>
      <w:r w:rsidRPr="00B63947">
        <w:t>A determination is made that the MDOT Certified MBE Utilization and Fair Solicitation Affidavit (</w:t>
      </w:r>
      <w:r w:rsidRPr="00B63947">
        <w:rPr>
          <w:b/>
        </w:rPr>
        <w:t>Attachment</w:t>
      </w:r>
      <w:r w:rsidRPr="00B63947">
        <w:t xml:space="preserve"> </w:t>
      </w:r>
      <w:r w:rsidRPr="00B63947">
        <w:rPr>
          <w:b/>
        </w:rPr>
        <w:t>D-1A</w:t>
      </w:r>
      <w:r w:rsidRPr="00B63947">
        <w:t>) is included and is properly completed, if there is a MBE goal</w:t>
      </w:r>
      <w:r w:rsidR="00AC29B8" w:rsidRPr="00B63947">
        <w:t xml:space="preserve">. </w:t>
      </w:r>
      <w:r w:rsidRPr="00B63947">
        <w:t xml:space="preserve">In addition, a determination is made that the VSBE Utilization Affidavit and </w:t>
      </w:r>
      <w:r w:rsidR="008F4236" w:rsidRPr="00B63947">
        <w:t>subcontractor</w:t>
      </w:r>
      <w:r w:rsidRPr="00B63947">
        <w:t xml:space="preserve"> Participation Schedule (</w:t>
      </w:r>
      <w:r w:rsidRPr="00B63947">
        <w:rPr>
          <w:b/>
        </w:rPr>
        <w:t>Attachment</w:t>
      </w:r>
      <w:r w:rsidRPr="00B63947">
        <w:t xml:space="preserve"> </w:t>
      </w:r>
      <w:r w:rsidRPr="00B63947">
        <w:rPr>
          <w:b/>
        </w:rPr>
        <w:t>E-1</w:t>
      </w:r>
      <w:r w:rsidRPr="00B63947">
        <w:t>) is included and is properly completed, if there is a VSBE goal.</w:t>
      </w:r>
    </w:p>
    <w:p w14:paraId="0F36FFFC" w14:textId="77777777" w:rsidR="00EF000C" w:rsidRPr="00B63947" w:rsidRDefault="00EF000C" w:rsidP="00EE351D">
      <w:pPr>
        <w:pStyle w:val="MDABC"/>
        <w:numPr>
          <w:ilvl w:val="0"/>
          <w:numId w:val="92"/>
        </w:numPr>
        <w:ind w:left="1440"/>
        <w:jc w:val="both"/>
      </w:pPr>
      <w:r w:rsidRPr="00B63947">
        <w:t>Technical Proposals are evaluated for technical merit and ranked. During this review, oral presentations and discussions may be held. The purpose of such discussions will be to assure a full understanding of the State’s requirements and the Offeror’s ability to perform the services, as well as to facilitate arrival at a Contract that is most advantageous to the State. Offerors will be contacted by the State as soon as any discussions are scheduled.</w:t>
      </w:r>
    </w:p>
    <w:p w14:paraId="4C0712D4" w14:textId="77777777" w:rsidR="00EF000C" w:rsidRPr="00B63947" w:rsidRDefault="00EF000C" w:rsidP="00EE351D">
      <w:pPr>
        <w:pStyle w:val="MDABC"/>
        <w:numPr>
          <w:ilvl w:val="0"/>
          <w:numId w:val="92"/>
        </w:numPr>
        <w:ind w:left="1440"/>
        <w:jc w:val="both"/>
      </w:pPr>
      <w:r w:rsidRPr="00B63947">
        <w:t xml:space="preserve">Offerors must confirm in writing any substantive oral clarifications of, or changes in, their Technical Proposals made in the course of discussions. Any such written clarifications or </w:t>
      </w:r>
      <w:r w:rsidRPr="00B63947">
        <w:lastRenderedPageBreak/>
        <w:t>changes then become part of the Offeror’s Technical Proposal. Technical Proposals are given a final review and ranked.</w:t>
      </w:r>
    </w:p>
    <w:p w14:paraId="466A3644" w14:textId="7D70A42C" w:rsidR="00EF000C" w:rsidRPr="00B63947" w:rsidRDefault="00EF000C" w:rsidP="00EE351D">
      <w:pPr>
        <w:pStyle w:val="MDABC"/>
        <w:numPr>
          <w:ilvl w:val="0"/>
          <w:numId w:val="92"/>
        </w:numPr>
        <w:ind w:left="1440"/>
        <w:jc w:val="both"/>
      </w:pPr>
      <w:r w:rsidRPr="00B63947">
        <w:t xml:space="preserve">The Financial Proposal of each Qualified Offeror (a responsible Offeror determined to have submitted an acceptable Proposal) will be evaluated and ranked separately from the Technical </w:t>
      </w:r>
      <w:r w:rsidR="005036E4">
        <w:t>E</w:t>
      </w:r>
      <w:r w:rsidRPr="00B63947">
        <w:t>valuation. After a review of the Financial Proposals of Qualified Offerors, the Evaluation Committee or Procurement Officer may again conduct discussions to further evaluate the Offeror’s entire Proposal.</w:t>
      </w:r>
    </w:p>
    <w:p w14:paraId="73B0B414" w14:textId="21067929" w:rsidR="0091246C" w:rsidRPr="00B63947" w:rsidRDefault="00EF000C" w:rsidP="00EE351D">
      <w:pPr>
        <w:pStyle w:val="MDABC"/>
        <w:numPr>
          <w:ilvl w:val="0"/>
          <w:numId w:val="92"/>
        </w:numPr>
        <w:ind w:left="1440"/>
        <w:jc w:val="both"/>
      </w:pPr>
      <w:r w:rsidRPr="00B63947">
        <w:t xml:space="preserve">When in the best interest of the State, the Procurement Officer may permit Qualified Offerors to revise their initial Proposals and submit, in writing, Best and Final Offers (BAFOs). The State may make an award without issuing a request for a BAFO. Offerors may only perform limited substitutions of proposed personnel as allowed </w:t>
      </w:r>
      <w:r w:rsidRPr="00DB6811">
        <w:rPr>
          <w:b/>
        </w:rPr>
        <w:t>in Section 3.11 Substitution of Personnel</w:t>
      </w:r>
      <w:r w:rsidRPr="00B63947">
        <w:t>.</w:t>
      </w:r>
    </w:p>
    <w:p w14:paraId="5CF95A40" w14:textId="77777777" w:rsidR="003B3CE8" w:rsidRPr="00B63947" w:rsidRDefault="003B3CE8" w:rsidP="00B742D6">
      <w:pPr>
        <w:pStyle w:val="Heading2"/>
        <w:rPr>
          <w:sz w:val="22"/>
          <w:szCs w:val="22"/>
        </w:rPr>
      </w:pPr>
      <w:bookmarkStart w:id="292" w:name="_Toc102117048"/>
      <w:r w:rsidRPr="00B63947">
        <w:rPr>
          <w:sz w:val="22"/>
          <w:szCs w:val="22"/>
        </w:rPr>
        <w:t>Award Determination</w:t>
      </w:r>
      <w:bookmarkEnd w:id="292"/>
    </w:p>
    <w:p w14:paraId="6508342C" w14:textId="77777777" w:rsidR="00377D8B" w:rsidRPr="00B63947" w:rsidRDefault="003B3CE8" w:rsidP="00B742D6">
      <w:pPr>
        <w:pStyle w:val="MDText0"/>
        <w:jc w:val="both"/>
      </w:pPr>
      <w:r w:rsidRPr="00B63947">
        <w:t xml:space="preserve">Upon completion of the </w:t>
      </w:r>
      <w:r w:rsidR="000A333C" w:rsidRPr="00B63947">
        <w:t>Technical Proposal</w:t>
      </w:r>
      <w:r w:rsidRPr="00B63947">
        <w:t xml:space="preserve"> and </w:t>
      </w:r>
      <w:r w:rsidR="000A333C" w:rsidRPr="00B63947">
        <w:t>Financial Proposal</w:t>
      </w:r>
      <w:r w:rsidRPr="00B63947">
        <w:t xml:space="preserve"> evaluations and rankings, each </w:t>
      </w:r>
      <w:r w:rsidR="000A333C" w:rsidRPr="00B63947">
        <w:t>Offeror</w:t>
      </w:r>
      <w:r w:rsidRPr="00B63947">
        <w:t xml:space="preserve"> will receive an overall ranking</w:t>
      </w:r>
      <w:r w:rsidR="00AC29B8" w:rsidRPr="00B63947">
        <w:t xml:space="preserve">. </w:t>
      </w:r>
      <w:r w:rsidRPr="00B63947">
        <w:t xml:space="preserve">The Procurement Officer will recommend award of the Contract to the responsible </w:t>
      </w:r>
      <w:r w:rsidR="000A333C" w:rsidRPr="00B63947">
        <w:t>Offeror</w:t>
      </w:r>
      <w:r w:rsidRPr="00B63947">
        <w:t xml:space="preserve"> that submitted the </w:t>
      </w:r>
      <w:r w:rsidR="000A333C" w:rsidRPr="00B63947">
        <w:t>Proposal</w:t>
      </w:r>
      <w:r w:rsidRPr="00B63947">
        <w:t xml:space="preserve"> determined to be the most advantageous to the State</w:t>
      </w:r>
      <w:r w:rsidR="00AC29B8" w:rsidRPr="00B63947">
        <w:t xml:space="preserve">. </w:t>
      </w:r>
      <w:r w:rsidRPr="00B63947">
        <w:t xml:space="preserve">In making this most advantageous </w:t>
      </w:r>
      <w:r w:rsidR="000A333C" w:rsidRPr="00B63947">
        <w:t>Proposal</w:t>
      </w:r>
      <w:r w:rsidRPr="00B63947">
        <w:t xml:space="preserve"> determination, technical factors will receive </w:t>
      </w:r>
      <w:r w:rsidR="00A60BEB" w:rsidRPr="00B63947">
        <w:t>greater weight</w:t>
      </w:r>
      <w:r w:rsidRPr="00B63947">
        <w:t xml:space="preserve"> than financial factors</w:t>
      </w:r>
      <w:r w:rsidR="00FB28DD" w:rsidRPr="00B63947">
        <w:t>.</w:t>
      </w:r>
      <w:r w:rsidR="00B13D22" w:rsidRPr="00B63947">
        <w:t xml:space="preserve">   </w:t>
      </w:r>
    </w:p>
    <w:p w14:paraId="06C65D8B" w14:textId="77777777" w:rsidR="00B742D6" w:rsidRPr="00B63947" w:rsidRDefault="00B742D6" w:rsidP="00B742D6">
      <w:pPr>
        <w:pStyle w:val="Heading2"/>
        <w:rPr>
          <w:sz w:val="22"/>
          <w:szCs w:val="22"/>
        </w:rPr>
      </w:pPr>
      <w:bookmarkStart w:id="293" w:name="_Toc102117049"/>
      <w:bookmarkStart w:id="294" w:name="_Toc361222461"/>
      <w:bookmarkStart w:id="295" w:name="_Toc472702511"/>
      <w:bookmarkStart w:id="296" w:name="_Toc473536869"/>
      <w:bookmarkStart w:id="297" w:name="_Toc488067022"/>
      <w:r w:rsidRPr="00B63947">
        <w:rPr>
          <w:sz w:val="22"/>
          <w:szCs w:val="22"/>
        </w:rPr>
        <w:t>Debriefing of Unsuccessful Offerors</w:t>
      </w:r>
      <w:bookmarkEnd w:id="293"/>
    </w:p>
    <w:p w14:paraId="02FF6402" w14:textId="77777777" w:rsidR="00B742D6" w:rsidRPr="00441FEE" w:rsidRDefault="00B742D6" w:rsidP="00441FEE">
      <w:pPr>
        <w:ind w:left="180"/>
        <w:jc w:val="both"/>
        <w:rPr>
          <w:sz w:val="22"/>
        </w:rPr>
      </w:pPr>
      <w:r w:rsidRPr="00441FEE">
        <w:rPr>
          <w:sz w:val="22"/>
        </w:rPr>
        <w:t>Unsuccessful Offerors shall be debriefed upon their written request to the Procurement Officer, provided the request is made within a reasonable period of time, not to exceed ten (10) Days, after receiving notice from the Procurement Officer of not being recommended for award.  Request for debriefings shall be honored by the MLGC</w:t>
      </w:r>
      <w:r w:rsidR="00EE351D" w:rsidRPr="00441FEE">
        <w:rPr>
          <w:sz w:val="22"/>
        </w:rPr>
        <w:t>A</w:t>
      </w:r>
      <w:r w:rsidRPr="00441FEE">
        <w:rPr>
          <w:sz w:val="22"/>
        </w:rPr>
        <w:t xml:space="preserve"> at the earliest feasible time after the request has been received.  Debriefings shall be held in accordance with COMAR 21.05.03.06.</w:t>
      </w:r>
    </w:p>
    <w:p w14:paraId="1AAC5148" w14:textId="77777777" w:rsidR="002C2FDE" w:rsidRPr="00B63947" w:rsidRDefault="002C2FDE" w:rsidP="00725DBE">
      <w:pPr>
        <w:pStyle w:val="Heading2"/>
        <w:rPr>
          <w:sz w:val="22"/>
          <w:szCs w:val="22"/>
        </w:rPr>
      </w:pPr>
      <w:bookmarkStart w:id="298" w:name="_Toc102117050"/>
      <w:r w:rsidRPr="00B63947">
        <w:rPr>
          <w:sz w:val="22"/>
          <w:szCs w:val="22"/>
        </w:rPr>
        <w:t>Documents Required upon Notice of Recommendation for Contract Award</w:t>
      </w:r>
      <w:bookmarkEnd w:id="294"/>
      <w:bookmarkEnd w:id="295"/>
      <w:bookmarkEnd w:id="296"/>
      <w:bookmarkEnd w:id="297"/>
      <w:bookmarkEnd w:id="298"/>
    </w:p>
    <w:p w14:paraId="5FB7059B" w14:textId="77777777" w:rsidR="005F7192" w:rsidRPr="00B63947" w:rsidRDefault="002C2FDE" w:rsidP="00B742D6">
      <w:pPr>
        <w:pStyle w:val="MDText0"/>
        <w:jc w:val="both"/>
      </w:pPr>
      <w:r w:rsidRPr="00B63947">
        <w:t xml:space="preserve">Upon receipt of a Notification of Recommendation for Contract award, the </w:t>
      </w:r>
      <w:r w:rsidR="005F7192" w:rsidRPr="00B63947">
        <w:t>apparent awardee shall complete and furnish the</w:t>
      </w:r>
      <w:r w:rsidRPr="00B63947">
        <w:t xml:space="preserve"> documents </w:t>
      </w:r>
      <w:r w:rsidR="005F7192" w:rsidRPr="00B63947">
        <w:t xml:space="preserve">and attestations as directed in Table 1 of </w:t>
      </w:r>
      <w:r w:rsidR="005F7192" w:rsidRPr="00B63947">
        <w:rPr>
          <w:b/>
        </w:rPr>
        <w:t>Section 7</w:t>
      </w:r>
      <w:r w:rsidR="005F7192" w:rsidRPr="00B63947">
        <w:t xml:space="preserve"> – </w:t>
      </w:r>
      <w:r w:rsidR="000A333C" w:rsidRPr="00B63947">
        <w:rPr>
          <w:b/>
        </w:rPr>
        <w:t>RFP</w:t>
      </w:r>
      <w:r w:rsidR="005F7192" w:rsidRPr="00B63947">
        <w:rPr>
          <w:b/>
        </w:rPr>
        <w:t xml:space="preserve"> Attachments and Appendices</w:t>
      </w:r>
      <w:r w:rsidR="005F7192" w:rsidRPr="00B63947">
        <w:t>.</w:t>
      </w:r>
    </w:p>
    <w:p w14:paraId="0B5F02F9" w14:textId="77777777" w:rsidR="00EE351D" w:rsidRPr="00B63947" w:rsidRDefault="00EE351D" w:rsidP="002C2FDE">
      <w:pPr>
        <w:pStyle w:val="MDIntentionalBlank"/>
      </w:pPr>
    </w:p>
    <w:p w14:paraId="5701C101" w14:textId="77777777" w:rsidR="002C2FDE" w:rsidRPr="00634B9B" w:rsidRDefault="002C2FDE" w:rsidP="002C2FDE">
      <w:pPr>
        <w:pStyle w:val="MDIntentionalBlank"/>
      </w:pPr>
      <w:r w:rsidRPr="00634B9B">
        <w:t>THE REMAINDER OF THIS PAGE IS INTENTIONALLY LEFT BLANK.</w:t>
      </w:r>
    </w:p>
    <w:p w14:paraId="79562631" w14:textId="77777777" w:rsidR="00331D0A" w:rsidRPr="00331D0A" w:rsidRDefault="00331D0A" w:rsidP="00331D0A">
      <w:pPr>
        <w:pStyle w:val="Heading1"/>
      </w:pPr>
      <w:bookmarkStart w:id="299" w:name="_Toc488067023"/>
      <w:bookmarkStart w:id="300" w:name="_Toc102117051"/>
      <w:r w:rsidRPr="00331D0A">
        <w:lastRenderedPageBreak/>
        <w:t>RFP ATTACHMENTS AND APPENDICES</w:t>
      </w:r>
      <w:bookmarkEnd w:id="299"/>
      <w:bookmarkEnd w:id="300"/>
    </w:p>
    <w:p w14:paraId="7904160A" w14:textId="77777777" w:rsidR="00F70AAA" w:rsidRPr="009A513F" w:rsidRDefault="00F70AAA" w:rsidP="00F70AAA">
      <w:pPr>
        <w:pStyle w:val="MDText0"/>
        <w:rPr>
          <w:b/>
        </w:rPr>
      </w:pPr>
      <w:bookmarkStart w:id="301" w:name="_Toc470788277"/>
      <w:r w:rsidRPr="009A513F">
        <w:rPr>
          <w:b/>
        </w:rPr>
        <w:t>Instructions Page</w:t>
      </w:r>
      <w:bookmarkEnd w:id="301"/>
    </w:p>
    <w:p w14:paraId="2CCE81BC" w14:textId="77777777" w:rsidR="00F70AAA" w:rsidRDefault="00F70AAA" w:rsidP="000E3A0C">
      <w:pPr>
        <w:pStyle w:val="MDText0"/>
        <w:jc w:val="both"/>
      </w:pPr>
      <w:r w:rsidRPr="00146A51">
        <w:t xml:space="preserve">A </w:t>
      </w:r>
      <w:r w:rsidR="000A333C">
        <w:t>Proposal</w:t>
      </w:r>
      <w:r w:rsidRPr="00146A51">
        <w:t xml:space="preserve"> submitted by </w:t>
      </w:r>
      <w:r w:rsidR="005623A9">
        <w:t>the</w:t>
      </w:r>
      <w:r w:rsidR="005623A9" w:rsidRPr="00146A51">
        <w:t xml:space="preserve"> </w:t>
      </w:r>
      <w:r w:rsidR="000A333C">
        <w:t>Offeror</w:t>
      </w:r>
      <w:r>
        <w:t xml:space="preserve"> must be accompanied by the completed forms and/or affidavits identified as “with </w:t>
      </w:r>
      <w:r w:rsidR="000A333C">
        <w:t>Proposal</w:t>
      </w:r>
      <w:r>
        <w:t>” in the “When to Submit” column in Table 1 below</w:t>
      </w:r>
      <w:r w:rsidR="00AC29B8">
        <w:t xml:space="preserve">. </w:t>
      </w:r>
      <w:r>
        <w:t xml:space="preserve">All forms and affidavits applicable to this </w:t>
      </w:r>
      <w:r w:rsidR="000A333C">
        <w:t>RFP</w:t>
      </w:r>
      <w:r>
        <w:t>, including any applicable instructions and/or terms, are identified in the “Applies” and “Label” columns in Table 1.</w:t>
      </w:r>
    </w:p>
    <w:p w14:paraId="0953C5C5" w14:textId="77777777" w:rsidR="00377D8B" w:rsidRDefault="001130DB" w:rsidP="000E3A0C">
      <w:pPr>
        <w:pStyle w:val="MDText0"/>
        <w:jc w:val="both"/>
      </w:pPr>
      <w:r>
        <w:t xml:space="preserve">For documents required as part of the </w:t>
      </w:r>
      <w:r w:rsidR="000A333C">
        <w:t>Proposal</w:t>
      </w:r>
      <w:r>
        <w:t>:</w:t>
      </w:r>
    </w:p>
    <w:p w14:paraId="6DD6BA14" w14:textId="77777777" w:rsidR="00377D8B" w:rsidRDefault="001130DB" w:rsidP="00AB12B1">
      <w:pPr>
        <w:pStyle w:val="MD123"/>
      </w:pPr>
      <w:r w:rsidRPr="001130DB">
        <w:t>For e-mail submissions, submit one (1) copy of each with signatures.</w:t>
      </w:r>
    </w:p>
    <w:p w14:paraId="61AD9536" w14:textId="77777777" w:rsidR="001130DB" w:rsidRPr="001130DB" w:rsidRDefault="001130DB" w:rsidP="00AB12B1">
      <w:pPr>
        <w:pStyle w:val="MD123"/>
      </w:pPr>
      <w:r w:rsidRPr="001130DB">
        <w:t>For paper submissions, submit two (2) copies of each with original signatures</w:t>
      </w:r>
      <w:r w:rsidR="00AC29B8">
        <w:t xml:space="preserve">. </w:t>
      </w:r>
      <w:r w:rsidRPr="001130DB">
        <w:t>All signatures must be clearly visible.</w:t>
      </w:r>
    </w:p>
    <w:p w14:paraId="5B4233DF" w14:textId="77777777" w:rsidR="00377D8B" w:rsidRDefault="00F70AAA" w:rsidP="00D83A52">
      <w:pPr>
        <w:pStyle w:val="MDText0"/>
        <w:jc w:val="both"/>
      </w:pPr>
      <w:r w:rsidRPr="00146A51">
        <w:t xml:space="preserve">All </w:t>
      </w:r>
      <w:r w:rsidR="000A333C">
        <w:t>Offeror</w:t>
      </w:r>
      <w:r w:rsidRPr="00146A51">
        <w:t xml:space="preserve">s are advised that if a Contract is awarded as a result of this </w:t>
      </w:r>
      <w:r w:rsidR="00D83A52">
        <w:t>RFP</w:t>
      </w:r>
      <w:r w:rsidRPr="00146A51">
        <w:t xml:space="preserve">, the successful </w:t>
      </w:r>
      <w:r w:rsidR="000A333C">
        <w:t>Offeror</w:t>
      </w:r>
      <w:r w:rsidRPr="00146A51">
        <w:t xml:space="preserve"> will be required to complete certain forms and affidavits after notification of recommended award. The list</w:t>
      </w:r>
      <w:r>
        <w:t xml:space="preserve"> of forms and affidavits that must be provided is described in Table 1 below in the “When to Submit” column.</w:t>
      </w:r>
    </w:p>
    <w:p w14:paraId="15CCEA80" w14:textId="77777777" w:rsidR="00F70AAA" w:rsidRDefault="00F70AAA" w:rsidP="00D83A52">
      <w:pPr>
        <w:pStyle w:val="MDText0"/>
        <w:jc w:val="both"/>
      </w:pPr>
      <w:r>
        <w:t>For documents required after award, submit three (3) copies of each document within the appropriate number of days after notification of recommended award, as listed in Table 1 below in the “When to Submit” column.</w:t>
      </w:r>
    </w:p>
    <w:p w14:paraId="714CE6F8" w14:textId="59C52CA8" w:rsidR="00BE4D2F" w:rsidRPr="00AE2BFB" w:rsidRDefault="00BE4D2F" w:rsidP="00A45C29">
      <w:pPr>
        <w:pStyle w:val="Caption"/>
        <w:rPr>
          <w:sz w:val="22"/>
        </w:rPr>
      </w:pPr>
      <w:r w:rsidRPr="00AE2BFB">
        <w:rPr>
          <w:sz w:val="22"/>
        </w:rPr>
        <w:t xml:space="preserve">Table </w:t>
      </w:r>
      <w:r w:rsidR="007C6F66" w:rsidRPr="00AE2BFB">
        <w:rPr>
          <w:sz w:val="22"/>
        </w:rPr>
        <w:fldChar w:fldCharType="begin"/>
      </w:r>
      <w:r w:rsidR="007C6F66" w:rsidRPr="00AE2BFB">
        <w:rPr>
          <w:sz w:val="22"/>
        </w:rPr>
        <w:instrText xml:space="preserve"> SEQ Table \* ARABIC </w:instrText>
      </w:r>
      <w:r w:rsidR="007C6F66" w:rsidRPr="00AE2BFB">
        <w:rPr>
          <w:sz w:val="22"/>
        </w:rPr>
        <w:fldChar w:fldCharType="separate"/>
      </w:r>
      <w:r w:rsidR="00A32CAD">
        <w:rPr>
          <w:noProof/>
          <w:sz w:val="22"/>
        </w:rPr>
        <w:t>1</w:t>
      </w:r>
      <w:r w:rsidR="007C6F66" w:rsidRPr="00AE2BFB">
        <w:rPr>
          <w:noProof/>
          <w:sz w:val="22"/>
        </w:rPr>
        <w:fldChar w:fldCharType="end"/>
      </w:r>
      <w:r w:rsidR="003065FE" w:rsidRPr="00AE2BFB">
        <w:rPr>
          <w:sz w:val="22"/>
        </w:rPr>
        <w:t xml:space="preserve">: </w:t>
      </w:r>
      <w:r w:rsidR="000A333C" w:rsidRPr="00AE2BFB">
        <w:rPr>
          <w:sz w:val="22"/>
        </w:rPr>
        <w:t>RFP</w:t>
      </w:r>
      <w:r w:rsidR="00F12296" w:rsidRPr="00AE2BFB">
        <w:rPr>
          <w:sz w:val="22"/>
        </w:rPr>
        <w:t xml:space="preserve"> ATTACHMENTS AND APPENDICES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430"/>
        <w:gridCol w:w="1057"/>
        <w:gridCol w:w="5243"/>
      </w:tblGrid>
      <w:tr w:rsidR="000643A7" w:rsidRPr="009B6EAE" w14:paraId="7D75B01C" w14:textId="77777777" w:rsidTr="009B6EAE">
        <w:trPr>
          <w:cantSplit/>
          <w:trHeight w:val="1115"/>
          <w:tblHeader/>
        </w:trPr>
        <w:tc>
          <w:tcPr>
            <w:tcW w:w="738" w:type="dxa"/>
            <w:shd w:val="clear" w:color="auto" w:fill="BFBFBF"/>
            <w:textDirection w:val="btLr"/>
          </w:tcPr>
          <w:p w14:paraId="2E45BA52" w14:textId="77777777" w:rsidR="00F70AAA" w:rsidRPr="009B6EAE" w:rsidRDefault="00F70AAA" w:rsidP="009B6EAE">
            <w:pPr>
              <w:pStyle w:val="MDTableHead"/>
              <w:ind w:left="113" w:right="113"/>
            </w:pPr>
            <w:r w:rsidRPr="009B6EAE">
              <w:t>Applies?</w:t>
            </w:r>
          </w:p>
        </w:tc>
        <w:tc>
          <w:tcPr>
            <w:tcW w:w="2430" w:type="dxa"/>
            <w:shd w:val="clear" w:color="auto" w:fill="BFBFBF"/>
            <w:vAlign w:val="bottom"/>
          </w:tcPr>
          <w:p w14:paraId="4409A9F0" w14:textId="77777777" w:rsidR="00F70AAA" w:rsidRPr="009B6EAE" w:rsidRDefault="00F70AAA" w:rsidP="004E7D25">
            <w:pPr>
              <w:pStyle w:val="MDTableHead"/>
            </w:pPr>
            <w:r w:rsidRPr="009B6EAE">
              <w:t>When to Submit</w:t>
            </w:r>
          </w:p>
        </w:tc>
        <w:tc>
          <w:tcPr>
            <w:tcW w:w="1057" w:type="dxa"/>
            <w:shd w:val="clear" w:color="auto" w:fill="BFBFBF"/>
            <w:textDirection w:val="btLr"/>
          </w:tcPr>
          <w:p w14:paraId="41C94756" w14:textId="77777777" w:rsidR="00F70AAA" w:rsidRPr="009B6EAE" w:rsidRDefault="00F70AAA" w:rsidP="009B6EAE">
            <w:pPr>
              <w:pStyle w:val="MDTableHead"/>
              <w:ind w:left="113" w:right="113"/>
            </w:pPr>
            <w:r w:rsidRPr="009B6EAE">
              <w:t>Label</w:t>
            </w:r>
          </w:p>
        </w:tc>
        <w:tc>
          <w:tcPr>
            <w:tcW w:w="5243" w:type="dxa"/>
            <w:shd w:val="clear" w:color="auto" w:fill="BFBFBF"/>
            <w:vAlign w:val="bottom"/>
          </w:tcPr>
          <w:p w14:paraId="61C27E57" w14:textId="77777777" w:rsidR="00F70AAA" w:rsidRPr="009B6EAE" w:rsidRDefault="00F70AAA" w:rsidP="004E7D25">
            <w:pPr>
              <w:pStyle w:val="MDTableHead"/>
            </w:pPr>
            <w:r w:rsidRPr="009B6EAE">
              <w:t>Attachment Name</w:t>
            </w:r>
          </w:p>
        </w:tc>
      </w:tr>
      <w:tr w:rsidR="000643A7" w:rsidRPr="009B6EAE" w14:paraId="380F1E6C" w14:textId="77777777" w:rsidTr="009B6EAE">
        <w:tc>
          <w:tcPr>
            <w:tcW w:w="738" w:type="dxa"/>
            <w:shd w:val="clear" w:color="auto" w:fill="auto"/>
          </w:tcPr>
          <w:p w14:paraId="26F22094" w14:textId="77777777" w:rsidR="00F70AAA" w:rsidRPr="009B6EAE" w:rsidRDefault="00F70AAA" w:rsidP="004E7D25">
            <w:pPr>
              <w:pStyle w:val="MDTableText0"/>
            </w:pPr>
            <w:r w:rsidRPr="009B6EAE">
              <w:t>Y</w:t>
            </w:r>
          </w:p>
        </w:tc>
        <w:tc>
          <w:tcPr>
            <w:tcW w:w="2430" w:type="dxa"/>
            <w:shd w:val="clear" w:color="auto" w:fill="auto"/>
          </w:tcPr>
          <w:p w14:paraId="31D891BA" w14:textId="77777777" w:rsidR="00F70AAA" w:rsidRPr="009B6EAE" w:rsidRDefault="00F70AAA" w:rsidP="004E7D25">
            <w:pPr>
              <w:pStyle w:val="MDTableText1"/>
            </w:pPr>
            <w:r w:rsidRPr="009B6EAE">
              <w:t xml:space="preserve">Before </w:t>
            </w:r>
            <w:r w:rsidR="000A333C" w:rsidRPr="009B6EAE">
              <w:t>Proposal</w:t>
            </w:r>
          </w:p>
        </w:tc>
        <w:tc>
          <w:tcPr>
            <w:tcW w:w="1057" w:type="dxa"/>
            <w:shd w:val="clear" w:color="auto" w:fill="auto"/>
          </w:tcPr>
          <w:p w14:paraId="5C5B5CBE" w14:textId="77777777" w:rsidR="00F70AAA" w:rsidRPr="009B6EAE" w:rsidRDefault="00F70AAA" w:rsidP="009B6EAE">
            <w:pPr>
              <w:pStyle w:val="MDTableText1"/>
              <w:ind w:left="-58"/>
              <w:jc w:val="center"/>
            </w:pPr>
            <w:r w:rsidRPr="009B6EAE">
              <w:t>A</w:t>
            </w:r>
          </w:p>
        </w:tc>
        <w:tc>
          <w:tcPr>
            <w:tcW w:w="5243" w:type="dxa"/>
            <w:shd w:val="clear" w:color="auto" w:fill="auto"/>
          </w:tcPr>
          <w:p w14:paraId="3801CC80" w14:textId="77777777" w:rsidR="00F70AAA" w:rsidRPr="009B6EAE" w:rsidRDefault="00F70AAA" w:rsidP="004E7D25">
            <w:pPr>
              <w:pStyle w:val="MDTableText1"/>
            </w:pPr>
            <w:r w:rsidRPr="009B6EAE">
              <w:t>Pre-</w:t>
            </w:r>
            <w:r w:rsidR="000A333C" w:rsidRPr="009B6EAE">
              <w:t>Proposal</w:t>
            </w:r>
            <w:r w:rsidRPr="009B6EAE">
              <w:t xml:space="preserve"> Conference Response Form</w:t>
            </w:r>
          </w:p>
        </w:tc>
      </w:tr>
      <w:tr w:rsidR="000643A7" w:rsidRPr="009B6EAE" w14:paraId="54A3D7F0" w14:textId="77777777" w:rsidTr="009B6EAE">
        <w:tc>
          <w:tcPr>
            <w:tcW w:w="738" w:type="dxa"/>
            <w:shd w:val="clear" w:color="auto" w:fill="auto"/>
          </w:tcPr>
          <w:p w14:paraId="370ED97F" w14:textId="77777777" w:rsidR="00F70AAA" w:rsidRPr="009B6EAE" w:rsidRDefault="00F70AAA" w:rsidP="004E7D25">
            <w:pPr>
              <w:pStyle w:val="MDTableText0"/>
            </w:pPr>
            <w:r w:rsidRPr="009B6EAE">
              <w:t>Y</w:t>
            </w:r>
          </w:p>
        </w:tc>
        <w:tc>
          <w:tcPr>
            <w:tcW w:w="2430" w:type="dxa"/>
            <w:shd w:val="clear" w:color="auto" w:fill="auto"/>
          </w:tcPr>
          <w:p w14:paraId="4FBAA2D2" w14:textId="77777777" w:rsidR="00F70AAA" w:rsidRPr="009B6EAE" w:rsidRDefault="00B329FC" w:rsidP="004E7D25">
            <w:pPr>
              <w:pStyle w:val="MDTableText1"/>
            </w:pPr>
            <w:r w:rsidRPr="009B6EAE">
              <w:t xml:space="preserve">With </w:t>
            </w:r>
            <w:r w:rsidR="000A333C" w:rsidRPr="009B6EAE">
              <w:t>Proposal</w:t>
            </w:r>
          </w:p>
        </w:tc>
        <w:tc>
          <w:tcPr>
            <w:tcW w:w="1057" w:type="dxa"/>
            <w:shd w:val="clear" w:color="auto" w:fill="auto"/>
          </w:tcPr>
          <w:p w14:paraId="46052948" w14:textId="77777777" w:rsidR="00F70AAA" w:rsidRPr="009B6EAE" w:rsidRDefault="00F70AAA" w:rsidP="009B6EAE">
            <w:pPr>
              <w:pStyle w:val="MDTableText1"/>
              <w:ind w:left="-58"/>
              <w:jc w:val="center"/>
            </w:pPr>
            <w:r w:rsidRPr="009B6EAE">
              <w:t>B</w:t>
            </w:r>
          </w:p>
        </w:tc>
        <w:tc>
          <w:tcPr>
            <w:tcW w:w="5243" w:type="dxa"/>
            <w:shd w:val="clear" w:color="auto" w:fill="auto"/>
          </w:tcPr>
          <w:p w14:paraId="4F0D8493" w14:textId="77777777" w:rsidR="00F70AAA" w:rsidRPr="009B6EAE" w:rsidRDefault="000A333C" w:rsidP="004E7D25">
            <w:pPr>
              <w:pStyle w:val="MDTableText1"/>
            </w:pPr>
            <w:r w:rsidRPr="009B6EAE">
              <w:t>Financial Proposal</w:t>
            </w:r>
            <w:r w:rsidR="00F70AAA" w:rsidRPr="009B6EAE">
              <w:t xml:space="preserve"> Instructions and Form</w:t>
            </w:r>
          </w:p>
        </w:tc>
      </w:tr>
      <w:tr w:rsidR="000643A7" w:rsidRPr="009B6EAE" w14:paraId="66275008" w14:textId="77777777" w:rsidTr="009B6EAE">
        <w:tc>
          <w:tcPr>
            <w:tcW w:w="738" w:type="dxa"/>
            <w:shd w:val="clear" w:color="auto" w:fill="auto"/>
          </w:tcPr>
          <w:p w14:paraId="2C9FF88B" w14:textId="77777777" w:rsidR="00F70AAA" w:rsidRPr="009B6EAE" w:rsidRDefault="00F70AAA" w:rsidP="004E7D25">
            <w:pPr>
              <w:pStyle w:val="MDTableText0"/>
            </w:pPr>
            <w:r w:rsidRPr="009B6EAE">
              <w:t>Y</w:t>
            </w:r>
          </w:p>
        </w:tc>
        <w:tc>
          <w:tcPr>
            <w:tcW w:w="2430" w:type="dxa"/>
            <w:shd w:val="clear" w:color="auto" w:fill="auto"/>
          </w:tcPr>
          <w:p w14:paraId="100EA49F"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1CCE1D1D" w14:textId="77777777" w:rsidR="00F70AAA" w:rsidRPr="009B6EAE" w:rsidRDefault="00F70AAA" w:rsidP="009B6EAE">
            <w:pPr>
              <w:pStyle w:val="MDTableText1"/>
              <w:ind w:left="-58"/>
              <w:jc w:val="center"/>
            </w:pPr>
            <w:r w:rsidRPr="009B6EAE">
              <w:t>C</w:t>
            </w:r>
          </w:p>
        </w:tc>
        <w:tc>
          <w:tcPr>
            <w:tcW w:w="5243" w:type="dxa"/>
            <w:shd w:val="clear" w:color="auto" w:fill="auto"/>
          </w:tcPr>
          <w:p w14:paraId="2A3FA19A" w14:textId="77777777" w:rsidR="00F70AAA" w:rsidRPr="009B6EAE" w:rsidRDefault="0052541D" w:rsidP="00B41581">
            <w:pPr>
              <w:pStyle w:val="MDTableText1"/>
            </w:pPr>
            <w:r>
              <w:t>Bid/</w:t>
            </w:r>
            <w:r w:rsidR="000A333C" w:rsidRPr="009B6EAE">
              <w:t>Proposal</w:t>
            </w:r>
            <w:r w:rsidR="00F70AAA" w:rsidRPr="009B6EAE">
              <w:t xml:space="preserve"> Affidavit</w:t>
            </w:r>
            <w:r w:rsidR="008D2BB2">
              <w:t xml:space="preserve"> (see link at </w:t>
            </w:r>
            <w:hyperlink r:id="rId33" w:history="1">
              <w:r w:rsidR="00B41581" w:rsidRPr="00E95B69">
                <w:rPr>
                  <w:rStyle w:val="Hyperlink"/>
                </w:rPr>
                <w:t>http://procurement.maryland.gov/wp-content/uploads/sites/12/2018/04/AttachmentC-Bid_Proposal-Affidavit.pdf</w:t>
              </w:r>
            </w:hyperlink>
            <w:r w:rsidR="00B41581">
              <w:t>)</w:t>
            </w:r>
          </w:p>
        </w:tc>
      </w:tr>
      <w:tr w:rsidR="000643A7" w:rsidRPr="009B6EAE" w14:paraId="3F568B71" w14:textId="77777777" w:rsidTr="009B6EAE">
        <w:tc>
          <w:tcPr>
            <w:tcW w:w="738" w:type="dxa"/>
            <w:shd w:val="clear" w:color="auto" w:fill="auto"/>
          </w:tcPr>
          <w:p w14:paraId="0D3640DD" w14:textId="77777777" w:rsidR="005C6770" w:rsidRPr="009B6EAE" w:rsidRDefault="005C6770" w:rsidP="004E7D25">
            <w:pPr>
              <w:pStyle w:val="MDTableText0"/>
            </w:pPr>
            <w:r w:rsidRPr="009B6EAE">
              <w:t>Y</w:t>
            </w:r>
          </w:p>
        </w:tc>
        <w:tc>
          <w:tcPr>
            <w:tcW w:w="2430" w:type="dxa"/>
            <w:shd w:val="clear" w:color="auto" w:fill="auto"/>
          </w:tcPr>
          <w:p w14:paraId="75631EB8" w14:textId="77777777" w:rsidR="005C6770" w:rsidRDefault="005C6770" w:rsidP="004E7D25">
            <w:pPr>
              <w:pStyle w:val="MDTableText1"/>
            </w:pPr>
            <w:r w:rsidRPr="009B6EAE">
              <w:t xml:space="preserve">With </w:t>
            </w:r>
            <w:r w:rsidR="000A333C" w:rsidRPr="009B6EAE">
              <w:t>Proposal</w:t>
            </w:r>
          </w:p>
          <w:p w14:paraId="769E8123" w14:textId="77777777" w:rsidR="00A33990" w:rsidRPr="009B6EAE" w:rsidRDefault="00A33990" w:rsidP="004E7D25">
            <w:pPr>
              <w:pStyle w:val="MDTableText1"/>
            </w:pPr>
          </w:p>
        </w:tc>
        <w:tc>
          <w:tcPr>
            <w:tcW w:w="1057" w:type="dxa"/>
            <w:shd w:val="clear" w:color="auto" w:fill="auto"/>
          </w:tcPr>
          <w:p w14:paraId="39CD0524" w14:textId="77777777" w:rsidR="005C6770" w:rsidRPr="009B6EAE" w:rsidRDefault="005C6770" w:rsidP="009B6EAE">
            <w:pPr>
              <w:pStyle w:val="MDTableText1"/>
              <w:ind w:left="-58"/>
              <w:jc w:val="center"/>
            </w:pPr>
            <w:r w:rsidRPr="009B6EAE">
              <w:t>D</w:t>
            </w:r>
          </w:p>
        </w:tc>
        <w:tc>
          <w:tcPr>
            <w:tcW w:w="5243" w:type="dxa"/>
            <w:shd w:val="clear" w:color="auto" w:fill="auto"/>
          </w:tcPr>
          <w:p w14:paraId="094AFF70" w14:textId="77777777" w:rsidR="005C6770" w:rsidRDefault="006A4B41" w:rsidP="004E7D25">
            <w:pPr>
              <w:pStyle w:val="MDTableText1"/>
            </w:pPr>
            <w:r w:rsidRPr="009B6EAE">
              <w:t>MBE Forms D-1A</w:t>
            </w:r>
            <w:r w:rsidR="008D2BB2">
              <w:t xml:space="preserve"> (see link at</w:t>
            </w:r>
            <w:r w:rsidR="00E43E77">
              <w:t xml:space="preserve"> </w:t>
            </w:r>
            <w:hyperlink r:id="rId34" w:history="1">
              <w:r w:rsidR="00E43E77" w:rsidRPr="00335F49">
                <w:rPr>
                  <w:rStyle w:val="Hyperlink"/>
                </w:rPr>
                <w:t>http://procurement.maryland.gov/wp-content/uploads/sites/12/2018/05/AttachmentDMBE-Forms-1.pdf</w:t>
              </w:r>
            </w:hyperlink>
            <w:r w:rsidR="00A33990">
              <w:t>)</w:t>
            </w:r>
          </w:p>
          <w:p w14:paraId="1D36187F" w14:textId="77777777" w:rsidR="00A33990" w:rsidRPr="009B6EAE" w:rsidRDefault="00A33990" w:rsidP="00A33990">
            <w:pPr>
              <w:pStyle w:val="MDTableText1"/>
            </w:pPr>
          </w:p>
        </w:tc>
      </w:tr>
      <w:tr w:rsidR="000643A7" w:rsidRPr="009B6EAE" w14:paraId="2CD7E3E6" w14:textId="77777777" w:rsidTr="009B6EAE">
        <w:tc>
          <w:tcPr>
            <w:tcW w:w="738" w:type="dxa"/>
            <w:shd w:val="clear" w:color="auto" w:fill="auto"/>
          </w:tcPr>
          <w:p w14:paraId="76303694" w14:textId="77777777" w:rsidR="00F70AAA" w:rsidRPr="009B6EAE" w:rsidRDefault="00FE0256" w:rsidP="004E7D25">
            <w:pPr>
              <w:pStyle w:val="MDTableText0"/>
            </w:pPr>
            <w:r>
              <w:t>Y</w:t>
            </w:r>
          </w:p>
        </w:tc>
        <w:tc>
          <w:tcPr>
            <w:tcW w:w="2430" w:type="dxa"/>
            <w:shd w:val="clear" w:color="auto" w:fill="auto"/>
          </w:tcPr>
          <w:p w14:paraId="32AAC560" w14:textId="77777777" w:rsidR="00F70AAA" w:rsidRPr="009B6EAE" w:rsidRDefault="00F70AAA" w:rsidP="005F6AF7">
            <w:pPr>
              <w:pStyle w:val="MDTableText1"/>
            </w:pPr>
            <w:r w:rsidRPr="009B6EAE">
              <w:t>10</w:t>
            </w:r>
            <w:r w:rsidR="005F6AF7" w:rsidRPr="009B6EAE">
              <w:t xml:space="preserve"> Business D</w:t>
            </w:r>
            <w:r w:rsidRPr="009B6EAE">
              <w:t>ays after recommended award</w:t>
            </w:r>
          </w:p>
        </w:tc>
        <w:tc>
          <w:tcPr>
            <w:tcW w:w="1057" w:type="dxa"/>
            <w:shd w:val="clear" w:color="auto" w:fill="auto"/>
          </w:tcPr>
          <w:p w14:paraId="5C62C638" w14:textId="77777777" w:rsidR="00F70AAA" w:rsidRPr="009B6EAE" w:rsidRDefault="00F70AAA" w:rsidP="009B6EAE">
            <w:pPr>
              <w:pStyle w:val="MDTableText1"/>
              <w:ind w:left="-58"/>
              <w:jc w:val="center"/>
            </w:pPr>
            <w:r w:rsidRPr="009B6EAE">
              <w:t>D</w:t>
            </w:r>
          </w:p>
        </w:tc>
        <w:tc>
          <w:tcPr>
            <w:tcW w:w="5243" w:type="dxa"/>
            <w:shd w:val="clear" w:color="auto" w:fill="auto"/>
          </w:tcPr>
          <w:p w14:paraId="545B4415" w14:textId="77777777" w:rsidR="00F70AAA" w:rsidRPr="009B6EAE" w:rsidRDefault="00F70AAA" w:rsidP="004E7D25">
            <w:pPr>
              <w:pStyle w:val="MDTableText1"/>
            </w:pPr>
            <w:r w:rsidRPr="009B6EAE">
              <w:t>MBE Forms</w:t>
            </w:r>
            <w:r w:rsidR="005B76D2" w:rsidRPr="009B6EAE">
              <w:t xml:space="preserve"> </w:t>
            </w:r>
            <w:r w:rsidR="006A4B41" w:rsidRPr="009B6EAE">
              <w:t>D-1B, D-1C,</w:t>
            </w:r>
            <w:r w:rsidR="00EB684B" w:rsidRPr="009B6EAE">
              <w:t>D</w:t>
            </w:r>
            <w:r w:rsidRPr="009B6EAE">
              <w:t>-2,</w:t>
            </w:r>
            <w:r w:rsidR="00EB684B" w:rsidRPr="009B6EAE">
              <w:t xml:space="preserve"> D</w:t>
            </w:r>
            <w:r w:rsidRPr="009B6EAE">
              <w:t xml:space="preserve">-3A, </w:t>
            </w:r>
            <w:r w:rsidR="00EB684B" w:rsidRPr="009B6EAE">
              <w:t>D</w:t>
            </w:r>
            <w:r w:rsidRPr="009B6EAE">
              <w:t>-3B</w:t>
            </w:r>
            <w:r w:rsidR="008D2BB2">
              <w:t xml:space="preserve"> (see link at </w:t>
            </w:r>
            <w:hyperlink r:id="rId35" w:history="1">
              <w:r w:rsidR="00E43E77" w:rsidRPr="00335F49">
                <w:rPr>
                  <w:rStyle w:val="Hyperlink"/>
                </w:rPr>
                <w:t>http://procurement.maryland.gov/wp-content/uploads/sites/12/2018/05/AttachmentDMBE-Forms-1.pdf</w:t>
              </w:r>
            </w:hyperlink>
            <w:r w:rsidR="00E43E77">
              <w:t xml:space="preserve">) </w:t>
            </w:r>
          </w:p>
          <w:p w14:paraId="4C4FCF7E" w14:textId="77777777" w:rsidR="00F70AAA" w:rsidRPr="009B6EAE" w:rsidRDefault="00F70AAA" w:rsidP="004E7D25">
            <w:pPr>
              <w:pStyle w:val="MDTableText1"/>
            </w:pPr>
          </w:p>
        </w:tc>
      </w:tr>
      <w:tr w:rsidR="000643A7" w:rsidRPr="009B6EAE" w14:paraId="6BA57C62" w14:textId="77777777" w:rsidTr="009B6EAE">
        <w:tc>
          <w:tcPr>
            <w:tcW w:w="738" w:type="dxa"/>
            <w:shd w:val="clear" w:color="auto" w:fill="auto"/>
          </w:tcPr>
          <w:p w14:paraId="714EC133" w14:textId="41FA0EFE" w:rsidR="00F70AAA" w:rsidRPr="009B6EAE" w:rsidRDefault="005E3F07" w:rsidP="004E7D25">
            <w:pPr>
              <w:pStyle w:val="MDTableText0"/>
            </w:pPr>
            <w:r>
              <w:t>Y</w:t>
            </w:r>
          </w:p>
        </w:tc>
        <w:tc>
          <w:tcPr>
            <w:tcW w:w="2430" w:type="dxa"/>
            <w:shd w:val="clear" w:color="auto" w:fill="auto"/>
          </w:tcPr>
          <w:p w14:paraId="7556A8C7" w14:textId="77777777" w:rsidR="00F70AAA" w:rsidRPr="009B6EAE" w:rsidRDefault="00F70AAA" w:rsidP="004E7D25">
            <w:pPr>
              <w:pStyle w:val="MDTableText1"/>
            </w:pPr>
            <w:r w:rsidRPr="009B6EAE">
              <w:t>As directed in forms</w:t>
            </w:r>
          </w:p>
        </w:tc>
        <w:tc>
          <w:tcPr>
            <w:tcW w:w="1057" w:type="dxa"/>
            <w:shd w:val="clear" w:color="auto" w:fill="auto"/>
          </w:tcPr>
          <w:p w14:paraId="1895BFD3" w14:textId="77777777" w:rsidR="00F70AAA" w:rsidRPr="009B6EAE" w:rsidRDefault="00F70AAA" w:rsidP="009B6EAE">
            <w:pPr>
              <w:pStyle w:val="MDTableText1"/>
              <w:ind w:left="-58"/>
              <w:jc w:val="center"/>
            </w:pPr>
            <w:r w:rsidRPr="009B6EAE">
              <w:t>D</w:t>
            </w:r>
          </w:p>
        </w:tc>
        <w:tc>
          <w:tcPr>
            <w:tcW w:w="5243" w:type="dxa"/>
            <w:shd w:val="clear" w:color="auto" w:fill="auto"/>
          </w:tcPr>
          <w:p w14:paraId="43ECB9EC" w14:textId="77777777" w:rsidR="00F70AAA" w:rsidRPr="009B6EAE" w:rsidRDefault="00F70AAA" w:rsidP="00E43E77">
            <w:pPr>
              <w:pStyle w:val="MDTableText1"/>
            </w:pPr>
            <w:r w:rsidRPr="009B6EAE">
              <w:t xml:space="preserve">MBE Forms </w:t>
            </w:r>
            <w:r w:rsidR="00EB684B" w:rsidRPr="009B6EAE">
              <w:t>D</w:t>
            </w:r>
            <w:r w:rsidRPr="009B6EAE">
              <w:t xml:space="preserve">-4A, </w:t>
            </w:r>
            <w:r w:rsidR="00EB684B" w:rsidRPr="009B6EAE">
              <w:t>D</w:t>
            </w:r>
            <w:r w:rsidRPr="009B6EAE">
              <w:t xml:space="preserve">-4B, </w:t>
            </w:r>
            <w:r w:rsidR="00EB684B" w:rsidRPr="009B6EAE">
              <w:t>D</w:t>
            </w:r>
            <w:r w:rsidRPr="009B6EAE">
              <w:t>-5</w:t>
            </w:r>
            <w:r w:rsidR="008D2BB2">
              <w:t xml:space="preserve">  (see link at </w:t>
            </w:r>
            <w:hyperlink r:id="rId36" w:history="1">
              <w:r w:rsidR="00E43E77" w:rsidRPr="00335F49">
                <w:rPr>
                  <w:rStyle w:val="Hyperlink"/>
                </w:rPr>
                <w:t>http://procurement.maryland.gov/wp-content/uploads/sites/12/2018/05/AttachmentDMBE-Forms-1.pdf</w:t>
              </w:r>
            </w:hyperlink>
            <w:r w:rsidR="004F0EE3">
              <w:t>)</w:t>
            </w:r>
          </w:p>
        </w:tc>
      </w:tr>
      <w:tr w:rsidR="000643A7" w:rsidRPr="009B6EAE" w14:paraId="1C4C4A90" w14:textId="77777777" w:rsidTr="009B6EAE">
        <w:tc>
          <w:tcPr>
            <w:tcW w:w="738" w:type="dxa"/>
            <w:shd w:val="clear" w:color="auto" w:fill="auto"/>
          </w:tcPr>
          <w:p w14:paraId="46A199C9" w14:textId="77777777" w:rsidR="00F70AAA" w:rsidRPr="009B6EAE" w:rsidRDefault="00F70AAA" w:rsidP="004E7D25">
            <w:pPr>
              <w:pStyle w:val="MDTableText0"/>
            </w:pPr>
            <w:r w:rsidRPr="009B6EAE">
              <w:lastRenderedPageBreak/>
              <w:t>N</w:t>
            </w:r>
          </w:p>
        </w:tc>
        <w:tc>
          <w:tcPr>
            <w:tcW w:w="2430" w:type="dxa"/>
            <w:shd w:val="clear" w:color="auto" w:fill="auto"/>
          </w:tcPr>
          <w:p w14:paraId="40959A4C" w14:textId="77777777" w:rsidR="00F70AAA" w:rsidRPr="009B6EAE" w:rsidRDefault="00F70AAA" w:rsidP="004E7D25">
            <w:pPr>
              <w:pStyle w:val="MDTableText1"/>
            </w:pPr>
            <w:r w:rsidRPr="009B6EAE">
              <w:t xml:space="preserve">With </w:t>
            </w:r>
            <w:r w:rsidR="000A333C" w:rsidRPr="009B6EAE">
              <w:t>Proposal</w:t>
            </w:r>
            <w:r w:rsidRPr="009B6EAE">
              <w:t xml:space="preserve"> </w:t>
            </w:r>
          </w:p>
        </w:tc>
        <w:tc>
          <w:tcPr>
            <w:tcW w:w="1057" w:type="dxa"/>
            <w:shd w:val="clear" w:color="auto" w:fill="auto"/>
          </w:tcPr>
          <w:p w14:paraId="464D2D20" w14:textId="77777777" w:rsidR="00F70AAA" w:rsidRPr="009B6EAE" w:rsidRDefault="00F70AAA" w:rsidP="009B6EAE">
            <w:pPr>
              <w:pStyle w:val="MDTableText1"/>
              <w:ind w:left="-58"/>
              <w:jc w:val="center"/>
            </w:pPr>
            <w:r w:rsidRPr="009B6EAE">
              <w:t>E</w:t>
            </w:r>
          </w:p>
        </w:tc>
        <w:tc>
          <w:tcPr>
            <w:tcW w:w="5243" w:type="dxa"/>
            <w:shd w:val="clear" w:color="auto" w:fill="auto"/>
          </w:tcPr>
          <w:p w14:paraId="19C90476" w14:textId="77777777" w:rsidR="00F70AAA" w:rsidRDefault="00F70AAA" w:rsidP="004E7D25">
            <w:pPr>
              <w:pStyle w:val="MDTableText1"/>
            </w:pPr>
            <w:r w:rsidRPr="009B6EAE">
              <w:t>Veteran-Owned Small Business Enterprise</w:t>
            </w:r>
            <w:r w:rsidR="00EB684B" w:rsidRPr="009B6EAE">
              <w:t xml:space="preserve"> (VSBE) Form E</w:t>
            </w:r>
            <w:r w:rsidRPr="009B6EAE">
              <w:t>-1</w:t>
            </w:r>
            <w:r w:rsidR="00A33990">
              <w:t>A</w:t>
            </w:r>
            <w:r w:rsidR="008D2BB2">
              <w:t xml:space="preserve"> (see link at </w:t>
            </w:r>
            <w:hyperlink r:id="rId37" w:history="1">
              <w:r w:rsidR="00E94CA4" w:rsidRPr="00E95B69">
                <w:rPr>
                  <w:rStyle w:val="Hyperlink"/>
                </w:rPr>
                <w:t>http://procurement.maryland.gov/wp-content/uploads/sites/12/2018/04/AttachmentE-VSBEForms.pdf</w:t>
              </w:r>
            </w:hyperlink>
            <w:r w:rsidR="00E94CA4">
              <w:t xml:space="preserve">) </w:t>
            </w:r>
          </w:p>
          <w:p w14:paraId="4FBCE28E" w14:textId="77777777" w:rsidR="00A33990" w:rsidRPr="009B6EAE" w:rsidRDefault="00A33990" w:rsidP="00A33990">
            <w:pPr>
              <w:pStyle w:val="MDTableText1"/>
            </w:pPr>
            <w:r w:rsidRPr="00A33990">
              <w:t>.</w:t>
            </w:r>
          </w:p>
        </w:tc>
      </w:tr>
      <w:tr w:rsidR="000643A7" w:rsidRPr="009B6EAE" w14:paraId="398E0517" w14:textId="77777777" w:rsidTr="009B6EAE">
        <w:tc>
          <w:tcPr>
            <w:tcW w:w="738" w:type="dxa"/>
            <w:shd w:val="clear" w:color="auto" w:fill="auto"/>
          </w:tcPr>
          <w:p w14:paraId="35D53C26" w14:textId="7D2D0ACC" w:rsidR="00F70AAA" w:rsidRPr="009B6EAE" w:rsidRDefault="005E3F07" w:rsidP="004E7D25">
            <w:pPr>
              <w:pStyle w:val="MDTableText0"/>
            </w:pPr>
            <w:r>
              <w:t>Y</w:t>
            </w:r>
          </w:p>
        </w:tc>
        <w:tc>
          <w:tcPr>
            <w:tcW w:w="2430" w:type="dxa"/>
            <w:shd w:val="clear" w:color="auto" w:fill="auto"/>
          </w:tcPr>
          <w:p w14:paraId="50713C5E"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14:paraId="2325D5B1" w14:textId="77777777" w:rsidR="00F70AAA" w:rsidRPr="009B6EAE" w:rsidRDefault="00F70AAA" w:rsidP="009B6EAE">
            <w:pPr>
              <w:pStyle w:val="MDTableText1"/>
              <w:ind w:left="-58"/>
              <w:jc w:val="center"/>
            </w:pPr>
            <w:r w:rsidRPr="009B6EAE">
              <w:t>E</w:t>
            </w:r>
          </w:p>
        </w:tc>
        <w:tc>
          <w:tcPr>
            <w:tcW w:w="5243" w:type="dxa"/>
            <w:shd w:val="clear" w:color="auto" w:fill="auto"/>
          </w:tcPr>
          <w:p w14:paraId="7D839E38" w14:textId="77777777" w:rsidR="00F70AAA" w:rsidRPr="009B6EAE" w:rsidRDefault="00EB684B" w:rsidP="004E7D25">
            <w:pPr>
              <w:pStyle w:val="MDTableText1"/>
            </w:pPr>
            <w:r w:rsidRPr="009B6EAE">
              <w:t xml:space="preserve">VSBE Forms </w:t>
            </w:r>
            <w:r w:rsidR="006A4B41" w:rsidRPr="009B6EAE">
              <w:t xml:space="preserve">E-1B, </w:t>
            </w:r>
            <w:r w:rsidRPr="009B6EAE">
              <w:t>E-2, E</w:t>
            </w:r>
            <w:r w:rsidR="00F70AAA" w:rsidRPr="009B6EAE">
              <w:t>-3</w:t>
            </w:r>
            <w:r w:rsidR="008D2BB2">
              <w:t xml:space="preserve"> (see link at </w:t>
            </w:r>
            <w:hyperlink r:id="rId38" w:history="1">
              <w:r w:rsidR="00F56F38" w:rsidRPr="00E95B69">
                <w:rPr>
                  <w:rStyle w:val="Hyperlink"/>
                </w:rPr>
                <w:t>http://procurement.maryland.gov/wp-content/uploads/sites/12/2018/04/AttachmentE-VSBEForms.pdf</w:t>
              </w:r>
            </w:hyperlink>
            <w:r w:rsidR="00F56F38">
              <w:t xml:space="preserve">) </w:t>
            </w:r>
          </w:p>
          <w:p w14:paraId="3D59D004" w14:textId="77777777" w:rsidR="006A4B41" w:rsidRPr="009B6EAE" w:rsidRDefault="006A4B41" w:rsidP="006A4B41">
            <w:pPr>
              <w:pStyle w:val="MDTableText1"/>
            </w:pPr>
          </w:p>
        </w:tc>
      </w:tr>
      <w:tr w:rsidR="000643A7" w:rsidRPr="009B6EAE" w14:paraId="01D05B46" w14:textId="77777777" w:rsidTr="009B6EAE">
        <w:tc>
          <w:tcPr>
            <w:tcW w:w="738" w:type="dxa"/>
            <w:shd w:val="clear" w:color="auto" w:fill="auto"/>
          </w:tcPr>
          <w:p w14:paraId="186622D1" w14:textId="77777777" w:rsidR="00F70AAA" w:rsidRPr="009B6EAE" w:rsidRDefault="00F70AAA" w:rsidP="004E7D25">
            <w:pPr>
              <w:pStyle w:val="MDTableText0"/>
            </w:pPr>
            <w:r w:rsidRPr="009B6EAE">
              <w:t>Y</w:t>
            </w:r>
          </w:p>
        </w:tc>
        <w:tc>
          <w:tcPr>
            <w:tcW w:w="2430" w:type="dxa"/>
            <w:shd w:val="clear" w:color="auto" w:fill="auto"/>
          </w:tcPr>
          <w:p w14:paraId="21526F23"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727E68EE" w14:textId="77777777" w:rsidR="00F70AAA" w:rsidRPr="009B6EAE" w:rsidRDefault="00F70AAA" w:rsidP="009B6EAE">
            <w:pPr>
              <w:pStyle w:val="MDTableText1"/>
              <w:ind w:left="-58"/>
              <w:jc w:val="center"/>
            </w:pPr>
            <w:r w:rsidRPr="009B6EAE">
              <w:t>F</w:t>
            </w:r>
          </w:p>
        </w:tc>
        <w:tc>
          <w:tcPr>
            <w:tcW w:w="5243" w:type="dxa"/>
            <w:shd w:val="clear" w:color="auto" w:fill="auto"/>
          </w:tcPr>
          <w:p w14:paraId="768C5CC8" w14:textId="77777777" w:rsidR="00F70AAA" w:rsidRPr="009B6EAE" w:rsidRDefault="00F70AAA" w:rsidP="004E7D25">
            <w:pPr>
              <w:pStyle w:val="MDTableText1"/>
            </w:pPr>
            <w:r w:rsidRPr="009B6EAE">
              <w:t>Maryland Living Wage Requirements for Service Contracts and Affidavit of Agreement</w:t>
            </w:r>
            <w:r w:rsidR="008D2BB2">
              <w:t xml:space="preserve"> (see link at </w:t>
            </w:r>
            <w:hyperlink r:id="rId39" w:history="1">
              <w:r w:rsidR="00F56F38" w:rsidRPr="00E95B69">
                <w:rPr>
                  <w:rStyle w:val="Hyperlink"/>
                </w:rPr>
                <w:t>http://procurement.maryland.gov/wp-content/uploads/sites/12/2018/04/AttachmentF-LivingWageAffidavit.pdf</w:t>
              </w:r>
            </w:hyperlink>
            <w:r w:rsidR="00F56F38">
              <w:t xml:space="preserve">) </w:t>
            </w:r>
          </w:p>
        </w:tc>
      </w:tr>
      <w:tr w:rsidR="000643A7" w:rsidRPr="009B6EAE" w14:paraId="10D34475" w14:textId="77777777" w:rsidTr="009B6EAE">
        <w:tc>
          <w:tcPr>
            <w:tcW w:w="738" w:type="dxa"/>
            <w:shd w:val="clear" w:color="auto" w:fill="auto"/>
          </w:tcPr>
          <w:p w14:paraId="314A2E39" w14:textId="77777777" w:rsidR="00F70AAA" w:rsidRPr="009B6EAE" w:rsidRDefault="00F70AAA" w:rsidP="004E7D25">
            <w:pPr>
              <w:pStyle w:val="MDTableText0"/>
            </w:pPr>
            <w:r w:rsidRPr="009B6EAE">
              <w:t>N</w:t>
            </w:r>
          </w:p>
        </w:tc>
        <w:tc>
          <w:tcPr>
            <w:tcW w:w="2430" w:type="dxa"/>
            <w:shd w:val="clear" w:color="auto" w:fill="auto"/>
          </w:tcPr>
          <w:p w14:paraId="05DC177B"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677D7AD6" w14:textId="77777777" w:rsidR="00F70AAA" w:rsidRPr="009B6EAE" w:rsidRDefault="00F70AAA" w:rsidP="009B6EAE">
            <w:pPr>
              <w:pStyle w:val="MDTableText1"/>
              <w:ind w:left="-58"/>
              <w:jc w:val="center"/>
            </w:pPr>
            <w:r w:rsidRPr="009B6EAE">
              <w:t>G</w:t>
            </w:r>
          </w:p>
        </w:tc>
        <w:tc>
          <w:tcPr>
            <w:tcW w:w="5243" w:type="dxa"/>
            <w:shd w:val="clear" w:color="auto" w:fill="auto"/>
          </w:tcPr>
          <w:p w14:paraId="53DE4393" w14:textId="77777777" w:rsidR="00F70AAA" w:rsidRPr="009B6EAE" w:rsidRDefault="00F70AAA" w:rsidP="004E7D25">
            <w:pPr>
              <w:pStyle w:val="MDTableText1"/>
            </w:pPr>
            <w:r w:rsidRPr="009B6EAE">
              <w:t>Federal Funds Attachments</w:t>
            </w:r>
            <w:r w:rsidR="008D2BB2">
              <w:t xml:space="preserve"> (see link at </w:t>
            </w:r>
            <w:hyperlink r:id="rId40" w:history="1">
              <w:r w:rsidR="00906EC8" w:rsidRPr="00E95B69">
                <w:rPr>
                  <w:rStyle w:val="Hyperlink"/>
                </w:rPr>
                <w:t>http://procurement.maryland.gov/wp-content/uploads/sites/12/2018/04/AttachmentG-FederalFundsAttachment.pdf</w:t>
              </w:r>
            </w:hyperlink>
            <w:r w:rsidR="00906EC8">
              <w:t xml:space="preserve">) </w:t>
            </w:r>
          </w:p>
        </w:tc>
      </w:tr>
      <w:tr w:rsidR="000643A7" w:rsidRPr="009B6EAE" w14:paraId="1F752828" w14:textId="77777777" w:rsidTr="009B6EAE">
        <w:tc>
          <w:tcPr>
            <w:tcW w:w="738" w:type="dxa"/>
            <w:shd w:val="clear" w:color="auto" w:fill="auto"/>
          </w:tcPr>
          <w:p w14:paraId="13F5FF1E" w14:textId="77777777" w:rsidR="00F70AAA" w:rsidRPr="009B6EAE" w:rsidRDefault="00F70AAA" w:rsidP="004E7D25">
            <w:pPr>
              <w:pStyle w:val="MDTableText0"/>
            </w:pPr>
            <w:r w:rsidRPr="009B6EAE">
              <w:t>Y</w:t>
            </w:r>
          </w:p>
        </w:tc>
        <w:tc>
          <w:tcPr>
            <w:tcW w:w="2430" w:type="dxa"/>
            <w:shd w:val="clear" w:color="auto" w:fill="auto"/>
          </w:tcPr>
          <w:p w14:paraId="5F48E7BB"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0AEED5DE" w14:textId="77777777" w:rsidR="00F70AAA" w:rsidRPr="009B6EAE" w:rsidRDefault="00F70AAA" w:rsidP="009B6EAE">
            <w:pPr>
              <w:pStyle w:val="MDTableText1"/>
              <w:ind w:left="-58"/>
              <w:jc w:val="center"/>
            </w:pPr>
            <w:r w:rsidRPr="009B6EAE">
              <w:t>H</w:t>
            </w:r>
          </w:p>
        </w:tc>
        <w:tc>
          <w:tcPr>
            <w:tcW w:w="5243" w:type="dxa"/>
            <w:shd w:val="clear" w:color="auto" w:fill="auto"/>
          </w:tcPr>
          <w:p w14:paraId="078F4C77" w14:textId="77777777" w:rsidR="00F70AAA" w:rsidRPr="009B6EAE" w:rsidRDefault="00F70AAA" w:rsidP="004F0EE3">
            <w:pPr>
              <w:pStyle w:val="MDTableText1"/>
            </w:pPr>
            <w:r w:rsidRPr="009B6EAE">
              <w:t>Conflict of Interest Affidavit and Disclosure</w:t>
            </w:r>
            <w:r w:rsidR="008D2BB2">
              <w:t xml:space="preserve"> (see link at </w:t>
            </w:r>
            <w:hyperlink r:id="rId41" w:history="1">
              <w:r w:rsidR="004F0EE3" w:rsidRPr="00F868FF">
                <w:rPr>
                  <w:rStyle w:val="Hyperlink"/>
                </w:rPr>
                <w:t>http://procurement.maryland.gov/wp-content/uploads/sites/12/2018/05/AttachmentH-Conflict-of-InterestAffidavit.pdf</w:t>
              </w:r>
            </w:hyperlink>
            <w:r w:rsidR="004F0EE3">
              <w:t>)</w:t>
            </w:r>
          </w:p>
        </w:tc>
      </w:tr>
    </w:tbl>
    <w:p w14:paraId="6C923F79" w14:textId="77777777" w:rsidR="004F0EE3" w:rsidRDefault="004F0EE3">
      <w: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430"/>
        <w:gridCol w:w="1057"/>
        <w:gridCol w:w="5243"/>
      </w:tblGrid>
      <w:tr w:rsidR="000643A7" w:rsidRPr="009B6EAE" w14:paraId="5B26853A" w14:textId="77777777" w:rsidTr="009B6EAE">
        <w:tc>
          <w:tcPr>
            <w:tcW w:w="738" w:type="dxa"/>
            <w:shd w:val="clear" w:color="auto" w:fill="auto"/>
          </w:tcPr>
          <w:p w14:paraId="419A06F5" w14:textId="77777777" w:rsidR="00F70AAA" w:rsidRPr="009B6EAE" w:rsidRDefault="00F70AAA" w:rsidP="004E7D25">
            <w:pPr>
              <w:pStyle w:val="MDTableText0"/>
            </w:pPr>
            <w:r w:rsidRPr="009B6EAE">
              <w:lastRenderedPageBreak/>
              <w:t>Y</w:t>
            </w:r>
          </w:p>
        </w:tc>
        <w:tc>
          <w:tcPr>
            <w:tcW w:w="2430" w:type="dxa"/>
            <w:shd w:val="clear" w:color="auto" w:fill="auto"/>
          </w:tcPr>
          <w:p w14:paraId="4D09C489"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r w:rsidR="005C6770" w:rsidRPr="009B6EAE">
              <w:t xml:space="preserve"> – However, suggested with </w:t>
            </w:r>
            <w:r w:rsidR="000A333C" w:rsidRPr="009B6EAE">
              <w:t>Proposal</w:t>
            </w:r>
          </w:p>
        </w:tc>
        <w:tc>
          <w:tcPr>
            <w:tcW w:w="1057" w:type="dxa"/>
            <w:shd w:val="clear" w:color="auto" w:fill="auto"/>
          </w:tcPr>
          <w:p w14:paraId="0AC5AC51" w14:textId="77777777" w:rsidR="00F70AAA" w:rsidRPr="009B6EAE" w:rsidRDefault="00F70AAA" w:rsidP="009B6EAE">
            <w:pPr>
              <w:pStyle w:val="MDTableText1"/>
              <w:ind w:left="-58"/>
              <w:jc w:val="center"/>
            </w:pPr>
            <w:r w:rsidRPr="009B6EAE">
              <w:t>I</w:t>
            </w:r>
          </w:p>
        </w:tc>
        <w:tc>
          <w:tcPr>
            <w:tcW w:w="5243" w:type="dxa"/>
            <w:shd w:val="clear" w:color="auto" w:fill="auto"/>
          </w:tcPr>
          <w:p w14:paraId="5C704C28" w14:textId="77777777" w:rsidR="00F70AAA" w:rsidRPr="009B6EAE" w:rsidRDefault="00F70AAA" w:rsidP="004E7D25">
            <w:pPr>
              <w:pStyle w:val="MDTableText1"/>
            </w:pPr>
            <w:r w:rsidRPr="009B6EAE">
              <w:t>Non-Disclosure Agreement (Contractor)</w:t>
            </w:r>
            <w:r w:rsidR="008D2BB2">
              <w:t xml:space="preserve"> (see link at </w:t>
            </w:r>
            <w:hyperlink r:id="rId42" w:history="1">
              <w:r w:rsidR="00D23932" w:rsidRPr="00E95B69">
                <w:rPr>
                  <w:rStyle w:val="Hyperlink"/>
                </w:rPr>
                <w:t>http://procurement.maryland.gov/wp-content/uploads/sites/12/2018/04/Attachment-I-Non-DisclosureAgreementContractor.pdf</w:t>
              </w:r>
            </w:hyperlink>
            <w:r w:rsidR="00D23932">
              <w:t xml:space="preserve">) </w:t>
            </w:r>
          </w:p>
        </w:tc>
      </w:tr>
      <w:tr w:rsidR="000643A7" w:rsidRPr="009B6EAE" w14:paraId="336B16D6" w14:textId="77777777" w:rsidTr="009B6EAE">
        <w:tc>
          <w:tcPr>
            <w:tcW w:w="738" w:type="dxa"/>
            <w:shd w:val="clear" w:color="auto" w:fill="auto"/>
          </w:tcPr>
          <w:p w14:paraId="6FD1F515" w14:textId="77777777" w:rsidR="00F70AAA" w:rsidRPr="009B6EAE" w:rsidRDefault="00F70AAA" w:rsidP="004E7D25">
            <w:pPr>
              <w:pStyle w:val="MDTableText0"/>
            </w:pPr>
            <w:r w:rsidRPr="009B6EAE">
              <w:t>N</w:t>
            </w:r>
          </w:p>
        </w:tc>
        <w:tc>
          <w:tcPr>
            <w:tcW w:w="2430" w:type="dxa"/>
            <w:shd w:val="clear" w:color="auto" w:fill="auto"/>
          </w:tcPr>
          <w:p w14:paraId="64B41FDC"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r w:rsidR="005C6770" w:rsidRPr="009B6EAE">
              <w:t xml:space="preserve"> – However, suggested with </w:t>
            </w:r>
            <w:r w:rsidR="000A333C" w:rsidRPr="009B6EAE">
              <w:t>Proposal</w:t>
            </w:r>
          </w:p>
        </w:tc>
        <w:tc>
          <w:tcPr>
            <w:tcW w:w="1057" w:type="dxa"/>
            <w:shd w:val="clear" w:color="auto" w:fill="auto"/>
          </w:tcPr>
          <w:p w14:paraId="6D37373A" w14:textId="77777777" w:rsidR="00F70AAA" w:rsidRPr="009B6EAE" w:rsidRDefault="00F70AAA" w:rsidP="009B6EAE">
            <w:pPr>
              <w:pStyle w:val="MDTableText1"/>
              <w:ind w:left="-58"/>
              <w:jc w:val="center"/>
            </w:pPr>
            <w:r w:rsidRPr="009B6EAE">
              <w:t>J</w:t>
            </w:r>
          </w:p>
        </w:tc>
        <w:tc>
          <w:tcPr>
            <w:tcW w:w="5243" w:type="dxa"/>
            <w:shd w:val="clear" w:color="auto" w:fill="auto"/>
          </w:tcPr>
          <w:p w14:paraId="7A4E9305" w14:textId="77777777" w:rsidR="00F70AAA" w:rsidRPr="009B6EAE" w:rsidRDefault="00F70AAA" w:rsidP="004E7D25">
            <w:pPr>
              <w:pStyle w:val="MDTableText1"/>
            </w:pPr>
            <w:r w:rsidRPr="009B6EAE">
              <w:t>HIPAA Business Associate Agreement</w:t>
            </w:r>
            <w:r w:rsidR="008D2BB2">
              <w:t xml:space="preserve"> (see link at </w:t>
            </w:r>
            <w:hyperlink r:id="rId43" w:history="1">
              <w:r w:rsidR="000B6971" w:rsidRPr="00E95B69">
                <w:rPr>
                  <w:rStyle w:val="Hyperlink"/>
                </w:rPr>
                <w:t>http://procurement.maryland.gov/wp-content/uploads/sites/12/2018/04/Attachment-J-HIPAABusinessAssociateAgreement.pdf</w:t>
              </w:r>
            </w:hyperlink>
            <w:r w:rsidR="000B6971">
              <w:t xml:space="preserve">) </w:t>
            </w:r>
          </w:p>
        </w:tc>
      </w:tr>
      <w:tr w:rsidR="000643A7" w:rsidRPr="009B6EAE" w14:paraId="62F80415" w14:textId="77777777" w:rsidTr="009B6EAE">
        <w:tc>
          <w:tcPr>
            <w:tcW w:w="738" w:type="dxa"/>
            <w:shd w:val="clear" w:color="auto" w:fill="auto"/>
          </w:tcPr>
          <w:p w14:paraId="2E57D880" w14:textId="77777777" w:rsidR="00F70AAA" w:rsidRPr="009B6EAE" w:rsidRDefault="00F70AAA" w:rsidP="004E7D25">
            <w:pPr>
              <w:pStyle w:val="MDTableText0"/>
            </w:pPr>
            <w:r w:rsidRPr="009B6EAE">
              <w:t>N</w:t>
            </w:r>
          </w:p>
        </w:tc>
        <w:tc>
          <w:tcPr>
            <w:tcW w:w="2430" w:type="dxa"/>
            <w:shd w:val="clear" w:color="auto" w:fill="auto"/>
          </w:tcPr>
          <w:p w14:paraId="7B196849"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18C2A4CB" w14:textId="77777777" w:rsidR="00F70AAA" w:rsidRPr="009B6EAE" w:rsidRDefault="00F70AAA" w:rsidP="009B6EAE">
            <w:pPr>
              <w:pStyle w:val="MDTableText1"/>
              <w:ind w:left="-58"/>
              <w:jc w:val="center"/>
            </w:pPr>
            <w:r w:rsidRPr="009B6EAE">
              <w:t>K</w:t>
            </w:r>
          </w:p>
        </w:tc>
        <w:tc>
          <w:tcPr>
            <w:tcW w:w="5243" w:type="dxa"/>
            <w:shd w:val="clear" w:color="auto" w:fill="auto"/>
          </w:tcPr>
          <w:p w14:paraId="7E38C55A" w14:textId="77777777" w:rsidR="00F70AAA" w:rsidRPr="009B6EAE" w:rsidRDefault="00F70AAA" w:rsidP="004E7D25">
            <w:pPr>
              <w:pStyle w:val="MDTableText1"/>
            </w:pPr>
            <w:r w:rsidRPr="009B6EAE">
              <w:t>Mercury Affidavit</w:t>
            </w:r>
            <w:r w:rsidR="008D2BB2">
              <w:t xml:space="preserve"> (see link at </w:t>
            </w:r>
            <w:hyperlink r:id="rId44" w:history="1">
              <w:r w:rsidR="00AE2BFB" w:rsidRPr="00E95B69">
                <w:rPr>
                  <w:rStyle w:val="Hyperlink"/>
                </w:rPr>
                <w:t>http://procurement.maryland.gov/wp-content/uploads/sites/12/2018/04/Attachment-K-MercuryAffidavit.pdf</w:t>
              </w:r>
            </w:hyperlink>
            <w:r w:rsidR="00AE2BFB">
              <w:t xml:space="preserve">) </w:t>
            </w:r>
          </w:p>
        </w:tc>
      </w:tr>
      <w:tr w:rsidR="000643A7" w:rsidRPr="009B6EAE" w14:paraId="73357E30" w14:textId="77777777" w:rsidTr="009B6EAE">
        <w:tc>
          <w:tcPr>
            <w:tcW w:w="738" w:type="dxa"/>
            <w:shd w:val="clear" w:color="auto" w:fill="auto"/>
          </w:tcPr>
          <w:p w14:paraId="5FC1732B" w14:textId="77777777" w:rsidR="00F70AAA" w:rsidRPr="009B6EAE" w:rsidRDefault="00DE7147" w:rsidP="004E7D25">
            <w:pPr>
              <w:pStyle w:val="MDTableText0"/>
            </w:pPr>
            <w:r>
              <w:t>Y</w:t>
            </w:r>
          </w:p>
        </w:tc>
        <w:tc>
          <w:tcPr>
            <w:tcW w:w="2430" w:type="dxa"/>
            <w:shd w:val="clear" w:color="auto" w:fill="auto"/>
          </w:tcPr>
          <w:p w14:paraId="1B6C14C9"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1C662688" w14:textId="77777777" w:rsidR="00F70AAA" w:rsidRPr="009B6EAE" w:rsidRDefault="00F70AAA" w:rsidP="009B6EAE">
            <w:pPr>
              <w:pStyle w:val="MDTableText1"/>
              <w:ind w:left="-58"/>
              <w:jc w:val="center"/>
            </w:pPr>
            <w:r w:rsidRPr="009B6EAE">
              <w:t>L</w:t>
            </w:r>
          </w:p>
        </w:tc>
        <w:tc>
          <w:tcPr>
            <w:tcW w:w="5243" w:type="dxa"/>
            <w:shd w:val="clear" w:color="auto" w:fill="auto"/>
          </w:tcPr>
          <w:p w14:paraId="15E0FC23" w14:textId="77777777" w:rsidR="00F70AAA" w:rsidRPr="009B6EAE" w:rsidRDefault="00F70AAA" w:rsidP="004E7D25">
            <w:pPr>
              <w:pStyle w:val="MDTableText1"/>
            </w:pPr>
            <w:r w:rsidRPr="009B6EAE">
              <w:t>Location of the Performance of Services Disclosure</w:t>
            </w:r>
            <w:r w:rsidR="008D2BB2">
              <w:t xml:space="preserve"> (see link at </w:t>
            </w:r>
            <w:hyperlink r:id="rId45" w:history="1">
              <w:r w:rsidR="00AD1A10" w:rsidRPr="00E95B69">
                <w:rPr>
                  <w:rStyle w:val="Hyperlink"/>
                </w:rPr>
                <w:t>http://procurement.maryland.gov/wp-content/uploads/sites/12/2018/04/Attachment-L-PerformanceofServicesDisclosure.pdf</w:t>
              </w:r>
            </w:hyperlink>
            <w:r w:rsidR="00AD1A10">
              <w:t xml:space="preserve">) </w:t>
            </w:r>
          </w:p>
        </w:tc>
      </w:tr>
      <w:tr w:rsidR="000643A7" w:rsidRPr="009B6EAE" w14:paraId="0B7464C7" w14:textId="77777777" w:rsidTr="009B6EAE">
        <w:tc>
          <w:tcPr>
            <w:tcW w:w="738" w:type="dxa"/>
            <w:shd w:val="clear" w:color="auto" w:fill="auto"/>
          </w:tcPr>
          <w:p w14:paraId="6636EF78" w14:textId="77777777" w:rsidR="00F70AAA" w:rsidRPr="009B6EAE" w:rsidRDefault="00F70AAA" w:rsidP="004E7D25">
            <w:pPr>
              <w:pStyle w:val="MDTableText0"/>
            </w:pPr>
            <w:r w:rsidRPr="009B6EAE">
              <w:t>Y</w:t>
            </w:r>
          </w:p>
        </w:tc>
        <w:tc>
          <w:tcPr>
            <w:tcW w:w="2430" w:type="dxa"/>
            <w:shd w:val="clear" w:color="auto" w:fill="auto"/>
          </w:tcPr>
          <w:p w14:paraId="648DCE7F"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14:paraId="2F37BA4D" w14:textId="77777777" w:rsidR="00F70AAA" w:rsidRPr="009B6EAE" w:rsidRDefault="00F70AAA" w:rsidP="009B6EAE">
            <w:pPr>
              <w:pStyle w:val="MDTableText1"/>
              <w:ind w:left="-58"/>
              <w:jc w:val="center"/>
            </w:pPr>
            <w:r w:rsidRPr="009B6EAE">
              <w:t>M</w:t>
            </w:r>
          </w:p>
        </w:tc>
        <w:tc>
          <w:tcPr>
            <w:tcW w:w="5243" w:type="dxa"/>
            <w:shd w:val="clear" w:color="auto" w:fill="auto"/>
          </w:tcPr>
          <w:p w14:paraId="07F2DF7D" w14:textId="77777777" w:rsidR="00F70AAA" w:rsidRPr="009B6EAE" w:rsidRDefault="008D2BB2" w:rsidP="00050486">
            <w:pPr>
              <w:pStyle w:val="MDTableText1"/>
            </w:pPr>
            <w:r>
              <w:t xml:space="preserve">Sample </w:t>
            </w:r>
            <w:r w:rsidR="00F70AAA" w:rsidRPr="009B6EAE">
              <w:t xml:space="preserve">Contract </w:t>
            </w:r>
            <w:r w:rsidR="00FD0694">
              <w:t>(</w:t>
            </w:r>
            <w:r w:rsidR="00050486">
              <w:t>included in this RFP</w:t>
            </w:r>
            <w:r w:rsidR="00FD0694">
              <w:t>)</w:t>
            </w:r>
          </w:p>
        </w:tc>
      </w:tr>
      <w:tr w:rsidR="000643A7" w:rsidRPr="009B6EAE" w14:paraId="092E5B89" w14:textId="77777777" w:rsidTr="009B6EAE">
        <w:tc>
          <w:tcPr>
            <w:tcW w:w="738" w:type="dxa"/>
            <w:shd w:val="clear" w:color="auto" w:fill="auto"/>
          </w:tcPr>
          <w:p w14:paraId="0B4AD9C6" w14:textId="77777777" w:rsidR="00F70AAA" w:rsidRPr="009B6EAE" w:rsidRDefault="00F70AAA" w:rsidP="004E7D25">
            <w:pPr>
              <w:pStyle w:val="MDTableText0"/>
            </w:pPr>
            <w:r w:rsidRPr="009B6EAE">
              <w:t>Y</w:t>
            </w:r>
          </w:p>
        </w:tc>
        <w:tc>
          <w:tcPr>
            <w:tcW w:w="2430" w:type="dxa"/>
            <w:shd w:val="clear" w:color="auto" w:fill="auto"/>
          </w:tcPr>
          <w:p w14:paraId="51912C3D"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14:paraId="495AF98D" w14:textId="77777777" w:rsidR="00F70AAA" w:rsidRPr="009B6EAE" w:rsidRDefault="00F70AAA" w:rsidP="009B6EAE">
            <w:pPr>
              <w:pStyle w:val="MDTableText1"/>
              <w:ind w:left="-58"/>
              <w:jc w:val="center"/>
            </w:pPr>
            <w:r w:rsidRPr="009B6EAE">
              <w:t>N</w:t>
            </w:r>
          </w:p>
        </w:tc>
        <w:tc>
          <w:tcPr>
            <w:tcW w:w="5243" w:type="dxa"/>
            <w:shd w:val="clear" w:color="auto" w:fill="auto"/>
          </w:tcPr>
          <w:p w14:paraId="42246473" w14:textId="77777777" w:rsidR="00F70AAA" w:rsidRPr="009B6EAE" w:rsidRDefault="00F70AAA" w:rsidP="004E7D25">
            <w:pPr>
              <w:pStyle w:val="MDTableText1"/>
            </w:pPr>
            <w:r w:rsidRPr="009B6EAE">
              <w:t>Contract Affidavit</w:t>
            </w:r>
            <w:r w:rsidR="008D2BB2">
              <w:t xml:space="preserve"> (see link at </w:t>
            </w:r>
            <w:hyperlink r:id="rId46" w:history="1">
              <w:r w:rsidR="00050486" w:rsidRPr="00E95B69">
                <w:rPr>
                  <w:rStyle w:val="Hyperlink"/>
                </w:rPr>
                <w:t>http://procurement.maryland.gov/wp-content/uploads/sites/12/2018/04/Attachment-N-ContractAffidavit.pdf</w:t>
              </w:r>
            </w:hyperlink>
            <w:r w:rsidR="00050486">
              <w:t xml:space="preserve">) </w:t>
            </w:r>
          </w:p>
        </w:tc>
      </w:tr>
      <w:tr w:rsidR="000643A7" w:rsidRPr="009B6EAE" w14:paraId="2F2EA1DE" w14:textId="77777777" w:rsidTr="009B6EAE">
        <w:tc>
          <w:tcPr>
            <w:tcW w:w="738" w:type="dxa"/>
            <w:shd w:val="clear" w:color="auto" w:fill="auto"/>
          </w:tcPr>
          <w:p w14:paraId="527A3C62" w14:textId="77777777" w:rsidR="00F70AAA" w:rsidRPr="009B6EAE" w:rsidRDefault="00F70AAA" w:rsidP="004E7D25">
            <w:pPr>
              <w:pStyle w:val="MDTableText0"/>
            </w:pPr>
            <w:r w:rsidRPr="009B6EAE">
              <w:t>N</w:t>
            </w:r>
          </w:p>
        </w:tc>
        <w:tc>
          <w:tcPr>
            <w:tcW w:w="2430" w:type="dxa"/>
            <w:shd w:val="clear" w:color="auto" w:fill="auto"/>
          </w:tcPr>
          <w:p w14:paraId="366B5C7C"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14:paraId="4FC7D591" w14:textId="77777777" w:rsidR="00F70AAA" w:rsidRPr="009B6EAE" w:rsidRDefault="00F70AAA" w:rsidP="009B6EAE">
            <w:pPr>
              <w:pStyle w:val="MDTableText1"/>
              <w:jc w:val="center"/>
            </w:pPr>
            <w:r w:rsidRPr="009B6EAE">
              <w:t>O</w:t>
            </w:r>
          </w:p>
        </w:tc>
        <w:tc>
          <w:tcPr>
            <w:tcW w:w="5243" w:type="dxa"/>
            <w:shd w:val="clear" w:color="auto" w:fill="auto"/>
          </w:tcPr>
          <w:p w14:paraId="4058F152" w14:textId="77777777" w:rsidR="00F70AAA" w:rsidRPr="009B6EAE" w:rsidRDefault="00A75BB3" w:rsidP="004E7D25">
            <w:pPr>
              <w:pStyle w:val="MDTableText1"/>
            </w:pPr>
            <w:r w:rsidRPr="009B6EAE">
              <w:t>DHS</w:t>
            </w:r>
            <w:r w:rsidR="00F70AAA" w:rsidRPr="009B6EAE">
              <w:t xml:space="preserve"> Hiring Agreement</w:t>
            </w:r>
            <w:r w:rsidR="008D2BB2">
              <w:t xml:space="preserve"> (see link at </w:t>
            </w:r>
            <w:hyperlink r:id="rId47" w:history="1">
              <w:r w:rsidR="00050486" w:rsidRPr="00E95B69">
                <w:rPr>
                  <w:rStyle w:val="Hyperlink"/>
                </w:rPr>
                <w:t>http://procurement.maryland.gov/wp-content/uploads/sites/12/2018/04/Attachment-O-DHSHiringAgreement.pdf</w:t>
              </w:r>
            </w:hyperlink>
            <w:r w:rsidR="00050486">
              <w:t xml:space="preserve">) </w:t>
            </w:r>
          </w:p>
        </w:tc>
      </w:tr>
      <w:tr w:rsidR="0095521D" w:rsidRPr="009B6EAE" w14:paraId="7DD8A36D" w14:textId="77777777" w:rsidTr="00C309B4">
        <w:tc>
          <w:tcPr>
            <w:tcW w:w="738" w:type="dxa"/>
            <w:shd w:val="clear" w:color="auto" w:fill="auto"/>
          </w:tcPr>
          <w:p w14:paraId="2B049BA4" w14:textId="77777777" w:rsidR="0095521D" w:rsidRPr="009B6EAE" w:rsidRDefault="0095521D" w:rsidP="00C309B4">
            <w:r w:rsidRPr="009B6EAE">
              <w:t>Y</w:t>
            </w:r>
          </w:p>
        </w:tc>
        <w:tc>
          <w:tcPr>
            <w:tcW w:w="2430" w:type="dxa"/>
            <w:shd w:val="clear" w:color="auto" w:fill="auto"/>
          </w:tcPr>
          <w:p w14:paraId="6AD39BD2" w14:textId="77777777" w:rsidR="0095521D" w:rsidRPr="009B6EAE" w:rsidRDefault="0095521D" w:rsidP="00C309B4">
            <w:pPr>
              <w:pStyle w:val="MDTableText1"/>
            </w:pPr>
            <w:r w:rsidRPr="009B6EAE">
              <w:t>With Proposal</w:t>
            </w:r>
          </w:p>
        </w:tc>
        <w:tc>
          <w:tcPr>
            <w:tcW w:w="1057" w:type="dxa"/>
            <w:shd w:val="clear" w:color="auto" w:fill="auto"/>
          </w:tcPr>
          <w:p w14:paraId="530DBECD" w14:textId="77777777" w:rsidR="0095521D" w:rsidRPr="009B6EAE" w:rsidRDefault="0095521D" w:rsidP="00C309B4">
            <w:pPr>
              <w:pStyle w:val="MDTableText1"/>
              <w:ind w:left="-58"/>
              <w:jc w:val="center"/>
            </w:pPr>
            <w:r>
              <w:t>P</w:t>
            </w:r>
          </w:p>
        </w:tc>
        <w:tc>
          <w:tcPr>
            <w:tcW w:w="5243" w:type="dxa"/>
            <w:shd w:val="clear" w:color="auto" w:fill="auto"/>
          </w:tcPr>
          <w:p w14:paraId="515D8D85" w14:textId="77777777" w:rsidR="0095521D" w:rsidRDefault="0095521D" w:rsidP="00C309B4">
            <w:pPr>
              <w:pStyle w:val="MDTableText1"/>
            </w:pPr>
            <w:r w:rsidRPr="009B6EAE">
              <w:t>Proposal Bond</w:t>
            </w:r>
          </w:p>
          <w:p w14:paraId="0D0B195C" w14:textId="77777777" w:rsidR="0095521D" w:rsidRPr="0095521D" w:rsidRDefault="0095521D" w:rsidP="00C309B4">
            <w:pPr>
              <w:pStyle w:val="MDTableText1"/>
              <w:rPr>
                <w:color w:val="FF0000"/>
              </w:rPr>
            </w:pPr>
          </w:p>
        </w:tc>
      </w:tr>
      <w:tr w:rsidR="0095521D" w:rsidRPr="009B6EAE" w14:paraId="05461C0E" w14:textId="77777777" w:rsidTr="00C309B4">
        <w:tc>
          <w:tcPr>
            <w:tcW w:w="738" w:type="dxa"/>
            <w:shd w:val="clear" w:color="auto" w:fill="auto"/>
          </w:tcPr>
          <w:p w14:paraId="7B0297F6" w14:textId="77777777" w:rsidR="0095521D" w:rsidRPr="009B6EAE" w:rsidRDefault="0095521D" w:rsidP="00C309B4">
            <w:r w:rsidRPr="009B6EAE">
              <w:t>Y</w:t>
            </w:r>
          </w:p>
        </w:tc>
        <w:tc>
          <w:tcPr>
            <w:tcW w:w="2430" w:type="dxa"/>
            <w:shd w:val="clear" w:color="auto" w:fill="auto"/>
          </w:tcPr>
          <w:p w14:paraId="2D8CB2E0" w14:textId="77777777" w:rsidR="0095521D" w:rsidRPr="009B6EAE" w:rsidRDefault="0095521D" w:rsidP="00C309B4">
            <w:pPr>
              <w:pStyle w:val="MDTableText1"/>
            </w:pPr>
            <w:r w:rsidRPr="009B6EAE">
              <w:t>With Proposal</w:t>
            </w:r>
          </w:p>
        </w:tc>
        <w:tc>
          <w:tcPr>
            <w:tcW w:w="1057" w:type="dxa"/>
            <w:shd w:val="clear" w:color="auto" w:fill="auto"/>
          </w:tcPr>
          <w:p w14:paraId="09B7149E" w14:textId="77777777" w:rsidR="0095521D" w:rsidRPr="009B6EAE" w:rsidRDefault="0095521D" w:rsidP="00C309B4">
            <w:pPr>
              <w:pStyle w:val="MDTableText1"/>
              <w:ind w:left="-58"/>
              <w:jc w:val="center"/>
            </w:pPr>
            <w:r>
              <w:t>Q</w:t>
            </w:r>
          </w:p>
        </w:tc>
        <w:tc>
          <w:tcPr>
            <w:tcW w:w="5243" w:type="dxa"/>
            <w:shd w:val="clear" w:color="auto" w:fill="auto"/>
          </w:tcPr>
          <w:p w14:paraId="4F9EB1B0" w14:textId="77777777" w:rsidR="0095521D" w:rsidRDefault="0095521D" w:rsidP="00C309B4">
            <w:pPr>
              <w:pStyle w:val="MDTableText1"/>
              <w:rPr>
                <w:color w:val="FF0000"/>
              </w:rPr>
            </w:pPr>
            <w:r>
              <w:t>Litigation/Protest Bond</w:t>
            </w:r>
          </w:p>
          <w:p w14:paraId="161380EF" w14:textId="77777777" w:rsidR="0095521D" w:rsidRPr="009B6EAE" w:rsidRDefault="0095521D" w:rsidP="00C309B4">
            <w:pPr>
              <w:pStyle w:val="MDTableText1"/>
            </w:pPr>
          </w:p>
        </w:tc>
      </w:tr>
      <w:tr w:rsidR="0095521D" w:rsidRPr="009B6EAE" w14:paraId="08B9FF07" w14:textId="77777777" w:rsidTr="00C309B4">
        <w:tc>
          <w:tcPr>
            <w:tcW w:w="738" w:type="dxa"/>
            <w:shd w:val="clear" w:color="auto" w:fill="auto"/>
          </w:tcPr>
          <w:p w14:paraId="6DAF06A5" w14:textId="77777777" w:rsidR="0095521D" w:rsidRPr="009B6EAE" w:rsidRDefault="0095521D" w:rsidP="00C309B4">
            <w:r w:rsidRPr="009B6EAE">
              <w:t>Y</w:t>
            </w:r>
          </w:p>
        </w:tc>
        <w:tc>
          <w:tcPr>
            <w:tcW w:w="2430" w:type="dxa"/>
            <w:shd w:val="clear" w:color="auto" w:fill="auto"/>
          </w:tcPr>
          <w:p w14:paraId="6E9EE5AB" w14:textId="77777777" w:rsidR="0095521D" w:rsidRPr="009B6EAE" w:rsidRDefault="0095521D" w:rsidP="00C309B4">
            <w:pPr>
              <w:pStyle w:val="MDTableText1"/>
            </w:pPr>
            <w:r w:rsidRPr="009B6EAE">
              <w:t>5 Business Days after recommended award</w:t>
            </w:r>
          </w:p>
        </w:tc>
        <w:tc>
          <w:tcPr>
            <w:tcW w:w="1057" w:type="dxa"/>
            <w:shd w:val="clear" w:color="auto" w:fill="auto"/>
          </w:tcPr>
          <w:p w14:paraId="60DDC987" w14:textId="77777777" w:rsidR="0095521D" w:rsidRPr="009B6EAE" w:rsidRDefault="0095521D" w:rsidP="00C309B4">
            <w:pPr>
              <w:pStyle w:val="MDTableText1"/>
              <w:ind w:left="-58"/>
              <w:jc w:val="center"/>
            </w:pPr>
            <w:r>
              <w:t>R</w:t>
            </w:r>
          </w:p>
        </w:tc>
        <w:tc>
          <w:tcPr>
            <w:tcW w:w="5243" w:type="dxa"/>
            <w:shd w:val="clear" w:color="auto" w:fill="auto"/>
          </w:tcPr>
          <w:p w14:paraId="37893C5A" w14:textId="77777777" w:rsidR="0095521D" w:rsidRDefault="0095521D" w:rsidP="00C309B4">
            <w:pPr>
              <w:pStyle w:val="MDTableText1"/>
              <w:rPr>
                <w:color w:val="FF0000"/>
              </w:rPr>
            </w:pPr>
            <w:r w:rsidRPr="009B6EAE">
              <w:t>Performance Bond</w:t>
            </w:r>
            <w:r>
              <w:t xml:space="preserve"> </w:t>
            </w:r>
            <w:r>
              <w:rPr>
                <w:color w:val="FF0000"/>
              </w:rPr>
              <w:t xml:space="preserve">  </w:t>
            </w:r>
          </w:p>
          <w:p w14:paraId="26DD0949" w14:textId="77777777" w:rsidR="0095521D" w:rsidRPr="009B6EAE" w:rsidRDefault="0095521D" w:rsidP="00C309B4">
            <w:pPr>
              <w:pStyle w:val="MDTableText1"/>
            </w:pPr>
          </w:p>
        </w:tc>
      </w:tr>
      <w:tr w:rsidR="00FB5D8E" w:rsidRPr="009B6EAE" w14:paraId="07A71C33" w14:textId="77777777" w:rsidTr="009B6EAE">
        <w:tc>
          <w:tcPr>
            <w:tcW w:w="9468" w:type="dxa"/>
            <w:gridSpan w:val="4"/>
            <w:shd w:val="clear" w:color="auto" w:fill="BFBFBF"/>
          </w:tcPr>
          <w:p w14:paraId="62796A49" w14:textId="77777777" w:rsidR="00FB5D8E" w:rsidRPr="009B6EAE" w:rsidRDefault="00FB5D8E" w:rsidP="006A4B41">
            <w:pPr>
              <w:pStyle w:val="MDTableHead"/>
            </w:pPr>
            <w:r w:rsidRPr="009B6EAE">
              <w:t>Appendices</w:t>
            </w:r>
          </w:p>
          <w:p w14:paraId="66EF5BF1" w14:textId="77777777" w:rsidR="00FB5D8E" w:rsidRPr="009B6EAE" w:rsidRDefault="00FB5D8E" w:rsidP="006A4B41">
            <w:pPr>
              <w:pStyle w:val="MDTableHead"/>
            </w:pPr>
          </w:p>
        </w:tc>
      </w:tr>
      <w:tr w:rsidR="000643A7" w:rsidRPr="009B6EAE" w14:paraId="23E45D5C" w14:textId="77777777" w:rsidTr="009B6EAE">
        <w:trPr>
          <w:cantSplit/>
          <w:trHeight w:val="1088"/>
        </w:trPr>
        <w:tc>
          <w:tcPr>
            <w:tcW w:w="738" w:type="dxa"/>
            <w:shd w:val="clear" w:color="auto" w:fill="BFBFBF"/>
            <w:textDirection w:val="btLr"/>
          </w:tcPr>
          <w:p w14:paraId="30F1765E" w14:textId="77777777" w:rsidR="00A45C29" w:rsidRPr="009B6EAE" w:rsidRDefault="00A45C29" w:rsidP="009B6EAE">
            <w:pPr>
              <w:pStyle w:val="MDTableHead"/>
              <w:ind w:left="113" w:right="113"/>
            </w:pPr>
            <w:r w:rsidRPr="009B6EAE">
              <w:t>Applies?</w:t>
            </w:r>
          </w:p>
        </w:tc>
        <w:tc>
          <w:tcPr>
            <w:tcW w:w="2430" w:type="dxa"/>
            <w:shd w:val="clear" w:color="auto" w:fill="BFBFBF"/>
            <w:vAlign w:val="bottom"/>
          </w:tcPr>
          <w:p w14:paraId="3A56C393" w14:textId="77777777" w:rsidR="00A45C29" w:rsidRPr="009B6EAE" w:rsidRDefault="00A45C29" w:rsidP="007579DE">
            <w:pPr>
              <w:pStyle w:val="MDTableHead"/>
            </w:pPr>
            <w:r w:rsidRPr="009B6EAE">
              <w:t>When to Submit</w:t>
            </w:r>
          </w:p>
        </w:tc>
        <w:tc>
          <w:tcPr>
            <w:tcW w:w="1057" w:type="dxa"/>
            <w:shd w:val="clear" w:color="auto" w:fill="BFBFBF"/>
            <w:textDirection w:val="btLr"/>
          </w:tcPr>
          <w:p w14:paraId="2D99A68F" w14:textId="77777777" w:rsidR="00A45C29" w:rsidRPr="009B6EAE" w:rsidRDefault="00A45C29" w:rsidP="009B6EAE">
            <w:pPr>
              <w:pStyle w:val="MDTableHead"/>
              <w:ind w:left="113" w:right="113"/>
            </w:pPr>
            <w:r w:rsidRPr="009B6EAE">
              <w:t>Label</w:t>
            </w:r>
          </w:p>
        </w:tc>
        <w:tc>
          <w:tcPr>
            <w:tcW w:w="5243" w:type="dxa"/>
            <w:shd w:val="clear" w:color="auto" w:fill="BFBFBF"/>
            <w:vAlign w:val="bottom"/>
          </w:tcPr>
          <w:p w14:paraId="7A9792B7" w14:textId="77777777" w:rsidR="00A45C29" w:rsidRPr="009B6EAE" w:rsidRDefault="00A45C29" w:rsidP="007579DE">
            <w:pPr>
              <w:pStyle w:val="MDTableHead"/>
            </w:pPr>
            <w:r w:rsidRPr="009B6EAE">
              <w:t>Attachment Name</w:t>
            </w:r>
          </w:p>
        </w:tc>
      </w:tr>
      <w:tr w:rsidR="000643A7" w:rsidRPr="009B6EAE" w14:paraId="6894DA02" w14:textId="77777777" w:rsidTr="009B6EAE">
        <w:tc>
          <w:tcPr>
            <w:tcW w:w="738" w:type="dxa"/>
            <w:shd w:val="clear" w:color="auto" w:fill="auto"/>
          </w:tcPr>
          <w:p w14:paraId="0ADE5509" w14:textId="77777777" w:rsidR="004E7D25" w:rsidRPr="009B6EAE" w:rsidRDefault="004E7D25" w:rsidP="004E7D25">
            <w:pPr>
              <w:pStyle w:val="MDTableText0"/>
            </w:pPr>
            <w:r w:rsidRPr="009B6EAE">
              <w:t>Y</w:t>
            </w:r>
          </w:p>
        </w:tc>
        <w:tc>
          <w:tcPr>
            <w:tcW w:w="2430" w:type="dxa"/>
            <w:shd w:val="clear" w:color="auto" w:fill="auto"/>
          </w:tcPr>
          <w:p w14:paraId="0E71001B" w14:textId="77777777" w:rsidR="004E7D25" w:rsidRPr="009B6EAE" w:rsidRDefault="004E7D25" w:rsidP="004E7D25">
            <w:pPr>
              <w:pStyle w:val="MDTableText1"/>
            </w:pPr>
            <w:r w:rsidRPr="009B6EAE">
              <w:t>n/a</w:t>
            </w:r>
          </w:p>
        </w:tc>
        <w:tc>
          <w:tcPr>
            <w:tcW w:w="1057" w:type="dxa"/>
            <w:shd w:val="clear" w:color="auto" w:fill="auto"/>
          </w:tcPr>
          <w:p w14:paraId="201DCA60" w14:textId="77777777" w:rsidR="004E7D25" w:rsidRPr="009B6EAE" w:rsidRDefault="004E7D25" w:rsidP="009B6EAE">
            <w:pPr>
              <w:pStyle w:val="MDTableText1"/>
              <w:ind w:left="-58"/>
              <w:jc w:val="center"/>
            </w:pPr>
            <w:r w:rsidRPr="009B6EAE">
              <w:t>1</w:t>
            </w:r>
          </w:p>
        </w:tc>
        <w:tc>
          <w:tcPr>
            <w:tcW w:w="5243" w:type="dxa"/>
            <w:shd w:val="clear" w:color="auto" w:fill="auto"/>
          </w:tcPr>
          <w:p w14:paraId="31E9920D" w14:textId="77777777" w:rsidR="004E7D25" w:rsidRPr="009B6EAE" w:rsidRDefault="004E7D25" w:rsidP="00687C9A">
            <w:pPr>
              <w:pStyle w:val="MDTableText1"/>
            </w:pPr>
            <w:r w:rsidRPr="009B6EAE">
              <w:t>Abbreviations and Definitions</w:t>
            </w:r>
            <w:r w:rsidR="00687C9A">
              <w:t xml:space="preserve"> (included in this RFP)</w:t>
            </w:r>
          </w:p>
        </w:tc>
      </w:tr>
      <w:tr w:rsidR="000643A7" w:rsidRPr="009B6EAE" w14:paraId="64F85E03" w14:textId="77777777" w:rsidTr="009B6EAE">
        <w:tc>
          <w:tcPr>
            <w:tcW w:w="738" w:type="dxa"/>
            <w:shd w:val="clear" w:color="auto" w:fill="auto"/>
          </w:tcPr>
          <w:p w14:paraId="317C5E09" w14:textId="77777777" w:rsidR="00251C7B" w:rsidRPr="009B6EAE" w:rsidRDefault="00251C7B" w:rsidP="00274B3F">
            <w:r w:rsidRPr="009B6EAE">
              <w:t>Y</w:t>
            </w:r>
          </w:p>
        </w:tc>
        <w:tc>
          <w:tcPr>
            <w:tcW w:w="2430" w:type="dxa"/>
            <w:shd w:val="clear" w:color="auto" w:fill="auto"/>
          </w:tcPr>
          <w:p w14:paraId="0B305AE9" w14:textId="77777777" w:rsidR="00251C7B" w:rsidRPr="009B6EAE" w:rsidRDefault="00251C7B" w:rsidP="00274B3F">
            <w:pPr>
              <w:pStyle w:val="MDTableText1"/>
            </w:pPr>
            <w:r w:rsidRPr="009B6EAE">
              <w:t xml:space="preserve">With </w:t>
            </w:r>
            <w:r w:rsidR="000A333C" w:rsidRPr="009B6EAE">
              <w:t>Proposal</w:t>
            </w:r>
          </w:p>
        </w:tc>
        <w:tc>
          <w:tcPr>
            <w:tcW w:w="1057" w:type="dxa"/>
            <w:shd w:val="clear" w:color="auto" w:fill="auto"/>
          </w:tcPr>
          <w:p w14:paraId="591C55BD" w14:textId="77777777" w:rsidR="00251C7B" w:rsidRPr="009B6EAE" w:rsidRDefault="00251C7B" w:rsidP="009B6EAE">
            <w:pPr>
              <w:pStyle w:val="MDTableText1"/>
              <w:ind w:left="-58"/>
              <w:jc w:val="center"/>
            </w:pPr>
            <w:r w:rsidRPr="009B6EAE">
              <w:t>2</w:t>
            </w:r>
          </w:p>
        </w:tc>
        <w:tc>
          <w:tcPr>
            <w:tcW w:w="5243" w:type="dxa"/>
            <w:shd w:val="clear" w:color="auto" w:fill="auto"/>
          </w:tcPr>
          <w:p w14:paraId="2F121D3C" w14:textId="77777777" w:rsidR="00251C7B" w:rsidRPr="009B6EAE" w:rsidRDefault="000A333C" w:rsidP="00274B3F">
            <w:pPr>
              <w:pStyle w:val="MDTableText1"/>
            </w:pPr>
            <w:r w:rsidRPr="009B6EAE">
              <w:t>Offeror</w:t>
            </w:r>
            <w:r w:rsidR="00251C7B" w:rsidRPr="009B6EAE">
              <w:t xml:space="preserve"> Information Sheet</w:t>
            </w:r>
            <w:r w:rsidR="00CE6355">
              <w:t xml:space="preserve"> </w:t>
            </w:r>
            <w:r w:rsidR="00050486">
              <w:t>(</w:t>
            </w:r>
            <w:r w:rsidR="00CE6355" w:rsidRPr="00050486">
              <w:t>see link at</w:t>
            </w:r>
            <w:r w:rsidR="00FD0694" w:rsidRPr="00050486">
              <w:t xml:space="preserve"> </w:t>
            </w:r>
            <w:hyperlink r:id="rId48" w:history="1">
              <w:r w:rsidR="00050486" w:rsidRPr="00E95B69">
                <w:rPr>
                  <w:rStyle w:val="Hyperlink"/>
                </w:rPr>
                <w:t>http://procurement.maryland.gov/wp-</w:t>
              </w:r>
              <w:r w:rsidR="00050486" w:rsidRPr="00E95B69">
                <w:rPr>
                  <w:rStyle w:val="Hyperlink"/>
                </w:rPr>
                <w:lastRenderedPageBreak/>
                <w:t>content/uploads/sites/12/2018/04/Appendix2-Bidder_OfferorInformationSheet.pdf</w:t>
              </w:r>
            </w:hyperlink>
            <w:r w:rsidR="00050486">
              <w:t xml:space="preserve">) </w:t>
            </w:r>
          </w:p>
        </w:tc>
      </w:tr>
      <w:tr w:rsidR="0041023B" w:rsidRPr="009B6EAE" w14:paraId="6A13FA2E" w14:textId="77777777" w:rsidTr="009B6EAE">
        <w:tc>
          <w:tcPr>
            <w:tcW w:w="738" w:type="dxa"/>
            <w:shd w:val="clear" w:color="auto" w:fill="auto"/>
          </w:tcPr>
          <w:p w14:paraId="273B836A" w14:textId="77777777" w:rsidR="0041023B" w:rsidRPr="009B6EAE" w:rsidRDefault="0041023B" w:rsidP="00274B3F">
            <w:r>
              <w:lastRenderedPageBreak/>
              <w:t>Y</w:t>
            </w:r>
          </w:p>
        </w:tc>
        <w:tc>
          <w:tcPr>
            <w:tcW w:w="2430" w:type="dxa"/>
            <w:shd w:val="clear" w:color="auto" w:fill="auto"/>
          </w:tcPr>
          <w:p w14:paraId="312D49AF" w14:textId="77777777" w:rsidR="0041023B" w:rsidRPr="009B6EAE" w:rsidRDefault="0041023B" w:rsidP="00274B3F">
            <w:pPr>
              <w:pStyle w:val="MDTableText1"/>
            </w:pPr>
            <w:r>
              <w:t>n/a</w:t>
            </w:r>
          </w:p>
        </w:tc>
        <w:tc>
          <w:tcPr>
            <w:tcW w:w="1057" w:type="dxa"/>
            <w:shd w:val="clear" w:color="auto" w:fill="auto"/>
          </w:tcPr>
          <w:p w14:paraId="31707FB0" w14:textId="77777777" w:rsidR="0041023B" w:rsidRPr="009B6EAE" w:rsidRDefault="0041023B" w:rsidP="009B6EAE">
            <w:pPr>
              <w:pStyle w:val="MDTableText1"/>
              <w:ind w:left="-58"/>
              <w:jc w:val="center"/>
            </w:pPr>
            <w:r>
              <w:t>3</w:t>
            </w:r>
          </w:p>
        </w:tc>
        <w:tc>
          <w:tcPr>
            <w:tcW w:w="5243" w:type="dxa"/>
            <w:shd w:val="clear" w:color="auto" w:fill="auto"/>
          </w:tcPr>
          <w:p w14:paraId="43DF56DB" w14:textId="77777777" w:rsidR="0041023B" w:rsidRPr="009B6EAE" w:rsidRDefault="0041023B" w:rsidP="00274B3F">
            <w:pPr>
              <w:pStyle w:val="MDTableText1"/>
            </w:pPr>
            <w:r>
              <w:t>Sample/Special Purpose Financial Statement (PDF File Attached)</w:t>
            </w:r>
          </w:p>
        </w:tc>
      </w:tr>
      <w:tr w:rsidR="0041023B" w:rsidRPr="009B6EAE" w14:paraId="14007B7B" w14:textId="77777777" w:rsidTr="009B6EAE">
        <w:tc>
          <w:tcPr>
            <w:tcW w:w="738" w:type="dxa"/>
            <w:shd w:val="clear" w:color="auto" w:fill="auto"/>
          </w:tcPr>
          <w:p w14:paraId="1B71A2C3" w14:textId="77777777" w:rsidR="0041023B" w:rsidRPr="009B6EAE" w:rsidRDefault="0041023B" w:rsidP="00274B3F">
            <w:r>
              <w:t>Y</w:t>
            </w:r>
          </w:p>
        </w:tc>
        <w:tc>
          <w:tcPr>
            <w:tcW w:w="2430" w:type="dxa"/>
            <w:shd w:val="clear" w:color="auto" w:fill="auto"/>
          </w:tcPr>
          <w:p w14:paraId="717DC377" w14:textId="77777777" w:rsidR="0041023B" w:rsidRPr="009B6EAE" w:rsidRDefault="0041023B" w:rsidP="00274B3F">
            <w:pPr>
              <w:pStyle w:val="MDTableText1"/>
            </w:pPr>
            <w:r>
              <w:t>n/a</w:t>
            </w:r>
          </w:p>
        </w:tc>
        <w:tc>
          <w:tcPr>
            <w:tcW w:w="1057" w:type="dxa"/>
            <w:shd w:val="clear" w:color="auto" w:fill="auto"/>
          </w:tcPr>
          <w:p w14:paraId="00C0A804" w14:textId="77777777" w:rsidR="0041023B" w:rsidRPr="009B6EAE" w:rsidRDefault="0041023B" w:rsidP="009B6EAE">
            <w:pPr>
              <w:pStyle w:val="MDTableText1"/>
              <w:ind w:left="-58"/>
              <w:jc w:val="center"/>
            </w:pPr>
            <w:r>
              <w:t>4</w:t>
            </w:r>
          </w:p>
        </w:tc>
        <w:tc>
          <w:tcPr>
            <w:tcW w:w="5243" w:type="dxa"/>
            <w:shd w:val="clear" w:color="auto" w:fill="auto"/>
          </w:tcPr>
          <w:p w14:paraId="79FA57A0" w14:textId="77777777" w:rsidR="0041023B" w:rsidRPr="009B6EAE" w:rsidRDefault="0041023B" w:rsidP="00274B3F">
            <w:pPr>
              <w:pStyle w:val="MDTableText1"/>
            </w:pPr>
            <w:r>
              <w:t>Sample/Year End Audited Financial Statement (PDF File Attached)</w:t>
            </w:r>
          </w:p>
        </w:tc>
      </w:tr>
      <w:tr w:rsidR="0041023B" w:rsidRPr="009B6EAE" w14:paraId="6A28FB86" w14:textId="77777777" w:rsidTr="009B6EAE">
        <w:tc>
          <w:tcPr>
            <w:tcW w:w="738" w:type="dxa"/>
            <w:shd w:val="clear" w:color="auto" w:fill="auto"/>
          </w:tcPr>
          <w:p w14:paraId="718DE157" w14:textId="77777777" w:rsidR="0041023B" w:rsidRPr="009B6EAE" w:rsidRDefault="0041023B" w:rsidP="00274B3F">
            <w:r>
              <w:t>Y</w:t>
            </w:r>
          </w:p>
        </w:tc>
        <w:tc>
          <w:tcPr>
            <w:tcW w:w="2430" w:type="dxa"/>
            <w:shd w:val="clear" w:color="auto" w:fill="auto"/>
          </w:tcPr>
          <w:p w14:paraId="6B0AC7A1" w14:textId="77777777" w:rsidR="0041023B" w:rsidRPr="009B6EAE" w:rsidRDefault="0041023B" w:rsidP="00274B3F">
            <w:pPr>
              <w:pStyle w:val="MDTableText1"/>
            </w:pPr>
            <w:r>
              <w:t>n/a</w:t>
            </w:r>
          </w:p>
        </w:tc>
        <w:tc>
          <w:tcPr>
            <w:tcW w:w="1057" w:type="dxa"/>
            <w:shd w:val="clear" w:color="auto" w:fill="auto"/>
          </w:tcPr>
          <w:p w14:paraId="1799639A" w14:textId="77777777" w:rsidR="0041023B" w:rsidRPr="009B6EAE" w:rsidRDefault="0041023B" w:rsidP="009B6EAE">
            <w:pPr>
              <w:pStyle w:val="MDTableText1"/>
              <w:ind w:left="-58"/>
              <w:jc w:val="center"/>
            </w:pPr>
            <w:r>
              <w:t>5</w:t>
            </w:r>
          </w:p>
        </w:tc>
        <w:tc>
          <w:tcPr>
            <w:tcW w:w="5243" w:type="dxa"/>
            <w:shd w:val="clear" w:color="auto" w:fill="auto"/>
          </w:tcPr>
          <w:p w14:paraId="728EC503" w14:textId="77777777" w:rsidR="0041023B" w:rsidRPr="009B6EAE" w:rsidRDefault="0041023B" w:rsidP="00274B3F">
            <w:pPr>
              <w:pStyle w:val="MDTableText1"/>
            </w:pPr>
            <w:r>
              <w:t>Sample/Agreed Upon Procedures Audit Report (PDF File attached)</w:t>
            </w:r>
          </w:p>
        </w:tc>
      </w:tr>
    </w:tbl>
    <w:p w14:paraId="41463233" w14:textId="77777777" w:rsidR="00CC5FDA" w:rsidRDefault="00CC5FDA" w:rsidP="00CC5FDA">
      <w:bookmarkStart w:id="302" w:name="_Toc488067024"/>
      <w:bookmarkStart w:id="303" w:name="_Toc446491140"/>
      <w:bookmarkStart w:id="304" w:name="_Toc448236243"/>
    </w:p>
    <w:p w14:paraId="3D00A54B" w14:textId="77777777" w:rsidR="00CC5FDA" w:rsidRDefault="00CC5FDA" w:rsidP="00CC5FDA"/>
    <w:p w14:paraId="5CD2151F" w14:textId="77777777" w:rsidR="00D05CE3" w:rsidRDefault="00D05CE3" w:rsidP="00D05CE3">
      <w:pPr>
        <w:pStyle w:val="MDAttachmentH1"/>
        <w:pageBreakBefore/>
      </w:pPr>
      <w:bookmarkStart w:id="305" w:name="_Toc102117052"/>
      <w:r w:rsidRPr="000521BE">
        <w:lastRenderedPageBreak/>
        <w:t>Pre-</w:t>
      </w:r>
      <w:r w:rsidR="000A333C">
        <w:t>Proposal</w:t>
      </w:r>
      <w:r w:rsidRPr="000521BE">
        <w:t xml:space="preserve"> Conference Response Form</w:t>
      </w:r>
      <w:bookmarkEnd w:id="302"/>
      <w:bookmarkEnd w:id="305"/>
    </w:p>
    <w:p w14:paraId="02812F2A" w14:textId="77777777" w:rsidR="00D05CE3" w:rsidRPr="000521BE" w:rsidRDefault="00D05CE3" w:rsidP="00D05CE3">
      <w:pPr>
        <w:pStyle w:val="MDContractText0"/>
        <w:jc w:val="center"/>
        <w:rPr>
          <w:b/>
        </w:rPr>
      </w:pPr>
      <w:r w:rsidRPr="000521BE">
        <w:rPr>
          <w:b/>
        </w:rPr>
        <w:t xml:space="preserve">Solicitation Number </w:t>
      </w:r>
      <w:r w:rsidR="00C051FF">
        <w:rPr>
          <w:b/>
        </w:rPr>
        <w:t>#202</w:t>
      </w:r>
      <w:r w:rsidR="00D15F70">
        <w:rPr>
          <w:b/>
        </w:rPr>
        <w:t>2</w:t>
      </w:r>
      <w:r w:rsidR="00C051FF">
        <w:rPr>
          <w:b/>
        </w:rPr>
        <w:t>-10</w:t>
      </w:r>
    </w:p>
    <w:p w14:paraId="30FB1D20" w14:textId="0D2EA2A8" w:rsidR="00D05CE3" w:rsidRPr="00CE5A09" w:rsidRDefault="00136027" w:rsidP="00D05CE3">
      <w:pPr>
        <w:pStyle w:val="MDContractText0"/>
        <w:jc w:val="center"/>
        <w:rPr>
          <w:b/>
          <w:u w:val="single"/>
        </w:rPr>
      </w:pPr>
      <w:r w:rsidRPr="00CE5A09">
        <w:rPr>
          <w:b/>
          <w:u w:val="single"/>
        </w:rPr>
        <w:t xml:space="preserve">Auditing </w:t>
      </w:r>
      <w:r>
        <w:rPr>
          <w:b/>
          <w:u w:val="single"/>
        </w:rPr>
        <w:t>a</w:t>
      </w:r>
      <w:r w:rsidRPr="00CE5A09">
        <w:rPr>
          <w:b/>
          <w:u w:val="single"/>
        </w:rPr>
        <w:t xml:space="preserve">nd Accounting Services </w:t>
      </w:r>
      <w:r>
        <w:rPr>
          <w:b/>
          <w:u w:val="single"/>
        </w:rPr>
        <w:t>f</w:t>
      </w:r>
      <w:r w:rsidRPr="00CE5A09">
        <w:rPr>
          <w:b/>
          <w:u w:val="single"/>
        </w:rPr>
        <w:t xml:space="preserve">or </w:t>
      </w:r>
      <w:r w:rsidR="001A4E9F" w:rsidRPr="00CE5A09">
        <w:rPr>
          <w:b/>
          <w:u w:val="single"/>
        </w:rPr>
        <w:t>MLGCA</w:t>
      </w:r>
    </w:p>
    <w:p w14:paraId="2C991751" w14:textId="28B63D45" w:rsidR="00377D8B" w:rsidRDefault="00D05CE3" w:rsidP="00D05CE3">
      <w:pPr>
        <w:pStyle w:val="MDContractText0"/>
      </w:pPr>
      <w:r w:rsidRPr="008F01CE">
        <w:t>A Pre-</w:t>
      </w:r>
      <w:r w:rsidR="000A333C">
        <w:t>Proposal</w:t>
      </w:r>
      <w:r>
        <w:t xml:space="preserve"> conference will be held </w:t>
      </w:r>
      <w:r w:rsidRPr="008F01CE">
        <w:t xml:space="preserve">on </w:t>
      </w:r>
      <w:r w:rsidR="00BF54CB">
        <w:rPr>
          <w:b/>
        </w:rPr>
        <w:t>November 10, 2022</w:t>
      </w:r>
      <w:r w:rsidRPr="008F01CE">
        <w:t>, at</w:t>
      </w:r>
      <w:r w:rsidR="00BF54CB">
        <w:t xml:space="preserve"> the MLGCA Headquarters, Montgomery Park Business Center, 1800 Washington Boulevard (Suite #330), Baltimore, MD 21230</w:t>
      </w:r>
    </w:p>
    <w:p w14:paraId="08203BDF" w14:textId="550ACBCC" w:rsidR="00D05CE3" w:rsidRPr="001E2E2E" w:rsidRDefault="00D05CE3" w:rsidP="00D05CE3">
      <w:pPr>
        <w:pStyle w:val="MDContractText0"/>
      </w:pPr>
      <w:r w:rsidRPr="001E2E2E">
        <w:t>Please return this form by</w:t>
      </w:r>
      <w:r w:rsidR="00BF54CB">
        <w:t xml:space="preserve"> </w:t>
      </w:r>
      <w:r w:rsidR="00BF54CB" w:rsidRPr="00BF54CB">
        <w:rPr>
          <w:b/>
        </w:rPr>
        <w:t>November 8, 2022</w:t>
      </w:r>
      <w:r w:rsidRPr="001E2E2E">
        <w:t>, advising whether or not you</w:t>
      </w:r>
      <w:r w:rsidR="00BD5DCE">
        <w:t>r firm</w:t>
      </w:r>
      <w:r w:rsidRPr="001E2E2E">
        <w:t xml:space="preserve"> plan</w:t>
      </w:r>
      <w:r w:rsidR="00BD5DCE">
        <w:t>s</w:t>
      </w:r>
      <w:r w:rsidRPr="001E2E2E">
        <w:t xml:space="preserve"> to attend.</w:t>
      </w:r>
      <w:r>
        <w:t xml:space="preserve"> </w:t>
      </w:r>
      <w:r w:rsidRPr="0079767C">
        <w:t xml:space="preserve">The completed form should be returned via e-mail </w:t>
      </w:r>
      <w:r>
        <w:t xml:space="preserve"> to the Procurement Officer at the contact information below:</w:t>
      </w:r>
    </w:p>
    <w:p w14:paraId="57A58B63" w14:textId="77777777" w:rsidR="00D05CE3" w:rsidRPr="001E2E2E" w:rsidRDefault="00F3339F" w:rsidP="00D05CE3">
      <w:pPr>
        <w:pStyle w:val="MDContractNo2"/>
        <w:spacing w:before="0" w:after="0"/>
        <w:ind w:left="2405" w:hanging="965"/>
      </w:pPr>
      <w:r>
        <w:t>Robert W. Howells</w:t>
      </w:r>
    </w:p>
    <w:p w14:paraId="04E149B5" w14:textId="77777777" w:rsidR="00D05CE3" w:rsidRPr="001E2E2E" w:rsidRDefault="001A4E9F" w:rsidP="00D05CE3">
      <w:pPr>
        <w:pStyle w:val="MDContractNo2"/>
        <w:spacing w:before="0" w:after="0"/>
        <w:ind w:left="2405" w:hanging="965"/>
      </w:pPr>
      <w:r>
        <w:t>MLGCA</w:t>
      </w:r>
    </w:p>
    <w:p w14:paraId="51D55814" w14:textId="77777777" w:rsidR="00D05CE3" w:rsidRPr="001E2E2E" w:rsidRDefault="00D05CE3" w:rsidP="00D05CE3">
      <w:pPr>
        <w:pStyle w:val="MDContractNo2"/>
        <w:spacing w:before="0" w:after="0"/>
        <w:ind w:left="2405" w:hanging="965"/>
      </w:pPr>
      <w:r w:rsidRPr="001E2E2E">
        <w:t>E-mail</w:t>
      </w:r>
      <w:r w:rsidR="00AC29B8">
        <w:t xml:space="preserve">: </w:t>
      </w:r>
      <w:r w:rsidR="00F3339F">
        <w:t>Robert.howells@maryland.gov</w:t>
      </w:r>
    </w:p>
    <w:p w14:paraId="00A0E15E" w14:textId="77777777" w:rsidR="00D05CE3" w:rsidRDefault="00D05CE3" w:rsidP="00D05CE3">
      <w:pPr>
        <w:pStyle w:val="MDContractNo2"/>
        <w:spacing w:before="0" w:after="0"/>
        <w:ind w:left="2405" w:hanging="965"/>
      </w:pPr>
    </w:p>
    <w:p w14:paraId="36F28E6B" w14:textId="77777777" w:rsidR="00D05CE3" w:rsidRDefault="00D05CE3" w:rsidP="00D05CE3">
      <w:pPr>
        <w:pStyle w:val="MDContractText0"/>
      </w:pPr>
      <w:r>
        <w:t>Please indicate:</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28"/>
        <w:gridCol w:w="8100"/>
      </w:tblGrid>
      <w:tr w:rsidR="00D05CE3" w:rsidRPr="009B6EAE" w14:paraId="30AF3E07" w14:textId="77777777" w:rsidTr="009B6EAE">
        <w:tc>
          <w:tcPr>
            <w:tcW w:w="828" w:type="dxa"/>
            <w:tcBorders>
              <w:top w:val="nil"/>
              <w:bottom w:val="single" w:sz="4" w:space="0" w:color="auto"/>
              <w:right w:val="nil"/>
            </w:tcBorders>
            <w:shd w:val="clear" w:color="auto" w:fill="auto"/>
          </w:tcPr>
          <w:p w14:paraId="124E6C5A" w14:textId="77777777"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14:paraId="659F7097" w14:textId="77777777" w:rsidR="00D05CE3" w:rsidRPr="009B6EAE" w:rsidRDefault="00D05CE3" w:rsidP="009B6EAE">
            <w:pPr>
              <w:pStyle w:val="MDContractText0"/>
              <w:spacing w:before="0" w:after="0"/>
            </w:pPr>
            <w:r w:rsidRPr="009B6EAE">
              <w:t xml:space="preserve">Yes, the following representatives will be in attendance. </w:t>
            </w:r>
          </w:p>
        </w:tc>
      </w:tr>
      <w:tr w:rsidR="00D05CE3" w:rsidRPr="009B6EAE" w14:paraId="51055B59" w14:textId="77777777" w:rsidTr="009B6EAE">
        <w:tc>
          <w:tcPr>
            <w:tcW w:w="828" w:type="dxa"/>
            <w:tcBorders>
              <w:top w:val="single" w:sz="4" w:space="0" w:color="auto"/>
              <w:bottom w:val="nil"/>
              <w:right w:val="nil"/>
            </w:tcBorders>
            <w:shd w:val="clear" w:color="auto" w:fill="auto"/>
          </w:tcPr>
          <w:p w14:paraId="4DEB5EF8" w14:textId="77777777"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14:paraId="59A7346C" w14:textId="77777777" w:rsidR="00377D8B" w:rsidRPr="009B6EAE" w:rsidRDefault="00D05CE3" w:rsidP="009B6EAE">
            <w:pPr>
              <w:pStyle w:val="MDContractIndent1"/>
              <w:spacing w:before="0" w:after="0"/>
            </w:pPr>
            <w:r w:rsidRPr="009B6EAE">
              <w:t xml:space="preserve">Attendees (Check the </w:t>
            </w:r>
            <w:r w:rsidR="000A333C" w:rsidRPr="009B6EAE">
              <w:t>RFP</w:t>
            </w:r>
            <w:r w:rsidRPr="009B6EAE">
              <w:t xml:space="preserve"> for limits to the number of attendees allowed):</w:t>
            </w:r>
          </w:p>
          <w:p w14:paraId="7E92F563" w14:textId="77777777" w:rsidR="00D05CE3" w:rsidRPr="009B6EAE" w:rsidRDefault="00D05CE3" w:rsidP="009B6EAE">
            <w:pPr>
              <w:pStyle w:val="MDContractIndent1"/>
              <w:spacing w:before="0" w:after="0"/>
            </w:pPr>
            <w:r w:rsidRPr="009B6EAE">
              <w:t>1.</w:t>
            </w:r>
          </w:p>
          <w:p w14:paraId="66DCD538" w14:textId="77777777" w:rsidR="00D05CE3" w:rsidRPr="009B6EAE" w:rsidRDefault="00D05CE3" w:rsidP="009B6EAE">
            <w:pPr>
              <w:pStyle w:val="MDContractIndent1"/>
              <w:spacing w:before="0" w:after="0"/>
            </w:pPr>
            <w:r w:rsidRPr="009B6EAE">
              <w:t>2.</w:t>
            </w:r>
          </w:p>
          <w:p w14:paraId="40ECA1BB" w14:textId="77777777" w:rsidR="00D05CE3" w:rsidRPr="009B6EAE" w:rsidRDefault="00D05CE3" w:rsidP="009B6EAE">
            <w:pPr>
              <w:pStyle w:val="MDContractIndent1"/>
              <w:spacing w:before="0" w:after="0"/>
            </w:pPr>
            <w:r w:rsidRPr="009B6EAE">
              <w:t>3.</w:t>
            </w:r>
          </w:p>
        </w:tc>
      </w:tr>
      <w:tr w:rsidR="00D05CE3" w:rsidRPr="009B6EAE" w14:paraId="1C4AC79E" w14:textId="77777777" w:rsidTr="009B6EAE">
        <w:tc>
          <w:tcPr>
            <w:tcW w:w="828" w:type="dxa"/>
            <w:tcBorders>
              <w:top w:val="nil"/>
              <w:right w:val="nil"/>
            </w:tcBorders>
            <w:shd w:val="clear" w:color="auto" w:fill="auto"/>
          </w:tcPr>
          <w:p w14:paraId="558E4C0F" w14:textId="77777777"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14:paraId="4F08B669" w14:textId="77777777" w:rsidR="00D05CE3" w:rsidRPr="009B6EAE" w:rsidRDefault="00D05CE3" w:rsidP="009B6EAE">
            <w:pPr>
              <w:pStyle w:val="MDContractText0"/>
              <w:spacing w:before="0" w:after="0"/>
            </w:pPr>
            <w:r w:rsidRPr="009B6EAE">
              <w:t>No, we will not be in attendance.</w:t>
            </w:r>
          </w:p>
        </w:tc>
      </w:tr>
    </w:tbl>
    <w:p w14:paraId="7BD8BA55" w14:textId="77777777" w:rsidR="00D05CE3" w:rsidRDefault="00D05CE3" w:rsidP="00D05CE3">
      <w:pPr>
        <w:pStyle w:val="MDContractText0"/>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720"/>
        <w:gridCol w:w="2852"/>
      </w:tblGrid>
      <w:tr w:rsidR="00D05CE3" w:rsidRPr="009B6EAE" w14:paraId="2DDAEDFB" w14:textId="77777777" w:rsidTr="009B6EAE">
        <w:tc>
          <w:tcPr>
            <w:tcW w:w="9350" w:type="dxa"/>
            <w:gridSpan w:val="3"/>
            <w:shd w:val="clear" w:color="auto" w:fill="auto"/>
          </w:tcPr>
          <w:p w14:paraId="44714916" w14:textId="77777777" w:rsidR="00377D8B" w:rsidRPr="009B6EAE" w:rsidRDefault="00D05CE3" w:rsidP="009B6EAE">
            <w:pPr>
              <w:pStyle w:val="MDContractText0"/>
              <w:spacing w:before="0" w:after="0"/>
            </w:pPr>
            <w:r w:rsidRPr="009B6EAE">
              <w:t xml:space="preserve">Please specify whether any reasonable accommodations are requested (see </w:t>
            </w:r>
            <w:r w:rsidR="000A333C" w:rsidRPr="009B6EAE">
              <w:t>RFP</w:t>
            </w:r>
            <w:r w:rsidRPr="009B6EAE">
              <w:t xml:space="preserve"> § 4.1“Pre-</w:t>
            </w:r>
            <w:r w:rsidR="000A333C" w:rsidRPr="009B6EAE">
              <w:t>Proposal</w:t>
            </w:r>
            <w:r w:rsidRPr="009B6EAE">
              <w:t xml:space="preserve"> conference”):</w:t>
            </w:r>
          </w:p>
          <w:p w14:paraId="490DB4B9" w14:textId="77777777" w:rsidR="00D05CE3" w:rsidRPr="009B6EAE" w:rsidRDefault="00D05CE3" w:rsidP="009B6EAE">
            <w:pPr>
              <w:pStyle w:val="MDContractText0"/>
              <w:spacing w:before="0" w:after="0"/>
            </w:pPr>
          </w:p>
        </w:tc>
      </w:tr>
      <w:tr w:rsidR="00D05CE3" w:rsidRPr="009B6EAE" w14:paraId="6C47864C" w14:textId="77777777" w:rsidTr="009B6EAE">
        <w:trPr>
          <w:gridAfter w:val="1"/>
          <w:wAfter w:w="2852" w:type="dxa"/>
        </w:trPr>
        <w:tc>
          <w:tcPr>
            <w:tcW w:w="5778" w:type="dxa"/>
            <w:tcBorders>
              <w:top w:val="nil"/>
              <w:left w:val="nil"/>
              <w:right w:val="nil"/>
            </w:tcBorders>
            <w:shd w:val="clear" w:color="auto" w:fill="auto"/>
          </w:tcPr>
          <w:p w14:paraId="42E888AE" w14:textId="77777777" w:rsidR="00D05CE3" w:rsidRPr="009B6EAE" w:rsidRDefault="000A333C" w:rsidP="009B6EAE">
            <w:pPr>
              <w:pStyle w:val="MDContractText0"/>
              <w:spacing w:after="0"/>
            </w:pPr>
            <w:r w:rsidRPr="009B6EAE">
              <w:t>Offeror</w:t>
            </w:r>
            <w:r w:rsidR="00D05CE3" w:rsidRPr="009B6EAE">
              <w:t xml:space="preserve">: </w:t>
            </w:r>
          </w:p>
        </w:tc>
        <w:tc>
          <w:tcPr>
            <w:tcW w:w="720" w:type="dxa"/>
            <w:tcBorders>
              <w:top w:val="nil"/>
              <w:left w:val="nil"/>
              <w:bottom w:val="nil"/>
              <w:right w:val="nil"/>
            </w:tcBorders>
            <w:shd w:val="clear" w:color="auto" w:fill="auto"/>
          </w:tcPr>
          <w:p w14:paraId="6DD05486" w14:textId="77777777" w:rsidR="00D05CE3" w:rsidRPr="009B6EAE" w:rsidRDefault="00D05CE3" w:rsidP="009B6EAE">
            <w:pPr>
              <w:pStyle w:val="MDContractText0"/>
              <w:spacing w:after="0"/>
            </w:pPr>
          </w:p>
        </w:tc>
      </w:tr>
      <w:tr w:rsidR="00D05CE3" w:rsidRPr="009B6EAE" w14:paraId="39A55F7D" w14:textId="77777777" w:rsidTr="009B6EAE">
        <w:trPr>
          <w:gridAfter w:val="1"/>
          <w:wAfter w:w="2852" w:type="dxa"/>
        </w:trPr>
        <w:tc>
          <w:tcPr>
            <w:tcW w:w="5778" w:type="dxa"/>
            <w:tcBorders>
              <w:left w:val="nil"/>
              <w:bottom w:val="nil"/>
              <w:right w:val="nil"/>
            </w:tcBorders>
            <w:shd w:val="clear" w:color="auto" w:fill="auto"/>
          </w:tcPr>
          <w:p w14:paraId="0EF807ED" w14:textId="77777777" w:rsidR="00D05CE3" w:rsidRPr="009B6EAE" w:rsidRDefault="000A333C" w:rsidP="009B6EAE">
            <w:pPr>
              <w:pStyle w:val="MDContractText0"/>
              <w:spacing w:before="0" w:after="0"/>
              <w:jc w:val="center"/>
              <w:rPr>
                <w:i/>
                <w:sz w:val="18"/>
              </w:rPr>
            </w:pPr>
            <w:r w:rsidRPr="009B6EAE">
              <w:rPr>
                <w:i/>
                <w:sz w:val="18"/>
              </w:rPr>
              <w:t>Offeror</w:t>
            </w:r>
            <w:r w:rsidR="00D05CE3" w:rsidRPr="009B6EAE">
              <w:rPr>
                <w:i/>
                <w:sz w:val="18"/>
              </w:rPr>
              <w:t xml:space="preserve"> Name (please print or type)</w:t>
            </w:r>
          </w:p>
        </w:tc>
        <w:tc>
          <w:tcPr>
            <w:tcW w:w="720" w:type="dxa"/>
            <w:tcBorders>
              <w:top w:val="nil"/>
              <w:left w:val="nil"/>
              <w:bottom w:val="nil"/>
              <w:right w:val="nil"/>
            </w:tcBorders>
            <w:shd w:val="clear" w:color="auto" w:fill="auto"/>
          </w:tcPr>
          <w:p w14:paraId="5C54BB61" w14:textId="77777777" w:rsidR="00D05CE3" w:rsidRPr="009B6EAE" w:rsidRDefault="00D05CE3" w:rsidP="009B6EAE">
            <w:pPr>
              <w:pStyle w:val="MDContractText0"/>
              <w:spacing w:before="0" w:after="0"/>
              <w:jc w:val="center"/>
              <w:rPr>
                <w:i/>
                <w:sz w:val="18"/>
              </w:rPr>
            </w:pPr>
          </w:p>
        </w:tc>
      </w:tr>
      <w:tr w:rsidR="00D05CE3" w:rsidRPr="009B6EAE" w14:paraId="035F8A4A" w14:textId="77777777" w:rsidTr="009B6EAE">
        <w:trPr>
          <w:gridAfter w:val="1"/>
          <w:wAfter w:w="2852" w:type="dxa"/>
        </w:trPr>
        <w:tc>
          <w:tcPr>
            <w:tcW w:w="5778" w:type="dxa"/>
            <w:tcBorders>
              <w:top w:val="nil"/>
              <w:left w:val="nil"/>
              <w:right w:val="nil"/>
            </w:tcBorders>
            <w:shd w:val="clear" w:color="auto" w:fill="auto"/>
          </w:tcPr>
          <w:p w14:paraId="184D23CA" w14:textId="77777777" w:rsidR="00D05CE3" w:rsidRPr="009B6EAE" w:rsidRDefault="00D05CE3" w:rsidP="009B6EAE">
            <w:pPr>
              <w:pStyle w:val="MDContractText0"/>
              <w:spacing w:after="0"/>
            </w:pPr>
            <w:r w:rsidRPr="009B6EAE">
              <w:t>By:</w:t>
            </w:r>
          </w:p>
        </w:tc>
        <w:tc>
          <w:tcPr>
            <w:tcW w:w="720" w:type="dxa"/>
            <w:tcBorders>
              <w:top w:val="nil"/>
              <w:left w:val="nil"/>
              <w:bottom w:val="nil"/>
              <w:right w:val="nil"/>
            </w:tcBorders>
            <w:shd w:val="clear" w:color="auto" w:fill="auto"/>
          </w:tcPr>
          <w:p w14:paraId="6262CD01" w14:textId="77777777" w:rsidR="00D05CE3" w:rsidRPr="009B6EAE" w:rsidRDefault="00D05CE3" w:rsidP="009B6EAE">
            <w:pPr>
              <w:pStyle w:val="MDContractText0"/>
              <w:spacing w:after="0"/>
            </w:pPr>
          </w:p>
        </w:tc>
      </w:tr>
      <w:tr w:rsidR="00D05CE3" w:rsidRPr="009B6EAE" w14:paraId="438EA7D9" w14:textId="77777777" w:rsidTr="009B6EAE">
        <w:trPr>
          <w:gridAfter w:val="1"/>
          <w:wAfter w:w="2852" w:type="dxa"/>
        </w:trPr>
        <w:tc>
          <w:tcPr>
            <w:tcW w:w="5778" w:type="dxa"/>
            <w:tcBorders>
              <w:left w:val="nil"/>
              <w:bottom w:val="nil"/>
              <w:right w:val="nil"/>
            </w:tcBorders>
            <w:shd w:val="clear" w:color="auto" w:fill="auto"/>
          </w:tcPr>
          <w:p w14:paraId="0348F415" w14:textId="77777777" w:rsidR="00D05CE3" w:rsidRPr="009B6EAE" w:rsidRDefault="00D05CE3" w:rsidP="009B6EAE">
            <w:pPr>
              <w:pStyle w:val="MDContractText0"/>
              <w:spacing w:before="0" w:after="0"/>
              <w:jc w:val="center"/>
              <w:rPr>
                <w:i/>
                <w:sz w:val="18"/>
              </w:rPr>
            </w:pPr>
            <w:r w:rsidRPr="009B6EAE">
              <w:rPr>
                <w:i/>
                <w:sz w:val="18"/>
              </w:rPr>
              <w:t>Signature/Seal</w:t>
            </w:r>
          </w:p>
        </w:tc>
        <w:tc>
          <w:tcPr>
            <w:tcW w:w="720" w:type="dxa"/>
            <w:tcBorders>
              <w:top w:val="nil"/>
              <w:left w:val="nil"/>
              <w:bottom w:val="nil"/>
              <w:right w:val="nil"/>
            </w:tcBorders>
            <w:shd w:val="clear" w:color="auto" w:fill="auto"/>
          </w:tcPr>
          <w:p w14:paraId="20C869C6" w14:textId="77777777" w:rsidR="00D05CE3" w:rsidRPr="009B6EAE" w:rsidRDefault="00D05CE3" w:rsidP="009B6EAE">
            <w:pPr>
              <w:pStyle w:val="MDContractText0"/>
              <w:spacing w:before="0" w:after="0"/>
              <w:jc w:val="center"/>
              <w:rPr>
                <w:i/>
                <w:sz w:val="18"/>
              </w:rPr>
            </w:pPr>
          </w:p>
        </w:tc>
      </w:tr>
      <w:tr w:rsidR="00D05CE3" w:rsidRPr="009B6EAE" w14:paraId="57903DF9" w14:textId="77777777" w:rsidTr="009B6EAE">
        <w:trPr>
          <w:gridAfter w:val="1"/>
          <w:wAfter w:w="2852" w:type="dxa"/>
        </w:trPr>
        <w:tc>
          <w:tcPr>
            <w:tcW w:w="5778" w:type="dxa"/>
            <w:tcBorders>
              <w:top w:val="nil"/>
              <w:left w:val="nil"/>
              <w:right w:val="nil"/>
            </w:tcBorders>
            <w:shd w:val="clear" w:color="auto" w:fill="auto"/>
          </w:tcPr>
          <w:p w14:paraId="52CA1549" w14:textId="77777777" w:rsidR="00D05CE3" w:rsidRPr="009B6EAE" w:rsidRDefault="00D05CE3" w:rsidP="009B6EAE">
            <w:pPr>
              <w:pStyle w:val="MDContractText0"/>
              <w:spacing w:after="0"/>
            </w:pPr>
            <w:r w:rsidRPr="009B6EAE">
              <w:t xml:space="preserve">Printed Name: </w:t>
            </w:r>
          </w:p>
        </w:tc>
        <w:tc>
          <w:tcPr>
            <w:tcW w:w="720" w:type="dxa"/>
            <w:tcBorders>
              <w:top w:val="nil"/>
              <w:left w:val="nil"/>
              <w:bottom w:val="nil"/>
              <w:right w:val="nil"/>
            </w:tcBorders>
            <w:shd w:val="clear" w:color="auto" w:fill="auto"/>
          </w:tcPr>
          <w:p w14:paraId="2D9F691D" w14:textId="77777777" w:rsidR="00D05CE3" w:rsidRPr="009B6EAE" w:rsidRDefault="00D05CE3" w:rsidP="009B6EAE">
            <w:pPr>
              <w:pStyle w:val="MDContractText0"/>
              <w:spacing w:after="0"/>
            </w:pPr>
          </w:p>
        </w:tc>
      </w:tr>
      <w:tr w:rsidR="00D05CE3" w:rsidRPr="009B6EAE" w14:paraId="7653BBBC" w14:textId="77777777" w:rsidTr="009B6EAE">
        <w:trPr>
          <w:gridAfter w:val="1"/>
          <w:wAfter w:w="2852" w:type="dxa"/>
        </w:trPr>
        <w:tc>
          <w:tcPr>
            <w:tcW w:w="5778" w:type="dxa"/>
            <w:tcBorders>
              <w:left w:val="nil"/>
              <w:bottom w:val="nil"/>
              <w:right w:val="nil"/>
            </w:tcBorders>
            <w:shd w:val="clear" w:color="auto" w:fill="auto"/>
          </w:tcPr>
          <w:p w14:paraId="53A65B63" w14:textId="77777777" w:rsidR="00D05CE3" w:rsidRPr="009B6EAE" w:rsidRDefault="00D05CE3" w:rsidP="009B6EAE">
            <w:pPr>
              <w:pStyle w:val="MDContractText0"/>
              <w:spacing w:before="0" w:after="0"/>
              <w:jc w:val="center"/>
              <w:rPr>
                <w:i/>
                <w:sz w:val="18"/>
              </w:rPr>
            </w:pPr>
            <w:r w:rsidRPr="009B6EAE">
              <w:rPr>
                <w:i/>
                <w:sz w:val="18"/>
              </w:rPr>
              <w:t>Printed Name</w:t>
            </w:r>
          </w:p>
        </w:tc>
        <w:tc>
          <w:tcPr>
            <w:tcW w:w="720" w:type="dxa"/>
            <w:tcBorders>
              <w:top w:val="nil"/>
              <w:left w:val="nil"/>
              <w:bottom w:val="nil"/>
              <w:right w:val="nil"/>
            </w:tcBorders>
            <w:shd w:val="clear" w:color="auto" w:fill="auto"/>
          </w:tcPr>
          <w:p w14:paraId="300CCE51" w14:textId="77777777" w:rsidR="00D05CE3" w:rsidRPr="009B6EAE" w:rsidRDefault="00D05CE3" w:rsidP="009B6EAE">
            <w:pPr>
              <w:pStyle w:val="MDContractText0"/>
              <w:spacing w:before="0" w:after="0"/>
              <w:jc w:val="center"/>
              <w:rPr>
                <w:i/>
                <w:sz w:val="18"/>
              </w:rPr>
            </w:pPr>
          </w:p>
        </w:tc>
      </w:tr>
      <w:tr w:rsidR="00D05CE3" w:rsidRPr="009B6EAE" w14:paraId="684F1C42" w14:textId="77777777" w:rsidTr="009B6EAE">
        <w:trPr>
          <w:gridAfter w:val="1"/>
          <w:wAfter w:w="2852" w:type="dxa"/>
        </w:trPr>
        <w:tc>
          <w:tcPr>
            <w:tcW w:w="5778" w:type="dxa"/>
            <w:tcBorders>
              <w:top w:val="nil"/>
              <w:left w:val="nil"/>
              <w:bottom w:val="single" w:sz="4" w:space="0" w:color="auto"/>
              <w:right w:val="nil"/>
            </w:tcBorders>
            <w:shd w:val="clear" w:color="auto" w:fill="auto"/>
          </w:tcPr>
          <w:p w14:paraId="055611FD" w14:textId="77777777" w:rsidR="00D05CE3" w:rsidRPr="009B6EAE" w:rsidRDefault="00D05CE3" w:rsidP="009B6EAE">
            <w:pPr>
              <w:pStyle w:val="MDContractText0"/>
              <w:spacing w:after="0"/>
            </w:pPr>
            <w:r w:rsidRPr="009B6EAE">
              <w:t xml:space="preserve">Title: </w:t>
            </w:r>
          </w:p>
        </w:tc>
        <w:tc>
          <w:tcPr>
            <w:tcW w:w="720" w:type="dxa"/>
            <w:tcBorders>
              <w:top w:val="nil"/>
              <w:left w:val="nil"/>
              <w:bottom w:val="nil"/>
              <w:right w:val="nil"/>
            </w:tcBorders>
            <w:shd w:val="clear" w:color="auto" w:fill="auto"/>
          </w:tcPr>
          <w:p w14:paraId="51FCBF98" w14:textId="77777777" w:rsidR="00D05CE3" w:rsidRPr="009B6EAE" w:rsidRDefault="00D05CE3" w:rsidP="009B6EAE">
            <w:pPr>
              <w:pStyle w:val="MDContractText0"/>
              <w:spacing w:after="0"/>
            </w:pPr>
          </w:p>
        </w:tc>
      </w:tr>
      <w:tr w:rsidR="00D05CE3" w:rsidRPr="009B6EAE" w14:paraId="508A3963" w14:textId="77777777" w:rsidTr="009B6EAE">
        <w:trPr>
          <w:gridAfter w:val="1"/>
          <w:wAfter w:w="2852" w:type="dxa"/>
        </w:trPr>
        <w:tc>
          <w:tcPr>
            <w:tcW w:w="5778" w:type="dxa"/>
            <w:tcBorders>
              <w:left w:val="nil"/>
              <w:bottom w:val="nil"/>
              <w:right w:val="nil"/>
            </w:tcBorders>
            <w:shd w:val="clear" w:color="auto" w:fill="auto"/>
          </w:tcPr>
          <w:p w14:paraId="3DFBFB59" w14:textId="77777777" w:rsidR="00D05CE3" w:rsidRPr="009B6EAE" w:rsidRDefault="00D05CE3" w:rsidP="009B6EAE">
            <w:pPr>
              <w:pStyle w:val="MDContractText0"/>
              <w:spacing w:before="0" w:after="0"/>
              <w:jc w:val="center"/>
              <w:rPr>
                <w:i/>
                <w:sz w:val="18"/>
              </w:rPr>
            </w:pPr>
            <w:r w:rsidRPr="009B6EAE">
              <w:rPr>
                <w:i/>
                <w:sz w:val="18"/>
              </w:rPr>
              <w:t>Title</w:t>
            </w:r>
          </w:p>
        </w:tc>
        <w:tc>
          <w:tcPr>
            <w:tcW w:w="720" w:type="dxa"/>
            <w:tcBorders>
              <w:top w:val="nil"/>
              <w:left w:val="nil"/>
              <w:bottom w:val="nil"/>
              <w:right w:val="nil"/>
            </w:tcBorders>
            <w:shd w:val="clear" w:color="auto" w:fill="auto"/>
          </w:tcPr>
          <w:p w14:paraId="06E66A57" w14:textId="77777777" w:rsidR="00D05CE3" w:rsidRPr="009B6EAE" w:rsidRDefault="00D05CE3" w:rsidP="009B6EAE">
            <w:pPr>
              <w:pStyle w:val="MDContractText0"/>
              <w:spacing w:before="0" w:after="0"/>
              <w:jc w:val="center"/>
              <w:rPr>
                <w:i/>
                <w:sz w:val="18"/>
              </w:rPr>
            </w:pPr>
          </w:p>
        </w:tc>
      </w:tr>
      <w:tr w:rsidR="00D05CE3" w:rsidRPr="009B6EAE" w14:paraId="69D00F99" w14:textId="77777777" w:rsidTr="009B6EAE">
        <w:trPr>
          <w:gridAfter w:val="1"/>
          <w:wAfter w:w="2852" w:type="dxa"/>
        </w:trPr>
        <w:tc>
          <w:tcPr>
            <w:tcW w:w="5778" w:type="dxa"/>
            <w:tcBorders>
              <w:top w:val="nil"/>
              <w:left w:val="nil"/>
              <w:right w:val="nil"/>
            </w:tcBorders>
            <w:shd w:val="clear" w:color="auto" w:fill="auto"/>
          </w:tcPr>
          <w:p w14:paraId="61C86421" w14:textId="77777777" w:rsidR="00D05CE3" w:rsidRPr="009B6EAE" w:rsidRDefault="00D05CE3" w:rsidP="009B6EAE">
            <w:pPr>
              <w:pStyle w:val="MDContractText0"/>
              <w:spacing w:after="0"/>
            </w:pPr>
            <w:r w:rsidRPr="009B6EAE">
              <w:t>Date:</w:t>
            </w:r>
          </w:p>
        </w:tc>
        <w:tc>
          <w:tcPr>
            <w:tcW w:w="720" w:type="dxa"/>
            <w:tcBorders>
              <w:top w:val="nil"/>
              <w:left w:val="nil"/>
              <w:bottom w:val="nil"/>
              <w:right w:val="nil"/>
            </w:tcBorders>
            <w:shd w:val="clear" w:color="auto" w:fill="auto"/>
          </w:tcPr>
          <w:p w14:paraId="5FB625AC" w14:textId="77777777" w:rsidR="00D05CE3" w:rsidRPr="009B6EAE" w:rsidRDefault="00D05CE3" w:rsidP="009B6EAE">
            <w:pPr>
              <w:pStyle w:val="MDContractText0"/>
              <w:spacing w:after="0"/>
            </w:pPr>
          </w:p>
        </w:tc>
      </w:tr>
      <w:tr w:rsidR="00D05CE3" w:rsidRPr="009B6EAE" w14:paraId="545435B5" w14:textId="77777777" w:rsidTr="009B6EAE">
        <w:trPr>
          <w:gridAfter w:val="1"/>
          <w:wAfter w:w="2852" w:type="dxa"/>
        </w:trPr>
        <w:tc>
          <w:tcPr>
            <w:tcW w:w="5778" w:type="dxa"/>
            <w:tcBorders>
              <w:left w:val="nil"/>
              <w:bottom w:val="nil"/>
              <w:right w:val="nil"/>
            </w:tcBorders>
            <w:shd w:val="clear" w:color="auto" w:fill="auto"/>
          </w:tcPr>
          <w:p w14:paraId="6DF351CC" w14:textId="77777777" w:rsidR="00D05CE3" w:rsidRPr="009B6EAE" w:rsidRDefault="00D05CE3" w:rsidP="009B6EAE">
            <w:pPr>
              <w:pStyle w:val="MDContractText0"/>
              <w:spacing w:before="0" w:after="0"/>
              <w:jc w:val="center"/>
              <w:rPr>
                <w:i/>
                <w:sz w:val="18"/>
              </w:rPr>
            </w:pPr>
            <w:r w:rsidRPr="009B6EAE">
              <w:rPr>
                <w:i/>
                <w:sz w:val="18"/>
              </w:rPr>
              <w:t>Date</w:t>
            </w:r>
          </w:p>
        </w:tc>
        <w:tc>
          <w:tcPr>
            <w:tcW w:w="720" w:type="dxa"/>
            <w:tcBorders>
              <w:top w:val="nil"/>
              <w:left w:val="nil"/>
              <w:bottom w:val="nil"/>
              <w:right w:val="nil"/>
            </w:tcBorders>
            <w:shd w:val="clear" w:color="auto" w:fill="auto"/>
          </w:tcPr>
          <w:p w14:paraId="2A95EA8F" w14:textId="77777777" w:rsidR="00D05CE3" w:rsidRPr="009B6EAE" w:rsidRDefault="00D05CE3" w:rsidP="009B6EAE">
            <w:pPr>
              <w:pStyle w:val="MDContractText0"/>
              <w:spacing w:before="0" w:after="0"/>
              <w:jc w:val="center"/>
              <w:rPr>
                <w:i/>
                <w:sz w:val="18"/>
              </w:rPr>
            </w:pPr>
          </w:p>
        </w:tc>
      </w:tr>
    </w:tbl>
    <w:p w14:paraId="3D9D3EB7" w14:textId="77777777" w:rsidR="00D05CE3" w:rsidRDefault="000A333C" w:rsidP="00D05CE3">
      <w:pPr>
        <w:pStyle w:val="MDAttachmentH1"/>
        <w:pageBreakBefore/>
      </w:pPr>
      <w:bookmarkStart w:id="306" w:name="_Toc488067025"/>
      <w:bookmarkStart w:id="307" w:name="_Toc102117053"/>
      <w:bookmarkEnd w:id="303"/>
      <w:bookmarkEnd w:id="304"/>
      <w:r>
        <w:lastRenderedPageBreak/>
        <w:t>Financial Proposal</w:t>
      </w:r>
      <w:r w:rsidR="00D05CE3">
        <w:t xml:space="preserve"> Instructions &amp; Form</w:t>
      </w:r>
      <w:bookmarkEnd w:id="306"/>
      <w:bookmarkEnd w:id="307"/>
    </w:p>
    <w:p w14:paraId="547BC3C7" w14:textId="77777777" w:rsidR="00D05CE3" w:rsidRPr="00597F25" w:rsidRDefault="00237437" w:rsidP="00D05CE3">
      <w:pPr>
        <w:pStyle w:val="MDAttachmentH2"/>
      </w:pPr>
      <w:bookmarkStart w:id="308" w:name="_Toc488067026"/>
      <w:r>
        <w:t>B</w:t>
      </w:r>
      <w:r w:rsidR="00D05CE3">
        <w:t xml:space="preserve">-1 </w:t>
      </w:r>
      <w:r w:rsidR="000A333C">
        <w:t>Financial Proposal</w:t>
      </w:r>
      <w:r w:rsidR="00D05CE3">
        <w:t xml:space="preserve"> Instructions</w:t>
      </w:r>
      <w:bookmarkEnd w:id="308"/>
    </w:p>
    <w:p w14:paraId="2B128635" w14:textId="77777777" w:rsidR="00377D8B" w:rsidRDefault="00D05CE3" w:rsidP="00D15F70">
      <w:pPr>
        <w:pStyle w:val="MDContractText0"/>
        <w:jc w:val="both"/>
      </w:pPr>
      <w:r>
        <w:t xml:space="preserve">In order to assist </w:t>
      </w:r>
      <w:r w:rsidR="000A333C">
        <w:t>Offeror</w:t>
      </w:r>
      <w:r>
        <w:t xml:space="preserve">s in the preparation of their </w:t>
      </w:r>
      <w:r w:rsidR="000A333C">
        <w:t>Financial Proposal</w:t>
      </w:r>
      <w:r>
        <w:t xml:space="preserve"> and to comply with the requirements of this solicitation, </w:t>
      </w:r>
      <w:r w:rsidR="000A333C">
        <w:t>Financial Proposal</w:t>
      </w:r>
      <w:r>
        <w:t xml:space="preserve"> Instructions and a </w:t>
      </w:r>
      <w:r w:rsidR="000A333C">
        <w:t>Financial Proposal Form</w:t>
      </w:r>
      <w:r w:rsidR="00146A51">
        <w:t xml:space="preserve"> </w:t>
      </w:r>
      <w:r>
        <w:t>have been prepared</w:t>
      </w:r>
      <w:r w:rsidR="00AC29B8">
        <w:t xml:space="preserve">. </w:t>
      </w:r>
      <w:r w:rsidR="000A333C">
        <w:t>Offeror</w:t>
      </w:r>
      <w:r>
        <w:t xml:space="preserve">s shall submit their </w:t>
      </w:r>
      <w:r w:rsidR="000A333C">
        <w:t>Financial Proposal</w:t>
      </w:r>
      <w:r>
        <w:t xml:space="preserve"> on the </w:t>
      </w:r>
      <w:r w:rsidR="000A333C">
        <w:t>Financial Proposal Form</w:t>
      </w:r>
      <w:r w:rsidR="00146A51">
        <w:t xml:space="preserve"> </w:t>
      </w:r>
      <w:r>
        <w:t xml:space="preserve">in accordance with the instructions on the </w:t>
      </w:r>
      <w:r w:rsidR="000A333C">
        <w:t>Financial Proposal Form</w:t>
      </w:r>
      <w:r w:rsidR="00D15F70">
        <w:t xml:space="preserve"> </w:t>
      </w:r>
      <w:r>
        <w:t>and as specified herein</w:t>
      </w:r>
      <w:r w:rsidR="00AC29B8">
        <w:t xml:space="preserve">. </w:t>
      </w:r>
      <w:r>
        <w:t xml:space="preserve">Do not alter the </w:t>
      </w:r>
      <w:r w:rsidR="000A333C">
        <w:t>Financial Proposal Form</w:t>
      </w:r>
      <w:r w:rsidR="00146A51">
        <w:t xml:space="preserve"> </w:t>
      </w:r>
      <w:r>
        <w:t xml:space="preserve">or the </w:t>
      </w:r>
      <w:r w:rsidR="000A333C">
        <w:t>Proposal</w:t>
      </w:r>
      <w:r>
        <w:t xml:space="preserve"> may be determined to be not reasonably susceptible of being selected for award</w:t>
      </w:r>
      <w:r w:rsidR="00AC29B8">
        <w:t xml:space="preserve">. </w:t>
      </w:r>
      <w:r>
        <w:t xml:space="preserve">The </w:t>
      </w:r>
      <w:r w:rsidR="000A333C">
        <w:t>Financial Proposal Form</w:t>
      </w:r>
      <w:r>
        <w:t xml:space="preserve"> is to be signed and dated, where requested, by an individual who is authorized to bind the </w:t>
      </w:r>
      <w:r w:rsidR="000A333C">
        <w:t>Offeror</w:t>
      </w:r>
      <w:r>
        <w:t xml:space="preserve"> to the prices entered on the </w:t>
      </w:r>
      <w:r w:rsidR="000A333C">
        <w:t>Financial Proposal Form</w:t>
      </w:r>
      <w:r>
        <w:t>.</w:t>
      </w:r>
    </w:p>
    <w:p w14:paraId="00B35BBA" w14:textId="77777777" w:rsidR="00377D8B" w:rsidRDefault="00D05CE3" w:rsidP="00EB24FB">
      <w:pPr>
        <w:pStyle w:val="MDContractText0"/>
        <w:jc w:val="both"/>
      </w:pPr>
      <w:r>
        <w:t xml:space="preserve">The </w:t>
      </w:r>
      <w:r w:rsidR="000A333C">
        <w:t>Financial Proposal Form</w:t>
      </w:r>
      <w:r w:rsidR="00701FE4">
        <w:t xml:space="preserve"> </w:t>
      </w:r>
      <w:r>
        <w:t xml:space="preserve">is used to calculate the </w:t>
      </w:r>
      <w:r w:rsidR="000A333C">
        <w:t>Offeror</w:t>
      </w:r>
      <w:r>
        <w:t xml:space="preserve">’s </w:t>
      </w:r>
      <w:r w:rsidR="00313027">
        <w:t>“</w:t>
      </w:r>
      <w:r>
        <w:t xml:space="preserve">TOTAL </w:t>
      </w:r>
      <w:r w:rsidR="000A333C">
        <w:t>P</w:t>
      </w:r>
      <w:r w:rsidR="00313027">
        <w:t>ROPOSAL</w:t>
      </w:r>
      <w:r>
        <w:t xml:space="preserve"> PRICE</w:t>
      </w:r>
      <w:r w:rsidR="00313027">
        <w:t>”</w:t>
      </w:r>
      <w:r w:rsidR="00AC29B8">
        <w:t>.</w:t>
      </w:r>
      <w:r w:rsidR="00727B15">
        <w:t xml:space="preserve"> </w:t>
      </w:r>
      <w:r>
        <w:t xml:space="preserve">Follow these instructions carefully when completing your </w:t>
      </w:r>
      <w:r w:rsidR="000A333C">
        <w:t>Financial Proposal Form</w:t>
      </w:r>
      <w:r>
        <w:t>:</w:t>
      </w:r>
    </w:p>
    <w:p w14:paraId="7BD29215" w14:textId="77777777" w:rsidR="00D05CE3" w:rsidRDefault="00D05CE3" w:rsidP="00EB24FB">
      <w:pPr>
        <w:pStyle w:val="MDContractText0"/>
        <w:jc w:val="both"/>
      </w:pPr>
      <w:r>
        <w:t>A)</w:t>
      </w:r>
      <w:r>
        <w:tab/>
        <w:t>All Unit and Extended Prices must be clearly entered in dollars and cents, e.g., $24.15</w:t>
      </w:r>
      <w:r w:rsidR="00AC29B8">
        <w:t xml:space="preserve">. </w:t>
      </w:r>
      <w:r>
        <w:t>Make your decimal points clear and distinct.</w:t>
      </w:r>
    </w:p>
    <w:p w14:paraId="583B3394" w14:textId="77777777" w:rsidR="00D05CE3" w:rsidRDefault="00D05CE3" w:rsidP="00EB24FB">
      <w:pPr>
        <w:pStyle w:val="MDContractText0"/>
        <w:jc w:val="both"/>
      </w:pPr>
      <w:r>
        <w:t>B)</w:t>
      </w:r>
      <w:r>
        <w:tab/>
        <w:t xml:space="preserve">All Unit Prices must be the actual price per unit the State will pay for the specific item or service identified in this </w:t>
      </w:r>
      <w:r w:rsidR="000A333C">
        <w:t>RFP</w:t>
      </w:r>
      <w:r>
        <w:t xml:space="preserve"> and may not be contingent on any other factor or condition in any manner.</w:t>
      </w:r>
    </w:p>
    <w:p w14:paraId="72369532" w14:textId="77777777" w:rsidR="00D05CE3" w:rsidRDefault="00D05CE3" w:rsidP="00EB24FB">
      <w:pPr>
        <w:pStyle w:val="MDContractText0"/>
        <w:jc w:val="both"/>
      </w:pPr>
      <w:r>
        <w:t>C)</w:t>
      </w:r>
      <w:r>
        <w:tab/>
        <w:t xml:space="preserve">All calculations shall be rounded to the nearest cent, </w:t>
      </w:r>
      <w:r w:rsidR="005E3F59">
        <w:t>e.g</w:t>
      </w:r>
      <w:r>
        <w:t>., .344 shall be .34 and .345 shall be .35.</w:t>
      </w:r>
    </w:p>
    <w:p w14:paraId="3306969A" w14:textId="77777777" w:rsidR="00D05CE3" w:rsidRDefault="00D05CE3" w:rsidP="00EB24FB">
      <w:pPr>
        <w:pStyle w:val="MDContractText0"/>
        <w:jc w:val="both"/>
      </w:pPr>
      <w:r>
        <w:t>D)</w:t>
      </w:r>
      <w:r>
        <w:tab/>
        <w:t xml:space="preserve">Any goods or services required through this </w:t>
      </w:r>
      <w:r w:rsidR="000A333C">
        <w:t>RFP</w:t>
      </w:r>
      <w:r>
        <w:t xml:space="preserve"> and proposed by the vendor at </w:t>
      </w:r>
      <w:r w:rsidRPr="00597F25">
        <w:rPr>
          <w:b/>
        </w:rPr>
        <w:t>No Cost to the State</w:t>
      </w:r>
      <w:r>
        <w:t xml:space="preserve"> must be clearly entered in the Unit Price, if appropriate, and Extended Price with </w:t>
      </w:r>
      <w:r w:rsidRPr="00597F25">
        <w:rPr>
          <w:b/>
        </w:rPr>
        <w:t>$0.00</w:t>
      </w:r>
      <w:r>
        <w:t>.</w:t>
      </w:r>
    </w:p>
    <w:p w14:paraId="1ECC5A1B" w14:textId="77777777" w:rsidR="00D05CE3" w:rsidRDefault="00D05CE3" w:rsidP="00EB24FB">
      <w:pPr>
        <w:pStyle w:val="MDContractText0"/>
        <w:jc w:val="both"/>
      </w:pPr>
      <w:r>
        <w:t>E)</w:t>
      </w:r>
      <w:r>
        <w:tab/>
        <w:t xml:space="preserve">Every blank in every </w:t>
      </w:r>
      <w:r w:rsidR="000A333C">
        <w:t>Financial Proposal Form</w:t>
      </w:r>
      <w:r>
        <w:t xml:space="preserve"> shall be filled in</w:t>
      </w:r>
      <w:r w:rsidR="00AC29B8">
        <w:t xml:space="preserve">. </w:t>
      </w:r>
      <w:r>
        <w:t xml:space="preserve">Any changes or corrections made to the </w:t>
      </w:r>
      <w:r w:rsidR="000A333C">
        <w:t>Financial Proposal Form</w:t>
      </w:r>
      <w:r>
        <w:t xml:space="preserve"> by the </w:t>
      </w:r>
      <w:r w:rsidR="000A333C">
        <w:t>Offeror</w:t>
      </w:r>
      <w:r>
        <w:t xml:space="preserve"> prior to submission shall be initialed and dated.</w:t>
      </w:r>
    </w:p>
    <w:p w14:paraId="20A96E37" w14:textId="77777777" w:rsidR="00D05CE3" w:rsidRDefault="00D05CE3" w:rsidP="00EB24FB">
      <w:pPr>
        <w:pStyle w:val="MDContractText0"/>
        <w:jc w:val="both"/>
      </w:pPr>
      <w:r>
        <w:t>F)</w:t>
      </w:r>
      <w:r>
        <w:tab/>
        <w:t xml:space="preserve">Except as instructed on the </w:t>
      </w:r>
      <w:r w:rsidR="000A333C">
        <w:t>Financial Proposal Form</w:t>
      </w:r>
      <w:r>
        <w:t xml:space="preserve">, nothing shall be entered on or attached to the </w:t>
      </w:r>
      <w:r w:rsidR="000A333C">
        <w:t>Financial Proposal Form</w:t>
      </w:r>
      <w:r>
        <w:t xml:space="preserve"> that alters or proposes conditions or contingencies on the prices</w:t>
      </w:r>
      <w:r w:rsidR="00AC29B8">
        <w:t xml:space="preserve">. </w:t>
      </w:r>
      <w:r>
        <w:t xml:space="preserve">Alterations and/or conditions may render the </w:t>
      </w:r>
      <w:r w:rsidR="000A333C">
        <w:t>Proposal</w:t>
      </w:r>
      <w:r>
        <w:t xml:space="preserve"> not reasonably susceptible of being selected for award.</w:t>
      </w:r>
    </w:p>
    <w:p w14:paraId="1EF5F47F" w14:textId="3A151EFE" w:rsidR="00D05CE3" w:rsidRDefault="00D05CE3" w:rsidP="00EB24FB">
      <w:pPr>
        <w:pStyle w:val="MDContractText0"/>
        <w:jc w:val="both"/>
      </w:pPr>
      <w:r>
        <w:t>G)</w:t>
      </w:r>
      <w:r>
        <w:tab/>
        <w:t xml:space="preserve">It is imperative that the prices included on the </w:t>
      </w:r>
      <w:r w:rsidR="000A333C">
        <w:t>Financial Proposal Form</w:t>
      </w:r>
      <w:r w:rsidR="008628BB">
        <w:t xml:space="preserve"> </w:t>
      </w:r>
      <w:r>
        <w:t xml:space="preserve">have been entered correctly and calculated accurately by the </w:t>
      </w:r>
      <w:r w:rsidR="000A333C">
        <w:t>Offeror</w:t>
      </w:r>
      <w:r>
        <w:t xml:space="preserve"> and that the respective total prices agree with the entries on the </w:t>
      </w:r>
      <w:r w:rsidR="000A333C">
        <w:t>Financial Proposal Form</w:t>
      </w:r>
      <w:r w:rsidR="00AC29B8">
        <w:t xml:space="preserve">. </w:t>
      </w:r>
      <w:r>
        <w:t xml:space="preserve">Any incorrect entries or inaccurate calculations by the </w:t>
      </w:r>
      <w:r w:rsidR="000A333C">
        <w:t>Offeror</w:t>
      </w:r>
      <w:r>
        <w:t xml:space="preserve"> will be treated as provided in COMAR 21.05.03.03</w:t>
      </w:r>
      <w:r w:rsidR="00727B15">
        <w:t>F</w:t>
      </w:r>
      <w:r>
        <w:t xml:space="preserve">, and may cause the </w:t>
      </w:r>
      <w:r w:rsidR="000A333C">
        <w:t>Proposal</w:t>
      </w:r>
      <w:r>
        <w:t xml:space="preserve"> to be rejected.</w:t>
      </w:r>
    </w:p>
    <w:p w14:paraId="5CB16EAC" w14:textId="77777777" w:rsidR="00D05CE3" w:rsidRDefault="00D05CE3" w:rsidP="00EB24FB">
      <w:pPr>
        <w:pStyle w:val="MDContractText0"/>
        <w:jc w:val="both"/>
      </w:pPr>
      <w:r>
        <w:t>H)</w:t>
      </w:r>
      <w:r>
        <w:tab/>
        <w:t xml:space="preserve">If option years are included, </w:t>
      </w:r>
      <w:r w:rsidR="000A333C">
        <w:t>Offeror</w:t>
      </w:r>
      <w:r>
        <w:t>s must submit pricing for each option year</w:t>
      </w:r>
      <w:r w:rsidR="00AC29B8">
        <w:t xml:space="preserve">. </w:t>
      </w:r>
      <w:r>
        <w:t>Any option to renew will be exercised at the sole discretion of the State and comply with all terms and conditions in force at the time the option is exercised</w:t>
      </w:r>
      <w:r w:rsidR="00AC29B8">
        <w:t xml:space="preserve">. </w:t>
      </w:r>
      <w:r>
        <w:t xml:space="preserve">If exercised, the option period shall be for a period identified in the </w:t>
      </w:r>
      <w:r w:rsidR="000A333C">
        <w:t>RFP</w:t>
      </w:r>
      <w:r>
        <w:t xml:space="preserve"> at the prices entered in the </w:t>
      </w:r>
      <w:r w:rsidR="000A333C">
        <w:t>Financial Proposal Form</w:t>
      </w:r>
      <w:r>
        <w:t>.</w:t>
      </w:r>
    </w:p>
    <w:p w14:paraId="1DEFA1B7" w14:textId="77777777" w:rsidR="00D05CE3" w:rsidRDefault="00D05CE3" w:rsidP="00EB24FB">
      <w:pPr>
        <w:pStyle w:val="MDContractText0"/>
        <w:jc w:val="both"/>
      </w:pPr>
      <w:r>
        <w:t>I)</w:t>
      </w:r>
      <w:r>
        <w:tab/>
        <w:t xml:space="preserve">All </w:t>
      </w:r>
      <w:r w:rsidR="000A333C">
        <w:t>Financial Proposal</w:t>
      </w:r>
      <w:r>
        <w:t xml:space="preserve"> prices entered below are to be fully loaded prices that include all costs/expenses associated with the provision of services as required by the </w:t>
      </w:r>
      <w:r w:rsidR="000A333C">
        <w:t>RFP</w:t>
      </w:r>
      <w:r w:rsidR="00AC29B8">
        <w:t xml:space="preserve">. </w:t>
      </w:r>
      <w:r>
        <w:t xml:space="preserve">The </w:t>
      </w:r>
      <w:r w:rsidR="000A333C">
        <w:t>Financial Proposal</w:t>
      </w:r>
      <w:r>
        <w:t xml:space="preserve"> price shall include, but is not limited to, all: labor, profit/overhead, general operating, administrative, and all other expenses and costs necessary to perform the work set forth in the solicitation</w:t>
      </w:r>
      <w:r w:rsidR="00AC29B8">
        <w:t xml:space="preserve">. </w:t>
      </w:r>
      <w:r>
        <w:t>No other amounts will be paid to the Contractor</w:t>
      </w:r>
      <w:r w:rsidR="00AC29B8">
        <w:t xml:space="preserve">. </w:t>
      </w:r>
      <w:r>
        <w:t>If labor rates are requested, those amounts shall be fully-loaded rates; no overtime amounts will be paid.</w:t>
      </w:r>
    </w:p>
    <w:p w14:paraId="0D1BAC2C" w14:textId="77777777" w:rsidR="00D05CE3" w:rsidRDefault="00D05CE3" w:rsidP="00EB24FB">
      <w:pPr>
        <w:pStyle w:val="MDContractText0"/>
        <w:jc w:val="both"/>
      </w:pPr>
      <w:r>
        <w:t>J)</w:t>
      </w:r>
      <w:r>
        <w:tab/>
        <w:t xml:space="preserve">Unless indicated elsewhere in the </w:t>
      </w:r>
      <w:r w:rsidR="000A333C">
        <w:t>RFP</w:t>
      </w:r>
      <w:r>
        <w:t xml:space="preserve">, sample amounts used for calculations on the </w:t>
      </w:r>
      <w:r w:rsidR="000A333C">
        <w:t>Financial Proposal Form</w:t>
      </w:r>
      <w:r w:rsidR="00146A51">
        <w:t xml:space="preserve"> </w:t>
      </w:r>
      <w:r>
        <w:t>are typically estimates for evaluation purposes only</w:t>
      </w:r>
      <w:r w:rsidR="00AC29B8">
        <w:t xml:space="preserve">. </w:t>
      </w:r>
      <w:r>
        <w:t xml:space="preserve">Unless stated otherwise in the </w:t>
      </w:r>
      <w:r w:rsidR="000A333C">
        <w:t>RFP</w:t>
      </w:r>
      <w:r>
        <w:t xml:space="preserve">, the </w:t>
      </w:r>
      <w:r w:rsidR="00D15F70">
        <w:t>MLGCA</w:t>
      </w:r>
      <w:r>
        <w:t xml:space="preserve"> does not guarantee a minimum or maximum number of units or usage in the performance of </w:t>
      </w:r>
      <w:r w:rsidR="00C90071">
        <w:t>the Contract</w:t>
      </w:r>
      <w:r>
        <w:t>.</w:t>
      </w:r>
    </w:p>
    <w:p w14:paraId="79A8BA6B" w14:textId="77777777" w:rsidR="00D05CE3" w:rsidRDefault="00D05CE3" w:rsidP="00EB24FB">
      <w:pPr>
        <w:pStyle w:val="MDContractText0"/>
        <w:jc w:val="both"/>
      </w:pPr>
      <w:r>
        <w:t>K)</w:t>
      </w:r>
      <w:r>
        <w:tab/>
        <w:t xml:space="preserve">Failure to adhere to any of these instructions may result in the </w:t>
      </w:r>
      <w:r w:rsidR="000A333C">
        <w:t>Proposal</w:t>
      </w:r>
      <w:r>
        <w:t xml:space="preserve"> being determined not reasonably susceptible of being selected for award.</w:t>
      </w:r>
    </w:p>
    <w:p w14:paraId="5904A20A" w14:textId="77777777" w:rsidR="00D05CE3" w:rsidRPr="00597F25" w:rsidRDefault="00237437" w:rsidP="00D05CE3">
      <w:pPr>
        <w:pStyle w:val="MDAttachmentH2"/>
      </w:pPr>
      <w:bookmarkStart w:id="309" w:name="_Toc488067027"/>
      <w:r>
        <w:lastRenderedPageBreak/>
        <w:t>B</w:t>
      </w:r>
      <w:r w:rsidR="00D05CE3">
        <w:t xml:space="preserve">-1 </w:t>
      </w:r>
      <w:bookmarkEnd w:id="309"/>
      <w:r w:rsidR="000A333C">
        <w:t>Financial Proposal Form</w:t>
      </w:r>
    </w:p>
    <w:p w14:paraId="21C94D8D" w14:textId="77777777" w:rsidR="00313027" w:rsidRDefault="00D05CE3" w:rsidP="00313027">
      <w:pPr>
        <w:pStyle w:val="MDContractText0"/>
        <w:jc w:val="both"/>
      </w:pPr>
      <w:r w:rsidRPr="00F13E38">
        <w:t xml:space="preserve">The </w:t>
      </w:r>
      <w:r w:rsidR="000A333C">
        <w:t>Financial Proposal Form</w:t>
      </w:r>
      <w:r w:rsidRPr="00F13E38">
        <w:t xml:space="preserve"> shall contain all price information in the format specified on these pages</w:t>
      </w:r>
      <w:r w:rsidR="00AC29B8">
        <w:t xml:space="preserve">. </w:t>
      </w:r>
      <w:r w:rsidRPr="00F13E38">
        <w:t xml:space="preserve">Complete the </w:t>
      </w:r>
      <w:r w:rsidR="000A333C">
        <w:t>Financial Proposal Form</w:t>
      </w:r>
      <w:r w:rsidR="00146A51">
        <w:t xml:space="preserve"> </w:t>
      </w:r>
      <w:r w:rsidRPr="00F13E38">
        <w:t xml:space="preserve">only as provided in the </w:t>
      </w:r>
      <w:r w:rsidR="000A333C">
        <w:t>Financial Proposal</w:t>
      </w:r>
      <w:r w:rsidRPr="00F13E38">
        <w:t xml:space="preserve"> Instructions</w:t>
      </w:r>
      <w:r w:rsidR="00AC29B8">
        <w:t xml:space="preserve">. </w:t>
      </w:r>
      <w:r w:rsidRPr="00F13E38">
        <w:t xml:space="preserve">Do not amend, alter or leave blank any items on the </w:t>
      </w:r>
      <w:r w:rsidR="000A333C">
        <w:t>Financial Proposal Form</w:t>
      </w:r>
      <w:r w:rsidR="00AC29B8">
        <w:t xml:space="preserve">. </w:t>
      </w:r>
      <w:r w:rsidRPr="00F13E38">
        <w:t xml:space="preserve">If option years are included, </w:t>
      </w:r>
      <w:r w:rsidR="000A333C">
        <w:t>Offeror</w:t>
      </w:r>
      <w:r w:rsidRPr="00F13E38">
        <w:t>s must submit pricing for each option year</w:t>
      </w:r>
      <w:r w:rsidR="00AC29B8">
        <w:t xml:space="preserve">. </w:t>
      </w:r>
      <w:r w:rsidRPr="00F13E38">
        <w:t xml:space="preserve">Failure to adhere to any of these instructions may result in the </w:t>
      </w:r>
      <w:r w:rsidR="000A333C">
        <w:t>Proposal</w:t>
      </w:r>
      <w:r w:rsidRPr="00F13E38">
        <w:t xml:space="preserve"> being determined not reasonably susceptible of being selected for award.</w:t>
      </w:r>
    </w:p>
    <w:p w14:paraId="42B0CDA0" w14:textId="77777777" w:rsidR="00313027" w:rsidRPr="00727089" w:rsidRDefault="00313027" w:rsidP="00313027">
      <w:pPr>
        <w:pStyle w:val="MDContractText0"/>
        <w:jc w:val="both"/>
      </w:pPr>
      <w:r w:rsidRPr="00727089">
        <w:t>The Contract that results from this RFP will be a Firm Fixed Price Contract as described in COMAR 21.06.03.02 with respect to the services specified in Components 1, 2, 3 and 4; and an Indefinite Quantity Contract with Firm Fixed Unit Prices as described in COMAR 21.06.03.02 and 21.06.03.06 with respect to the services specified in Component 5.</w:t>
      </w:r>
    </w:p>
    <w:p w14:paraId="13CD3DD5" w14:textId="77777777" w:rsidR="00313027" w:rsidRPr="00727089" w:rsidRDefault="00313027" w:rsidP="00313027">
      <w:pPr>
        <w:pStyle w:val="MDContractText0"/>
        <w:jc w:val="both"/>
      </w:pPr>
      <w:r w:rsidRPr="00727089">
        <w:t>All Prices proposed shall be firm fixed prices for the term of the Contract, to include the Renewal Option Period, if exercised, and any other extensions.</w:t>
      </w:r>
    </w:p>
    <w:p w14:paraId="43C9CB87" w14:textId="14534107" w:rsidR="00313027" w:rsidRPr="00727089" w:rsidRDefault="00313027" w:rsidP="00313027">
      <w:pPr>
        <w:pStyle w:val="MDContractText0"/>
        <w:jc w:val="both"/>
      </w:pPr>
      <w:r w:rsidRPr="00727089">
        <w:t xml:space="preserve">The Offeror’s Proposed “Total Proposal Price” specified on the Financial Proposal </w:t>
      </w:r>
      <w:r w:rsidR="00DD68E3" w:rsidRPr="00727089">
        <w:t>Form</w:t>
      </w:r>
      <w:r w:rsidRPr="00727089">
        <w:t>-A</w:t>
      </w:r>
      <w:r w:rsidR="00DD68E3" w:rsidRPr="00727089">
        <w:t>ttachment B-</w:t>
      </w:r>
      <w:r w:rsidR="004704AD" w:rsidRPr="00727089">
        <w:t>2</w:t>
      </w:r>
      <w:r w:rsidRPr="00727089">
        <w:t xml:space="preserve"> </w:t>
      </w:r>
      <w:r w:rsidR="00DD68E3" w:rsidRPr="00727089">
        <w:t>is</w:t>
      </w:r>
      <w:r w:rsidRPr="00727089">
        <w:t xml:space="preserve"> based on model quantities for the Annual Hours for Component 5 and will be used solely for price evaluation, comparison and selection for recommendation for award.  The quantities indicated are not a guarantee of any minimum or maximum amounts under this Contract and may change at any time during the term of the Contract, or Renewal Option Period, if exercised.  </w:t>
      </w:r>
    </w:p>
    <w:p w14:paraId="2F91C7E5" w14:textId="385E94B2" w:rsidR="00313027" w:rsidRDefault="00313027" w:rsidP="00313027">
      <w:pPr>
        <w:pStyle w:val="MDContractText0"/>
        <w:jc w:val="both"/>
      </w:pPr>
      <w:r w:rsidRPr="00727089">
        <w:t xml:space="preserve">The actual amount to be paid to the Contractor shall be calculated using the Firm Fixed Unit Prices specified on the Financial Proposal </w:t>
      </w:r>
      <w:r w:rsidR="00DD68E3" w:rsidRPr="00727089">
        <w:t>Form</w:t>
      </w:r>
      <w:r w:rsidRPr="00727089">
        <w:t xml:space="preserve"> and, for Component 5, the actual number of hours authorized and accepted by the </w:t>
      </w:r>
      <w:r w:rsidR="00DD68E3" w:rsidRPr="00727089">
        <w:t>MLGCA</w:t>
      </w:r>
      <w:r w:rsidRPr="004704AD">
        <w:rPr>
          <w:highlight w:val="cyan"/>
        </w:rPr>
        <w:t>.</w:t>
      </w:r>
    </w:p>
    <w:p w14:paraId="56B1DC90" w14:textId="67993B73" w:rsidR="004704AD" w:rsidRPr="0072410D" w:rsidRDefault="004704AD" w:rsidP="004704AD">
      <w:pPr>
        <w:pStyle w:val="MDContractText0"/>
      </w:pPr>
      <w:r w:rsidRPr="004704AD">
        <w:t>See separate Excel Financial Proposal Form labeled</w:t>
      </w:r>
      <w:r w:rsidR="00727089">
        <w:t xml:space="preserve"> “</w:t>
      </w:r>
      <w:r w:rsidR="005E3F07">
        <w:t>Financial Proposal Form-Attachment B-2</w:t>
      </w:r>
      <w:r w:rsidR="00727089">
        <w:t>”</w:t>
      </w:r>
    </w:p>
    <w:p w14:paraId="28EEEA8A" w14:textId="77777777" w:rsidR="004704AD" w:rsidRDefault="004704AD" w:rsidP="00313027">
      <w:pPr>
        <w:pStyle w:val="MDContractText0"/>
        <w:jc w:val="both"/>
      </w:pPr>
    </w:p>
    <w:p w14:paraId="310CA475" w14:textId="77777777" w:rsidR="00777EB4" w:rsidRDefault="00777EB4">
      <w:pPr>
        <w:spacing w:after="160" w:line="259" w:lineRule="auto"/>
      </w:pPr>
      <w:r>
        <w:br w:type="page"/>
      </w:r>
    </w:p>
    <w:p w14:paraId="4D0DE5C9" w14:textId="77777777" w:rsidR="00071087" w:rsidRDefault="000A333C" w:rsidP="00071087">
      <w:pPr>
        <w:pStyle w:val="MDAttachmentH1"/>
        <w:pageBreakBefore/>
      </w:pPr>
      <w:bookmarkStart w:id="310" w:name="_Toc475182803"/>
      <w:bookmarkStart w:id="311" w:name="_Toc476749717"/>
      <w:bookmarkStart w:id="312" w:name="_Toc488067028"/>
      <w:bookmarkStart w:id="313" w:name="_Toc102117054"/>
      <w:r>
        <w:lastRenderedPageBreak/>
        <w:t>Proposal</w:t>
      </w:r>
      <w:r w:rsidR="00071087">
        <w:t xml:space="preserve"> Affidavit</w:t>
      </w:r>
      <w:bookmarkEnd w:id="310"/>
      <w:bookmarkEnd w:id="311"/>
      <w:bookmarkEnd w:id="312"/>
      <w:bookmarkEnd w:id="313"/>
    </w:p>
    <w:p w14:paraId="29351C39" w14:textId="77777777" w:rsidR="00B41581" w:rsidRPr="008628BB" w:rsidRDefault="00CF0BC3">
      <w:pPr>
        <w:rPr>
          <w:sz w:val="22"/>
        </w:rPr>
      </w:pPr>
      <w:r w:rsidRPr="008628BB">
        <w:rPr>
          <w:sz w:val="22"/>
        </w:rPr>
        <w:t xml:space="preserve">See link at </w:t>
      </w:r>
      <w:hyperlink r:id="rId49" w:history="1">
        <w:r w:rsidR="00B41581" w:rsidRPr="008628BB">
          <w:rPr>
            <w:rStyle w:val="Hyperlink"/>
            <w:sz w:val="22"/>
          </w:rPr>
          <w:t>http://procurement.maryland.gov/wp-content/uploads/sites/12/2018/04/AttachmentC-Bid_Proposal-Affidavit.pdf</w:t>
        </w:r>
      </w:hyperlink>
      <w:r w:rsidR="00B41581" w:rsidRPr="008628BB">
        <w:rPr>
          <w:sz w:val="22"/>
        </w:rPr>
        <w:t>.</w:t>
      </w:r>
    </w:p>
    <w:p w14:paraId="75888621" w14:textId="77777777" w:rsidR="00593338" w:rsidRDefault="00593338"/>
    <w:p w14:paraId="118E8E83" w14:textId="77777777" w:rsidR="00CF0BC3" w:rsidRDefault="00CF0BC3"/>
    <w:p w14:paraId="24FDE812" w14:textId="77777777" w:rsidR="006A3015" w:rsidRDefault="006A3015">
      <w:r>
        <w:br w:type="page"/>
      </w:r>
    </w:p>
    <w:p w14:paraId="3BBCC205" w14:textId="77777777" w:rsidR="00643306" w:rsidRPr="00542F7A" w:rsidRDefault="00C522C7" w:rsidP="00C522C7">
      <w:pPr>
        <w:pStyle w:val="MDAttachmentH1"/>
      </w:pPr>
      <w:bookmarkStart w:id="314" w:name="_Toc475182804"/>
      <w:bookmarkStart w:id="315" w:name="_Toc476749718"/>
      <w:bookmarkStart w:id="316" w:name="_Toc488067029"/>
      <w:bookmarkStart w:id="317" w:name="_Toc102117055"/>
      <w:r>
        <w:lastRenderedPageBreak/>
        <w:t>M</w:t>
      </w:r>
      <w:r w:rsidR="00643306" w:rsidRPr="00542F7A">
        <w:t>inority Business Enterprise (MBE) Forms</w:t>
      </w:r>
      <w:bookmarkEnd w:id="314"/>
      <w:bookmarkEnd w:id="315"/>
      <w:bookmarkEnd w:id="316"/>
      <w:bookmarkEnd w:id="317"/>
    </w:p>
    <w:p w14:paraId="536C1E98" w14:textId="77777777" w:rsidR="000B0D0C" w:rsidRDefault="000B0D0C" w:rsidP="005D2525">
      <w:pPr>
        <w:pStyle w:val="MDInstruction"/>
        <w:rPr>
          <w:color w:val="auto"/>
        </w:rPr>
      </w:pPr>
      <w:r>
        <w:rPr>
          <w:color w:val="auto"/>
        </w:rPr>
        <w:t xml:space="preserve">See link at </w:t>
      </w:r>
      <w:hyperlink r:id="rId50" w:history="1">
        <w:r w:rsidR="00E43E77" w:rsidRPr="00335F49">
          <w:rPr>
            <w:rStyle w:val="Hyperlink"/>
          </w:rPr>
          <w:t>http://procurement.maryland.gov/wp-content/uploads/sites/12/2018/05/AttachmentDMBE-Forms-1.pdf</w:t>
        </w:r>
      </w:hyperlink>
      <w:r w:rsidR="00E43E77" w:rsidRPr="00E43E77">
        <w:rPr>
          <w:color w:val="auto"/>
        </w:rPr>
        <w:t xml:space="preserve">. </w:t>
      </w:r>
    </w:p>
    <w:p w14:paraId="75DE92D2" w14:textId="77777777" w:rsidR="00042F0B" w:rsidRDefault="00042F0B" w:rsidP="005D2525">
      <w:pPr>
        <w:pStyle w:val="MDInstruction"/>
        <w:rPr>
          <w:color w:val="auto"/>
        </w:rPr>
      </w:pPr>
    </w:p>
    <w:p w14:paraId="76B367D0" w14:textId="3CFA8C65" w:rsidR="00EF5920" w:rsidRPr="00042F0B" w:rsidRDefault="00EF5920" w:rsidP="00EF5920">
      <w:pPr>
        <w:spacing w:after="120"/>
        <w:rPr>
          <w:rFonts w:eastAsia="Arial"/>
          <w:sz w:val="22"/>
        </w:rPr>
      </w:pPr>
      <w:r w:rsidRPr="00042F0B">
        <w:rPr>
          <w:rFonts w:eastAsia="Arial"/>
          <w:sz w:val="22"/>
        </w:rPr>
        <w:t xml:space="preserve">This solicitation includes a Minority Business Enterprise (MBE) participation goal of </w:t>
      </w:r>
      <w:r w:rsidRPr="00042F0B">
        <w:rPr>
          <w:rFonts w:eastAsia="Arial"/>
          <w:sz w:val="22"/>
          <w:u w:val="single"/>
        </w:rPr>
        <w:t>__</w:t>
      </w:r>
      <w:r w:rsidR="00207D59">
        <w:rPr>
          <w:rFonts w:eastAsia="Arial"/>
          <w:sz w:val="22"/>
          <w:u w:val="single"/>
        </w:rPr>
        <w:t>1</w:t>
      </w:r>
      <w:r w:rsidR="00E15B9D">
        <w:rPr>
          <w:rFonts w:eastAsia="Arial"/>
          <w:sz w:val="22"/>
          <w:u w:val="single"/>
        </w:rPr>
        <w:t>5%</w:t>
      </w:r>
      <w:r w:rsidRPr="00042F0B">
        <w:rPr>
          <w:rFonts w:eastAsia="Arial"/>
          <w:sz w:val="22"/>
          <w:u w:val="single"/>
        </w:rPr>
        <w:t>___</w:t>
      </w:r>
      <w:r w:rsidRPr="00042F0B">
        <w:rPr>
          <w:rFonts w:eastAsia="Arial"/>
          <w:sz w:val="22"/>
        </w:rPr>
        <w:t xml:space="preserve"> percent and all of the following subgoals:</w:t>
      </w:r>
    </w:p>
    <w:p w14:paraId="5BA29B8F" w14:textId="6C9892E8" w:rsidR="00EF5920" w:rsidRPr="00042F0B" w:rsidRDefault="00EF5920" w:rsidP="00EF5920">
      <w:pPr>
        <w:spacing w:after="120"/>
        <w:ind w:left="2160"/>
        <w:rPr>
          <w:rFonts w:eastAsia="Arial"/>
          <w:sz w:val="22"/>
        </w:rPr>
      </w:pPr>
      <w:r w:rsidRPr="00042F0B">
        <w:rPr>
          <w:rFonts w:eastAsia="Arial"/>
          <w:sz w:val="22"/>
        </w:rPr>
        <w:t xml:space="preserve"> </w:t>
      </w:r>
      <w:r w:rsidRPr="00042F0B">
        <w:rPr>
          <w:rFonts w:eastAsia="Arial"/>
          <w:sz w:val="22"/>
          <w:u w:val="single"/>
        </w:rPr>
        <w:t>   </w:t>
      </w:r>
      <w:r w:rsidR="00D8032D">
        <w:rPr>
          <w:rFonts w:eastAsia="Arial"/>
          <w:sz w:val="22"/>
          <w:u w:val="single"/>
        </w:rPr>
        <w:t>n/a</w:t>
      </w:r>
      <w:r w:rsidRPr="00042F0B">
        <w:rPr>
          <w:rFonts w:eastAsia="Arial"/>
          <w:sz w:val="22"/>
          <w:u w:val="single"/>
        </w:rPr>
        <w:t> </w:t>
      </w:r>
      <w:r w:rsidRPr="00042F0B">
        <w:rPr>
          <w:rFonts w:eastAsia="Arial"/>
          <w:sz w:val="22"/>
          <w:u w:val="single"/>
        </w:rPr>
        <w:t> </w:t>
      </w:r>
      <w:r w:rsidRPr="00042F0B">
        <w:rPr>
          <w:rFonts w:eastAsia="Arial"/>
          <w:sz w:val="22"/>
        </w:rPr>
        <w:t xml:space="preserve"> percent for African American-owned MBE firms; </w:t>
      </w:r>
    </w:p>
    <w:p w14:paraId="0836A6AD" w14:textId="367BB2A6" w:rsidR="00EF5920" w:rsidRPr="00042F0B" w:rsidRDefault="00EF5920" w:rsidP="00EF5920">
      <w:pPr>
        <w:spacing w:after="120"/>
        <w:ind w:left="2160"/>
        <w:rPr>
          <w:rFonts w:eastAsia="Arial"/>
          <w:sz w:val="22"/>
        </w:rPr>
      </w:pPr>
      <w:r w:rsidRPr="00042F0B">
        <w:rPr>
          <w:rFonts w:eastAsia="Arial"/>
          <w:sz w:val="22"/>
        </w:rPr>
        <w:t xml:space="preserve"> </w:t>
      </w:r>
      <w:r w:rsidRPr="00042F0B">
        <w:rPr>
          <w:rFonts w:eastAsia="Arial"/>
          <w:sz w:val="22"/>
          <w:u w:val="single"/>
        </w:rPr>
        <w:t>   </w:t>
      </w:r>
      <w:r w:rsidR="00D8032D">
        <w:rPr>
          <w:rFonts w:eastAsia="Arial"/>
          <w:sz w:val="22"/>
          <w:u w:val="single"/>
        </w:rPr>
        <w:t>n/a</w:t>
      </w:r>
      <w:r w:rsidRPr="00042F0B">
        <w:rPr>
          <w:rFonts w:eastAsia="Arial"/>
          <w:sz w:val="22"/>
          <w:u w:val="single"/>
        </w:rPr>
        <w:t> </w:t>
      </w:r>
      <w:r w:rsidRPr="00042F0B">
        <w:rPr>
          <w:rFonts w:eastAsia="Arial"/>
          <w:sz w:val="22"/>
          <w:u w:val="single"/>
        </w:rPr>
        <w:t> </w:t>
      </w:r>
      <w:r w:rsidRPr="00042F0B">
        <w:rPr>
          <w:rFonts w:eastAsia="Arial"/>
          <w:sz w:val="22"/>
        </w:rPr>
        <w:t xml:space="preserve"> percent for Hispanic American-owned MBE firms;</w:t>
      </w:r>
    </w:p>
    <w:p w14:paraId="33A4F9A3" w14:textId="3C28FD90" w:rsidR="00EF5920" w:rsidRPr="00042F0B" w:rsidRDefault="00EF5920" w:rsidP="00EF5920">
      <w:pPr>
        <w:spacing w:after="120"/>
        <w:ind w:left="2160"/>
        <w:rPr>
          <w:rFonts w:eastAsia="Arial"/>
          <w:sz w:val="22"/>
        </w:rPr>
      </w:pPr>
      <w:r w:rsidRPr="00042F0B">
        <w:rPr>
          <w:rFonts w:eastAsia="Arial"/>
          <w:sz w:val="22"/>
        </w:rPr>
        <w:t xml:space="preserve"> </w:t>
      </w:r>
      <w:r w:rsidRPr="00042F0B">
        <w:rPr>
          <w:rFonts w:eastAsia="Arial"/>
          <w:sz w:val="22"/>
          <w:u w:val="single"/>
        </w:rPr>
        <w:t>   </w:t>
      </w:r>
      <w:r w:rsidR="00D8032D">
        <w:rPr>
          <w:rFonts w:eastAsia="Arial"/>
          <w:sz w:val="22"/>
          <w:u w:val="single"/>
        </w:rPr>
        <w:t>n/a</w:t>
      </w:r>
      <w:r w:rsidRPr="00042F0B">
        <w:rPr>
          <w:rFonts w:eastAsia="Arial"/>
          <w:sz w:val="22"/>
          <w:u w:val="single"/>
        </w:rPr>
        <w:t> </w:t>
      </w:r>
      <w:r w:rsidRPr="00042F0B">
        <w:rPr>
          <w:rFonts w:eastAsia="Arial"/>
          <w:sz w:val="22"/>
          <w:u w:val="single"/>
        </w:rPr>
        <w:t> </w:t>
      </w:r>
      <w:r w:rsidRPr="00042F0B">
        <w:rPr>
          <w:rFonts w:eastAsia="Arial"/>
          <w:sz w:val="22"/>
        </w:rPr>
        <w:t xml:space="preserve"> percent for Asian American-owned MBE firms; </w:t>
      </w:r>
    </w:p>
    <w:p w14:paraId="5B09C44B" w14:textId="1A9AE78C" w:rsidR="00EF5920" w:rsidRPr="00042F0B" w:rsidRDefault="00EF5920" w:rsidP="00EF5920">
      <w:pPr>
        <w:spacing w:after="120"/>
        <w:ind w:left="2160"/>
        <w:rPr>
          <w:rFonts w:eastAsia="Arial"/>
          <w:sz w:val="22"/>
        </w:rPr>
      </w:pPr>
      <w:r w:rsidRPr="00042F0B">
        <w:rPr>
          <w:rFonts w:eastAsia="Arial"/>
          <w:sz w:val="22"/>
        </w:rPr>
        <w:t xml:space="preserve"> </w:t>
      </w:r>
      <w:r w:rsidRPr="00042F0B">
        <w:rPr>
          <w:rFonts w:eastAsia="Arial"/>
          <w:sz w:val="22"/>
          <w:u w:val="single"/>
        </w:rPr>
        <w:t>   </w:t>
      </w:r>
      <w:r w:rsidR="00D8032D">
        <w:rPr>
          <w:rFonts w:eastAsia="Arial"/>
          <w:sz w:val="22"/>
          <w:u w:val="single"/>
        </w:rPr>
        <w:t>n/a</w:t>
      </w:r>
      <w:r w:rsidRPr="00042F0B">
        <w:rPr>
          <w:rFonts w:eastAsia="Arial"/>
          <w:sz w:val="22"/>
          <w:u w:val="single"/>
        </w:rPr>
        <w:t> </w:t>
      </w:r>
      <w:r w:rsidRPr="00042F0B">
        <w:rPr>
          <w:rFonts w:eastAsia="Arial"/>
          <w:sz w:val="22"/>
          <w:u w:val="single"/>
        </w:rPr>
        <w:t> </w:t>
      </w:r>
      <w:r w:rsidRPr="00042F0B">
        <w:rPr>
          <w:rFonts w:eastAsia="Arial"/>
          <w:sz w:val="22"/>
        </w:rPr>
        <w:t xml:space="preserve"> percent for Women-owned MBE firms.</w:t>
      </w:r>
    </w:p>
    <w:p w14:paraId="20BC6889" w14:textId="77777777" w:rsidR="000B0D0C" w:rsidRDefault="000B0D0C" w:rsidP="005D2525">
      <w:pPr>
        <w:pStyle w:val="MDInstruction"/>
        <w:rPr>
          <w:color w:val="auto"/>
        </w:rPr>
      </w:pPr>
    </w:p>
    <w:p w14:paraId="4A9D4E2D" w14:textId="77777777" w:rsidR="004C6DAA" w:rsidRPr="00042F0B" w:rsidRDefault="004C6DAA" w:rsidP="005D2525">
      <w:pPr>
        <w:pStyle w:val="MDInstruction"/>
        <w:rPr>
          <w:color w:val="auto"/>
        </w:rPr>
      </w:pPr>
    </w:p>
    <w:p w14:paraId="0FCD02DF" w14:textId="77777777" w:rsidR="00643306" w:rsidRDefault="00643306" w:rsidP="00643306">
      <w:pPr>
        <w:pStyle w:val="MDAttachmentH1"/>
        <w:pageBreakBefore/>
      </w:pPr>
      <w:bookmarkStart w:id="318" w:name="_Toc469392495"/>
      <w:bookmarkStart w:id="319" w:name="_Toc475182816"/>
      <w:bookmarkStart w:id="320" w:name="_Toc476749730"/>
      <w:bookmarkStart w:id="321" w:name="_Toc488067041"/>
      <w:bookmarkStart w:id="322" w:name="_Toc102117056"/>
      <w:bookmarkStart w:id="323" w:name="_Toc469482063"/>
      <w:r w:rsidRPr="0089449E">
        <w:lastRenderedPageBreak/>
        <w:t>Veteran-Owned Small Business Enterprise</w:t>
      </w:r>
      <w:r>
        <w:t xml:space="preserve"> (VSBE) Forms</w:t>
      </w:r>
      <w:bookmarkEnd w:id="318"/>
      <w:bookmarkEnd w:id="319"/>
      <w:bookmarkEnd w:id="320"/>
      <w:bookmarkEnd w:id="321"/>
      <w:bookmarkEnd w:id="322"/>
    </w:p>
    <w:p w14:paraId="46F3D56A" w14:textId="77777777" w:rsidR="00410B4F" w:rsidRDefault="00410B4F" w:rsidP="005D2525">
      <w:pPr>
        <w:pStyle w:val="MDInstruction"/>
        <w:rPr>
          <w:color w:val="auto"/>
        </w:rPr>
      </w:pPr>
      <w:r>
        <w:rPr>
          <w:color w:val="auto"/>
        </w:rPr>
        <w:t xml:space="preserve">See link at </w:t>
      </w:r>
      <w:hyperlink r:id="rId51" w:history="1">
        <w:r w:rsidR="00E94CA4" w:rsidRPr="00E95B69">
          <w:rPr>
            <w:rStyle w:val="Hyperlink"/>
          </w:rPr>
          <w:t>http://procurement.maryland.gov/wp-content/uploads/sites/12/2018/04/AttachmentE-VSBEForms.pdf</w:t>
        </w:r>
      </w:hyperlink>
      <w:r w:rsidR="00E94CA4">
        <w:rPr>
          <w:color w:val="auto"/>
        </w:rPr>
        <w:t xml:space="preserve">. </w:t>
      </w:r>
    </w:p>
    <w:p w14:paraId="134F2A63" w14:textId="77777777" w:rsidR="00042F0B" w:rsidRDefault="00042F0B" w:rsidP="005D2525">
      <w:pPr>
        <w:pStyle w:val="MDInstruction"/>
        <w:rPr>
          <w:color w:val="auto"/>
        </w:rPr>
      </w:pPr>
    </w:p>
    <w:p w14:paraId="5F19DA80" w14:textId="77777777" w:rsidR="00042F0B" w:rsidRPr="00042F0B" w:rsidRDefault="00042F0B" w:rsidP="005D2525">
      <w:pPr>
        <w:pStyle w:val="MDInstruction"/>
        <w:rPr>
          <w:color w:val="auto"/>
        </w:rPr>
      </w:pPr>
      <w:r w:rsidRPr="00042F0B">
        <w:rPr>
          <w:rFonts w:eastAsia="Arial"/>
          <w:color w:val="auto"/>
        </w:rPr>
        <w:t xml:space="preserve">This solicitation includes a </w:t>
      </w:r>
      <w:r w:rsidRPr="00042F0B">
        <w:rPr>
          <w:color w:val="auto"/>
        </w:rPr>
        <w:t>VSBE participation goal of _</w:t>
      </w:r>
      <w:r w:rsidR="00E15B9D">
        <w:rPr>
          <w:color w:val="auto"/>
          <w:u w:val="single"/>
        </w:rPr>
        <w:t>1%</w:t>
      </w:r>
      <w:r w:rsidRPr="00042F0B">
        <w:rPr>
          <w:color w:val="auto"/>
        </w:rPr>
        <w:t>___%.</w:t>
      </w:r>
    </w:p>
    <w:bookmarkEnd w:id="323"/>
    <w:p w14:paraId="7DE045BA" w14:textId="77777777" w:rsidR="00643306" w:rsidRDefault="00643306" w:rsidP="00643306">
      <w:pPr>
        <w:spacing w:after="160" w:line="259" w:lineRule="auto"/>
      </w:pPr>
      <w:r>
        <w:br w:type="page"/>
      </w:r>
    </w:p>
    <w:p w14:paraId="1FDFD99F" w14:textId="77777777" w:rsidR="00643306" w:rsidRDefault="00643306" w:rsidP="00643306">
      <w:pPr>
        <w:pStyle w:val="MDAttachmentH1"/>
        <w:pageBreakBefore/>
      </w:pPr>
      <w:bookmarkStart w:id="324" w:name="_Toc475182823"/>
      <w:bookmarkStart w:id="325" w:name="_Toc476749737"/>
      <w:bookmarkStart w:id="326" w:name="_Toc488067048"/>
      <w:bookmarkStart w:id="327" w:name="_Toc102117057"/>
      <w:r>
        <w:lastRenderedPageBreak/>
        <w:t xml:space="preserve">Maryland Living Wage Affidavit of Agreement </w:t>
      </w:r>
      <w:r w:rsidR="009916B6">
        <w:t>for</w:t>
      </w:r>
      <w:r>
        <w:t xml:space="preserve"> Service Contracts</w:t>
      </w:r>
      <w:bookmarkEnd w:id="324"/>
      <w:bookmarkEnd w:id="325"/>
      <w:bookmarkEnd w:id="326"/>
      <w:bookmarkEnd w:id="327"/>
    </w:p>
    <w:p w14:paraId="69AC75B6" w14:textId="77777777" w:rsidR="00410B4F" w:rsidRDefault="00410B4F" w:rsidP="00410B4F">
      <w:pPr>
        <w:pStyle w:val="MDContractIndent1"/>
        <w:ind w:left="0" w:firstLine="0"/>
      </w:pPr>
      <w:r>
        <w:t xml:space="preserve">See link at </w:t>
      </w:r>
      <w:hyperlink r:id="rId52" w:history="1">
        <w:r w:rsidR="00A35992" w:rsidRPr="00E95B69">
          <w:rPr>
            <w:rStyle w:val="Hyperlink"/>
          </w:rPr>
          <w:t>http://procurement.maryland.gov/wp-content/uploads/sites/12/2018/04/AttachmentF-LivingWageAffidavit.pdf</w:t>
        </w:r>
      </w:hyperlink>
      <w:r w:rsidR="00A35992">
        <w:t xml:space="preserve"> </w:t>
      </w:r>
      <w:r>
        <w:t>to complete the Affidavit.</w:t>
      </w:r>
    </w:p>
    <w:p w14:paraId="182CB5DD" w14:textId="77777777" w:rsidR="00410B4F" w:rsidRPr="00410B4F" w:rsidRDefault="00410B4F" w:rsidP="005D2525">
      <w:pPr>
        <w:pStyle w:val="MDInstruction"/>
        <w:rPr>
          <w:color w:val="auto"/>
        </w:rPr>
      </w:pPr>
    </w:p>
    <w:p w14:paraId="0649A499" w14:textId="77777777" w:rsidR="00377D8B" w:rsidRDefault="00643306" w:rsidP="00643306">
      <w:pPr>
        <w:pStyle w:val="MDContractIndent1"/>
      </w:pPr>
      <w:r>
        <w:t>A.</w:t>
      </w:r>
      <w:r>
        <w:tab/>
        <w:t>This contract is subject to the Living Wage requirements under Md. Code Ann., State Finance and Procurement Article, Title 18, and the regulations proposed by the Commissioner of Labor and Industry (Commissioner)</w:t>
      </w:r>
      <w:r w:rsidR="00AC29B8">
        <w:t xml:space="preserve">. </w:t>
      </w:r>
      <w:r>
        <w:t xml:space="preserve">The Living Wage generally applies to a Contractor or </w:t>
      </w:r>
      <w:r w:rsidR="008F4236">
        <w:t>subcontractor</w:t>
      </w:r>
      <w:r>
        <w:t xml:space="preserve"> who performs work on a State contract for services that is valued at $100,000 or more</w:t>
      </w:r>
      <w:r w:rsidR="00AC29B8">
        <w:t xml:space="preserve">. </w:t>
      </w:r>
      <w:r>
        <w:t>An employee is subject to the Living Wage if he/she is at least 18 years old or will turn 18 during the duration of the contract; works at least 13 consecutive weeks on the State Contract and spends at least one-half of the employee’s time during any work week on the State Contract.</w:t>
      </w:r>
    </w:p>
    <w:p w14:paraId="523C35BB" w14:textId="77777777" w:rsidR="00643306" w:rsidRDefault="00643306" w:rsidP="00643306">
      <w:pPr>
        <w:pStyle w:val="MDContractIndent1"/>
      </w:pPr>
      <w:r>
        <w:t>B.</w:t>
      </w:r>
      <w:r>
        <w:tab/>
        <w:t>The Living Wage Law does not apply to:</w:t>
      </w:r>
    </w:p>
    <w:p w14:paraId="6AE630F4" w14:textId="77777777" w:rsidR="00643306" w:rsidRDefault="00643306" w:rsidP="00643306">
      <w:pPr>
        <w:pStyle w:val="MDContractindent2"/>
      </w:pPr>
      <w:r>
        <w:t>(1)</w:t>
      </w:r>
      <w:r>
        <w:tab/>
        <w:t>A Contractor who:</w:t>
      </w:r>
    </w:p>
    <w:p w14:paraId="1BF101AB" w14:textId="77777777" w:rsidR="00643306" w:rsidRDefault="00643306" w:rsidP="00643306">
      <w:pPr>
        <w:pStyle w:val="MDContractindent3"/>
      </w:pPr>
      <w:r>
        <w:t>(a)</w:t>
      </w:r>
      <w:r>
        <w:tab/>
        <w:t>Has a State contract for services valued at less than $100,000, or</w:t>
      </w:r>
    </w:p>
    <w:p w14:paraId="07D9CEDF" w14:textId="77777777" w:rsidR="00643306" w:rsidRDefault="00643306" w:rsidP="00643306">
      <w:pPr>
        <w:pStyle w:val="MDContractindent3"/>
      </w:pPr>
      <w:r>
        <w:t>(b)</w:t>
      </w:r>
      <w:r>
        <w:tab/>
        <w:t>Employs 10 or fewer employees and has a State contract for services valued at less than $500,000.</w:t>
      </w:r>
    </w:p>
    <w:p w14:paraId="49E1FB02" w14:textId="77777777" w:rsidR="00377D8B" w:rsidRDefault="00643306" w:rsidP="00643306">
      <w:pPr>
        <w:pStyle w:val="MDContractindent2"/>
      </w:pPr>
      <w:r>
        <w:t>(2)</w:t>
      </w:r>
      <w:r>
        <w:tab/>
        <w:t xml:space="preserve">A </w:t>
      </w:r>
      <w:r w:rsidR="008F4236">
        <w:t>subcontractor</w:t>
      </w:r>
      <w:r>
        <w:t xml:space="preserve"> who:</w:t>
      </w:r>
    </w:p>
    <w:p w14:paraId="7D6745D4" w14:textId="77777777" w:rsidR="00643306" w:rsidRDefault="00643306" w:rsidP="00643306">
      <w:pPr>
        <w:pStyle w:val="MDContractindent3"/>
      </w:pPr>
      <w:r>
        <w:t>(a)</w:t>
      </w:r>
      <w:r>
        <w:tab/>
        <w:t>Performs work on a State contract for services valued at less than $100,000,</w:t>
      </w:r>
    </w:p>
    <w:p w14:paraId="7DEEC881" w14:textId="77777777" w:rsidR="00643306" w:rsidRDefault="00643306" w:rsidP="00643306">
      <w:pPr>
        <w:pStyle w:val="MDContractindent3"/>
      </w:pPr>
      <w:r>
        <w:t>(b)</w:t>
      </w:r>
      <w:r>
        <w:tab/>
        <w:t>Employs 10 or fewer employees and performs work on a State contract for services valued at less than $500,000, or</w:t>
      </w:r>
    </w:p>
    <w:p w14:paraId="4C8EEBAF" w14:textId="77777777" w:rsidR="00643306" w:rsidRDefault="00643306" w:rsidP="00643306">
      <w:pPr>
        <w:pStyle w:val="MDContractindent3"/>
      </w:pPr>
      <w:r>
        <w:t>(c)</w:t>
      </w:r>
      <w:r>
        <w:tab/>
        <w:t xml:space="preserve">Performs work for a Contractor not covered by the Living Wage Law as defined in B(1)(b) above, or </w:t>
      </w:r>
      <w:r w:rsidR="009916B6">
        <w:t>B (</w:t>
      </w:r>
      <w:r>
        <w:t>3) or C below.</w:t>
      </w:r>
    </w:p>
    <w:p w14:paraId="21F464EE" w14:textId="77777777" w:rsidR="00643306" w:rsidRDefault="00643306" w:rsidP="00643306">
      <w:pPr>
        <w:pStyle w:val="MDContractindent2"/>
      </w:pPr>
      <w:r>
        <w:t>(3)</w:t>
      </w:r>
      <w:r>
        <w:tab/>
        <w:t>Service contracts for the following:</w:t>
      </w:r>
    </w:p>
    <w:p w14:paraId="37D0B576" w14:textId="77777777" w:rsidR="00643306" w:rsidRDefault="00643306" w:rsidP="00643306">
      <w:pPr>
        <w:pStyle w:val="MDContractindent3"/>
      </w:pPr>
      <w:r>
        <w:t>(a)</w:t>
      </w:r>
      <w:r>
        <w:tab/>
        <w:t>Services with a Public Service Company;</w:t>
      </w:r>
    </w:p>
    <w:p w14:paraId="5CCE2FC8" w14:textId="77777777" w:rsidR="00643306" w:rsidRDefault="00643306" w:rsidP="00643306">
      <w:pPr>
        <w:pStyle w:val="MDContractindent3"/>
      </w:pPr>
      <w:r>
        <w:t>(b)</w:t>
      </w:r>
      <w:r>
        <w:tab/>
        <w:t>Services with a nonprofit organization;</w:t>
      </w:r>
    </w:p>
    <w:p w14:paraId="6D0BE32C" w14:textId="77777777" w:rsidR="00643306" w:rsidRDefault="00643306" w:rsidP="00643306">
      <w:pPr>
        <w:pStyle w:val="MDContractindent3"/>
      </w:pPr>
      <w:r>
        <w:t>(c)</w:t>
      </w:r>
      <w:r>
        <w:tab/>
        <w:t>Services with an officer or other entity that is in the Executive Branch of the State government and is authorized by law to enter into a procurement (“Unit”); or</w:t>
      </w:r>
    </w:p>
    <w:p w14:paraId="7C16EED0" w14:textId="77777777" w:rsidR="00643306" w:rsidRDefault="00643306" w:rsidP="00643306">
      <w:pPr>
        <w:pStyle w:val="MDContractindent3"/>
      </w:pPr>
      <w:r>
        <w:t>(d)</w:t>
      </w:r>
      <w:r>
        <w:tab/>
        <w:t>Services between a Unit and a County or Baltimore City.</w:t>
      </w:r>
    </w:p>
    <w:p w14:paraId="16D4AE0E" w14:textId="77777777" w:rsidR="00643306" w:rsidRDefault="00643306" w:rsidP="00643306">
      <w:pPr>
        <w:pStyle w:val="MDContractIndent1"/>
      </w:pPr>
      <w:r>
        <w:t>C.</w:t>
      </w:r>
      <w:r>
        <w:tab/>
        <w:t>If the Unit responsible for the State contract for services determines that application of the Living Wage would conflict with any applicable Federal program, the Living Wage does not apply to the contract or program.</w:t>
      </w:r>
    </w:p>
    <w:p w14:paraId="782618BD" w14:textId="77777777" w:rsidR="00643306" w:rsidRDefault="00643306" w:rsidP="00643306">
      <w:pPr>
        <w:pStyle w:val="MDContractIndent1"/>
      </w:pPr>
      <w:r>
        <w:t>D.</w:t>
      </w:r>
      <w:r>
        <w:tab/>
        <w:t>A Contractor must not split or subdivide a State contract for services, pay an employee through a third party, or treat an employee as an independent Contractor or assign work to employees to avoid the imposition of any of the requirements of Md. Code Ann., State Finance and Procurement Article, Title 18.</w:t>
      </w:r>
    </w:p>
    <w:p w14:paraId="688FF9B4" w14:textId="77777777" w:rsidR="00643306" w:rsidRDefault="00643306" w:rsidP="00643306">
      <w:pPr>
        <w:pStyle w:val="MDContractIndent1"/>
      </w:pPr>
      <w:r>
        <w:t>E.</w:t>
      </w:r>
      <w:r>
        <w:tab/>
        <w:t>Each Contractor/</w:t>
      </w:r>
      <w:r w:rsidR="008F4236">
        <w:t>subcontractor</w:t>
      </w:r>
      <w:r>
        <w:t>, subject to the Living Wage Law, shall post in a prominent and easily accessible place at the work site(s) of covered employees a notice of the Living Wage Rates, employee rights under the law, and the name, address, and telephone number of the Commissioner.</w:t>
      </w:r>
    </w:p>
    <w:p w14:paraId="766B4FB8" w14:textId="77777777" w:rsidR="00643306" w:rsidRDefault="00643306" w:rsidP="00643306">
      <w:pPr>
        <w:pStyle w:val="MDContractIndent1"/>
      </w:pPr>
      <w:r>
        <w:lastRenderedPageBreak/>
        <w:t>F.</w:t>
      </w:r>
      <w:r>
        <w:tab/>
        <w:t>The Commissioner shall adjust the wage rates by the annual average increase or decrease, if any, in the Consumer Price Index for all urban consumers for the Washington/Baltimore metropolitan area, or any successor index, for the previous calendar year, not later than 90 days after the start of each fiscal year</w:t>
      </w:r>
      <w:r w:rsidR="00AC29B8">
        <w:t xml:space="preserve">. </w:t>
      </w:r>
      <w:r>
        <w:t>The Commissioner shall publish any adjustments to the wage rates on the Division of Labor and Industry’s website</w:t>
      </w:r>
      <w:r w:rsidR="00AC29B8">
        <w:t xml:space="preserve">. </w:t>
      </w:r>
      <w:r>
        <w:t>An employer subject to the Living Wage Law must comply with the rate requirements during the initial term of the contract and all subsequent renewal periods, including any increases in the wage rate, required by the Commissioner, automatically upon the effective date of the revised wage rate.</w:t>
      </w:r>
    </w:p>
    <w:p w14:paraId="0DDE442D" w14:textId="77777777" w:rsidR="00643306" w:rsidRDefault="00643306" w:rsidP="00643306">
      <w:pPr>
        <w:pStyle w:val="MDContractIndent1"/>
      </w:pPr>
      <w:r>
        <w:t>G.</w:t>
      </w:r>
      <w:r>
        <w:tab/>
        <w:t>A Contractor/</w:t>
      </w:r>
      <w:r w:rsidR="008F4236">
        <w:t>subcontractor</w:t>
      </w:r>
      <w:r>
        <w:t xml:space="preserve"> who reduces the wages paid to an employee based on the employer’s share of the health insurance premium, as provided in Md. Code Ann., State Finance and Procurement Article, §18-103(c), shall not lower an employee’s wage rate below the minimum wage as set in Md. Code Ann., Labor and Employment Article, §3-413</w:t>
      </w:r>
      <w:r w:rsidR="00AC29B8">
        <w:t xml:space="preserve">. </w:t>
      </w:r>
      <w:r>
        <w:t>A Contractor/</w:t>
      </w:r>
      <w:r w:rsidR="008F4236">
        <w:t>subcontractor</w:t>
      </w:r>
      <w:r>
        <w:t xml:space="preserve"> who reduces the wages paid to an employee based on the employer’s share of health insurance premium shall comply with any record reporting requirements established by the Commissioner.</w:t>
      </w:r>
    </w:p>
    <w:p w14:paraId="22EA2F6B" w14:textId="77777777" w:rsidR="00377D8B" w:rsidRDefault="00643306" w:rsidP="00643306">
      <w:pPr>
        <w:pStyle w:val="MDContractIndent1"/>
      </w:pPr>
      <w:r>
        <w:t>H.</w:t>
      </w:r>
      <w:r>
        <w:tab/>
        <w:t>A Contractor/</w:t>
      </w:r>
      <w:r w:rsidR="008F4236">
        <w:t>subcontractor</w:t>
      </w:r>
      <w:r>
        <w:t xml:space="preserve"> may reduce the wage rates paid under Md. Code Ann., State Finance and Procurement Article, §18-103(a), by no more than 50 cents of the hourly cost of the employer’s contribution to an employee’s deferred compensation plan</w:t>
      </w:r>
      <w:r w:rsidR="00AC29B8">
        <w:t xml:space="preserve">. </w:t>
      </w:r>
      <w:r>
        <w:t>A Contractor/</w:t>
      </w:r>
      <w:r w:rsidR="008F4236">
        <w:t>subcontractor</w:t>
      </w:r>
      <w:r>
        <w:t xml:space="preserve"> who reduces the wages paid to an employee based on the employer’s contribution to an employee’s deferred compensation plan shall not lower the employee’s wage rate below the minimum wage as set in Md. Code Ann., Labor and Employment Article, §3-413.</w:t>
      </w:r>
    </w:p>
    <w:p w14:paraId="0D29D0C6" w14:textId="77777777" w:rsidR="00643306" w:rsidRDefault="00643306" w:rsidP="00643306">
      <w:pPr>
        <w:pStyle w:val="MDContractIndent1"/>
      </w:pPr>
      <w:r>
        <w:t>I.</w:t>
      </w:r>
      <w:r>
        <w:tab/>
        <w:t>Under Md. Code Ann., State Finance and Procurement Article, Title 18, if the Commissioner determines that the Contractor/</w:t>
      </w:r>
      <w:r w:rsidR="008F4236">
        <w:t>subcontractor</w:t>
      </w:r>
      <w:r>
        <w:t xml:space="preserve"> violated a provision of this title or regulations of the Commissioner, the Contractor/</w:t>
      </w:r>
      <w:r w:rsidR="008F4236">
        <w:t>subcontractor</w:t>
      </w:r>
      <w:r>
        <w:t xml:space="preserve"> shall pay restitution to each affected employee, and the State may assess </w:t>
      </w:r>
      <w:r w:rsidR="00812613">
        <w:t>liquidated damages</w:t>
      </w:r>
      <w:r>
        <w:t xml:space="preserve"> of $20 per day for each employee paid less than the Living Wage.</w:t>
      </w:r>
    </w:p>
    <w:p w14:paraId="183AF88D" w14:textId="77777777" w:rsidR="00377D8B" w:rsidRDefault="00643306" w:rsidP="00643306">
      <w:pPr>
        <w:pStyle w:val="MDContractIndent1"/>
      </w:pPr>
      <w:r>
        <w:t>J.</w:t>
      </w:r>
      <w:r>
        <w:tab/>
        <w:t xml:space="preserve">Information pertaining to reporting obligations may be found by going to the Division of Labor and Industry website </w:t>
      </w:r>
      <w:hyperlink r:id="rId53" w:history="1">
        <w:r w:rsidRPr="00F130B1">
          <w:rPr>
            <w:rStyle w:val="Hyperlink"/>
          </w:rPr>
          <w:t>http://www.dllr.state.md.us/labor/prev/livingwage.shmtl</w:t>
        </w:r>
      </w:hyperlink>
      <w:r>
        <w:rPr>
          <w:rStyle w:val="Hyperlink"/>
        </w:rPr>
        <w:t xml:space="preserve"> </w:t>
      </w:r>
      <w:r>
        <w:t>and clicking on Living Wage for State Service Contracts.</w:t>
      </w:r>
    </w:p>
    <w:p w14:paraId="295DEAAD" w14:textId="77777777" w:rsidR="00410B4F" w:rsidRDefault="00410B4F">
      <w:pPr>
        <w:rPr>
          <w:sz w:val="22"/>
        </w:rPr>
      </w:pPr>
      <w:r>
        <w:br w:type="page"/>
      </w:r>
    </w:p>
    <w:p w14:paraId="1300C432" w14:textId="77777777" w:rsidR="00643306" w:rsidRDefault="00410B4F" w:rsidP="00643306">
      <w:pPr>
        <w:pStyle w:val="MDAttachmentH1"/>
        <w:pageBreakBefore/>
      </w:pPr>
      <w:bookmarkStart w:id="328" w:name="_Toc473270034"/>
      <w:bookmarkStart w:id="329" w:name="_Toc475182825"/>
      <w:bookmarkStart w:id="330" w:name="_Toc476749739"/>
      <w:bookmarkStart w:id="331" w:name="_Toc488067050"/>
      <w:bookmarkStart w:id="332" w:name="_Toc102117058"/>
      <w:r>
        <w:lastRenderedPageBreak/>
        <w:t>F</w:t>
      </w:r>
      <w:r w:rsidR="00643306">
        <w:t>ederal Funds Attachments</w:t>
      </w:r>
      <w:bookmarkEnd w:id="328"/>
      <w:bookmarkEnd w:id="329"/>
      <w:bookmarkEnd w:id="330"/>
      <w:bookmarkEnd w:id="331"/>
      <w:bookmarkEnd w:id="332"/>
    </w:p>
    <w:p w14:paraId="1F73615F" w14:textId="77777777" w:rsidR="00643306" w:rsidRDefault="00643306" w:rsidP="00643306">
      <w:pPr>
        <w:pStyle w:val="MDContractText0"/>
      </w:pPr>
      <w:r>
        <w:t xml:space="preserve">This </w:t>
      </w:r>
      <w:r w:rsidR="00E15B9D">
        <w:t>RFP</w:t>
      </w:r>
      <w:r>
        <w:t xml:space="preserve"> does not include a Federal Funds Attachment.</w:t>
      </w:r>
    </w:p>
    <w:p w14:paraId="286B3DA0" w14:textId="758FA961" w:rsidR="00540748" w:rsidRDefault="00906EC8" w:rsidP="00540748">
      <w:pPr>
        <w:pStyle w:val="MDContractText0"/>
      </w:pPr>
      <w:r>
        <w:t xml:space="preserve"> </w:t>
      </w:r>
    </w:p>
    <w:p w14:paraId="3527DADF" w14:textId="77777777" w:rsidR="00540748" w:rsidRDefault="00540748"/>
    <w:p w14:paraId="55047C3F" w14:textId="77777777" w:rsidR="006E3A57" w:rsidRDefault="006E3A57">
      <w:pPr>
        <w:rPr>
          <w:sz w:val="22"/>
        </w:rPr>
      </w:pPr>
      <w:r>
        <w:br w:type="page"/>
      </w:r>
    </w:p>
    <w:p w14:paraId="281F518F" w14:textId="77777777" w:rsidR="00643306" w:rsidRDefault="00643306" w:rsidP="00643306">
      <w:pPr>
        <w:pStyle w:val="MDAttachmentH1"/>
        <w:pageBreakBefore/>
      </w:pPr>
      <w:bookmarkStart w:id="333" w:name="_Toc469482070"/>
      <w:bookmarkStart w:id="334" w:name="_Toc473270038"/>
      <w:bookmarkStart w:id="335" w:name="_Toc475182829"/>
      <w:bookmarkStart w:id="336" w:name="_Toc476749743"/>
      <w:bookmarkStart w:id="337" w:name="_Toc488067054"/>
      <w:bookmarkStart w:id="338" w:name="_Toc102117059"/>
      <w:r>
        <w:lastRenderedPageBreak/>
        <w:t>Conflict of Interest Affidavit and Disclosure</w:t>
      </w:r>
      <w:bookmarkEnd w:id="333"/>
      <w:bookmarkEnd w:id="334"/>
      <w:bookmarkEnd w:id="335"/>
      <w:bookmarkEnd w:id="336"/>
      <w:bookmarkEnd w:id="337"/>
      <w:bookmarkEnd w:id="338"/>
    </w:p>
    <w:p w14:paraId="5488982A" w14:textId="77777777" w:rsidR="001E428B" w:rsidRDefault="001E428B" w:rsidP="005D2525">
      <w:pPr>
        <w:pStyle w:val="MDInstruction"/>
      </w:pPr>
    </w:p>
    <w:p w14:paraId="17426C76" w14:textId="77777777" w:rsidR="001E428B" w:rsidRDefault="00B306A7" w:rsidP="00643306">
      <w:pPr>
        <w:pStyle w:val="MDContractText0"/>
      </w:pPr>
      <w:r>
        <w:t>See link at</w:t>
      </w:r>
      <w:r w:rsidR="001E428B">
        <w:t xml:space="preserve"> </w:t>
      </w:r>
      <w:hyperlink r:id="rId54" w:history="1">
        <w:r w:rsidR="001E428B" w:rsidRPr="00EC1DF1">
          <w:rPr>
            <w:rStyle w:val="Hyperlink"/>
          </w:rPr>
          <w:t>https://procurement.maryland.gov/wp-content/uploads/sites/12/2018/05/AttachmentH-Conflict-of-InterestAffidavit.pdf</w:t>
        </w:r>
      </w:hyperlink>
    </w:p>
    <w:p w14:paraId="6A479F3D" w14:textId="77777777" w:rsidR="00B306A7" w:rsidRDefault="00B306A7" w:rsidP="00643306">
      <w:pPr>
        <w:pStyle w:val="MDContractText0"/>
      </w:pPr>
    </w:p>
    <w:p w14:paraId="58B4E616" w14:textId="77777777" w:rsidR="006E3A57" w:rsidRDefault="006E3A57">
      <w:r>
        <w:br w:type="page"/>
      </w:r>
    </w:p>
    <w:p w14:paraId="2EEBCEA8" w14:textId="77777777" w:rsidR="00643306" w:rsidRDefault="00643306" w:rsidP="00643306">
      <w:pPr>
        <w:pStyle w:val="MDAttachmentH1"/>
        <w:pageBreakBefore/>
      </w:pPr>
      <w:bookmarkStart w:id="339" w:name="_Toc473270051"/>
      <w:bookmarkStart w:id="340" w:name="_Toc475182830"/>
      <w:bookmarkStart w:id="341" w:name="_Toc476749744"/>
      <w:bookmarkStart w:id="342" w:name="_Toc488067055"/>
      <w:bookmarkStart w:id="343" w:name="_Toc102117060"/>
      <w:bookmarkStart w:id="344" w:name="_Toc473270040"/>
      <w:r>
        <w:lastRenderedPageBreak/>
        <w:t>Non-Disclosure Agreement (Contractor)</w:t>
      </w:r>
      <w:bookmarkEnd w:id="339"/>
      <w:bookmarkEnd w:id="340"/>
      <w:bookmarkEnd w:id="341"/>
      <w:bookmarkEnd w:id="342"/>
      <w:bookmarkEnd w:id="343"/>
    </w:p>
    <w:p w14:paraId="2763D5C1" w14:textId="77777777" w:rsidR="00B306A7" w:rsidRPr="00B306A7" w:rsidRDefault="00B306A7" w:rsidP="00352637">
      <w:pPr>
        <w:pStyle w:val="MDInstruction"/>
        <w:rPr>
          <w:color w:val="auto"/>
        </w:rPr>
      </w:pPr>
      <w:r>
        <w:rPr>
          <w:color w:val="auto"/>
        </w:rPr>
        <w:t xml:space="preserve">See link at </w:t>
      </w:r>
      <w:hyperlink r:id="rId55" w:history="1">
        <w:r w:rsidR="00CF7DD9" w:rsidRPr="00E95B69">
          <w:rPr>
            <w:rStyle w:val="Hyperlink"/>
          </w:rPr>
          <w:t>http://procurement.maryland.gov/wp-content/uploads/sites/12/2018/04/Attachment-I-Non-DisclosureAgreementContractor.pdf</w:t>
        </w:r>
      </w:hyperlink>
      <w:r w:rsidR="00CF7DD9">
        <w:rPr>
          <w:color w:val="auto"/>
        </w:rPr>
        <w:t xml:space="preserve">. </w:t>
      </w:r>
    </w:p>
    <w:p w14:paraId="3C0C14F8" w14:textId="77777777" w:rsidR="00B306A7" w:rsidRPr="00B306A7" w:rsidRDefault="00B306A7" w:rsidP="00352637">
      <w:pPr>
        <w:pStyle w:val="MDInstruction"/>
        <w:rPr>
          <w:color w:val="auto"/>
        </w:rPr>
      </w:pPr>
    </w:p>
    <w:p w14:paraId="368D4F5A" w14:textId="77777777" w:rsidR="00643306" w:rsidRDefault="00643306" w:rsidP="00643306">
      <w:pPr>
        <w:pStyle w:val="MDAttachmentH1"/>
        <w:pageBreakBefore/>
      </w:pPr>
      <w:bookmarkStart w:id="345" w:name="_Toc475182833"/>
      <w:bookmarkStart w:id="346" w:name="_Toc476749748"/>
      <w:bookmarkStart w:id="347" w:name="_Toc488067059"/>
      <w:bookmarkStart w:id="348" w:name="_Toc102117061"/>
      <w:bookmarkStart w:id="349" w:name="_Toc469482076"/>
      <w:bookmarkEnd w:id="344"/>
      <w:r>
        <w:lastRenderedPageBreak/>
        <w:t>HIPAA Business Associate Agreement</w:t>
      </w:r>
      <w:bookmarkEnd w:id="345"/>
      <w:bookmarkEnd w:id="346"/>
      <w:bookmarkEnd w:id="347"/>
      <w:bookmarkEnd w:id="348"/>
    </w:p>
    <w:p w14:paraId="662A00B1" w14:textId="77777777" w:rsidR="00643306" w:rsidRDefault="00643306" w:rsidP="00643306">
      <w:pPr>
        <w:pStyle w:val="MDContractText0"/>
      </w:pPr>
      <w:r>
        <w:t xml:space="preserve">This </w:t>
      </w:r>
      <w:r w:rsidR="00DA4B27">
        <w:t>RFP</w:t>
      </w:r>
      <w:r>
        <w:t xml:space="preserve"> does not require a HIPAA Business Associate Agreement.</w:t>
      </w:r>
    </w:p>
    <w:p w14:paraId="74696DB3" w14:textId="77777777" w:rsidR="00B306A7" w:rsidRDefault="00B306A7"/>
    <w:p w14:paraId="0BA25F58" w14:textId="77777777" w:rsidR="006E3A57" w:rsidRDefault="006E3A57">
      <w:pPr>
        <w:rPr>
          <w:sz w:val="22"/>
        </w:rPr>
      </w:pPr>
      <w:r>
        <w:br w:type="page"/>
      </w:r>
    </w:p>
    <w:p w14:paraId="6F307B6C" w14:textId="77777777" w:rsidR="00643306" w:rsidRPr="00C31E88" w:rsidRDefault="00643306" w:rsidP="00643306">
      <w:pPr>
        <w:pStyle w:val="MDAttachmentH1"/>
        <w:pageBreakBefore/>
      </w:pPr>
      <w:bookmarkStart w:id="350" w:name="_Toc475182836"/>
      <w:bookmarkStart w:id="351" w:name="_Toc476749751"/>
      <w:bookmarkStart w:id="352" w:name="_Toc488067062"/>
      <w:bookmarkStart w:id="353" w:name="_Toc102117062"/>
      <w:r>
        <w:lastRenderedPageBreak/>
        <w:t>M</w:t>
      </w:r>
      <w:r w:rsidRPr="00C31E88">
        <w:t>ercury Affidavit</w:t>
      </w:r>
      <w:bookmarkEnd w:id="350"/>
      <w:bookmarkEnd w:id="351"/>
      <w:bookmarkEnd w:id="352"/>
      <w:bookmarkEnd w:id="353"/>
    </w:p>
    <w:p w14:paraId="31FBD0E0" w14:textId="77777777" w:rsidR="00643306" w:rsidRDefault="00643306" w:rsidP="00643306">
      <w:pPr>
        <w:pStyle w:val="MDContractText0"/>
      </w:pPr>
      <w:r>
        <w:t xml:space="preserve">This </w:t>
      </w:r>
      <w:r w:rsidR="00DA4B27">
        <w:t>RFP</w:t>
      </w:r>
      <w:r>
        <w:t xml:space="preserve"> does not include the procurement of products known to likely include mercury as a component.</w:t>
      </w:r>
    </w:p>
    <w:p w14:paraId="2488F7EB" w14:textId="77777777" w:rsidR="006E3A57" w:rsidRPr="00ED09E8" w:rsidRDefault="006E3A57" w:rsidP="00AE2BFB">
      <w:pPr>
        <w:pStyle w:val="MDInstruction"/>
        <w:rPr>
          <w:b/>
          <w:color w:val="auto"/>
        </w:rPr>
      </w:pPr>
      <w:r>
        <w:rPr>
          <w:b/>
        </w:rPr>
        <w:br w:type="page"/>
      </w:r>
    </w:p>
    <w:p w14:paraId="359BC458" w14:textId="77777777" w:rsidR="00643306" w:rsidRPr="00A96F64" w:rsidRDefault="00643306" w:rsidP="00643306">
      <w:pPr>
        <w:pStyle w:val="MDAttachmentH1"/>
        <w:pageBreakBefore/>
      </w:pPr>
      <w:bookmarkStart w:id="354" w:name="_Toc475182838"/>
      <w:bookmarkStart w:id="355" w:name="_Toc476749753"/>
      <w:bookmarkStart w:id="356" w:name="_Toc488067064"/>
      <w:bookmarkStart w:id="357" w:name="_Toc102117063"/>
      <w:r w:rsidRPr="00A96F64">
        <w:lastRenderedPageBreak/>
        <w:t>Location of the Performance of Services Disclosure</w:t>
      </w:r>
      <w:bookmarkEnd w:id="349"/>
      <w:bookmarkEnd w:id="354"/>
      <w:bookmarkEnd w:id="355"/>
      <w:bookmarkEnd w:id="356"/>
      <w:bookmarkEnd w:id="357"/>
    </w:p>
    <w:p w14:paraId="33C832DF" w14:textId="77777777" w:rsidR="00ED73E5" w:rsidRDefault="00ED73E5" w:rsidP="006E3A57">
      <w:pPr>
        <w:pStyle w:val="MDContractText0"/>
      </w:pPr>
      <w:r>
        <w:t xml:space="preserve">See link at </w:t>
      </w:r>
      <w:hyperlink r:id="rId56" w:history="1">
        <w:r w:rsidR="00AD1A10" w:rsidRPr="00E95B69">
          <w:rPr>
            <w:rStyle w:val="Hyperlink"/>
          </w:rPr>
          <w:t>http://procurement.maryland.gov/wp-content/uploads/sites/12/2018/04/Attachment-L-PerformanceofServicesDisclosure.pdf</w:t>
        </w:r>
      </w:hyperlink>
      <w:r w:rsidR="00AD1A10">
        <w:t xml:space="preserve">. </w:t>
      </w:r>
    </w:p>
    <w:p w14:paraId="225452C1" w14:textId="77777777" w:rsidR="006E3A57" w:rsidRDefault="006E3A57" w:rsidP="006E3A57">
      <w:pPr>
        <w:pStyle w:val="MDContractText0"/>
      </w:pPr>
      <w:r>
        <w:br w:type="page"/>
      </w:r>
    </w:p>
    <w:p w14:paraId="17F7835E" w14:textId="77777777" w:rsidR="004E7D25" w:rsidRDefault="004E7D25" w:rsidP="004E7D25">
      <w:pPr>
        <w:pStyle w:val="MDAttachmentH1"/>
        <w:pageBreakBefore/>
      </w:pPr>
      <w:bookmarkStart w:id="358" w:name="_Toc475182839"/>
      <w:bookmarkStart w:id="359" w:name="_Toc476749754"/>
      <w:bookmarkStart w:id="360" w:name="_Toc488067065"/>
      <w:bookmarkStart w:id="361" w:name="_Toc102117064"/>
      <w:r>
        <w:lastRenderedPageBreak/>
        <w:t>Contract</w:t>
      </w:r>
      <w:bookmarkEnd w:id="358"/>
      <w:bookmarkEnd w:id="359"/>
      <w:bookmarkEnd w:id="360"/>
      <w:bookmarkEnd w:id="361"/>
    </w:p>
    <w:p w14:paraId="0D776B0B" w14:textId="77777777" w:rsidR="00B24AC9" w:rsidRPr="00F675AC" w:rsidRDefault="00AC7F20" w:rsidP="00B24AC9">
      <w:pPr>
        <w:pStyle w:val="MDContractText0"/>
        <w:jc w:val="center"/>
        <w:rPr>
          <w:b/>
        </w:rPr>
      </w:pPr>
      <w:bookmarkStart w:id="362" w:name="_Toc475182840"/>
      <w:bookmarkStart w:id="363" w:name="_Toc476749755"/>
      <w:r w:rsidRPr="00F675AC">
        <w:rPr>
          <w:b/>
        </w:rPr>
        <w:t>MARYLAND STATE LOTTERY AND GAMING CONTROL AGENCY</w:t>
      </w:r>
      <w:r w:rsidR="00B24AC9" w:rsidRPr="00F675AC">
        <w:rPr>
          <w:b/>
        </w:rPr>
        <w:t xml:space="preserve"> (</w:t>
      </w:r>
      <w:r w:rsidR="001A4E9F" w:rsidRPr="00F675AC">
        <w:rPr>
          <w:b/>
        </w:rPr>
        <w:t>MLGCA</w:t>
      </w:r>
      <w:r w:rsidR="00B24AC9" w:rsidRPr="00F675AC">
        <w:rPr>
          <w:b/>
        </w:rPr>
        <w:t>)</w:t>
      </w:r>
    </w:p>
    <w:p w14:paraId="395239D2" w14:textId="77777777" w:rsidR="00B24AC9" w:rsidRPr="009E6219" w:rsidRDefault="00B24AC9" w:rsidP="00B24AC9">
      <w:pPr>
        <w:pStyle w:val="MDContractText0"/>
        <w:jc w:val="center"/>
        <w:rPr>
          <w:b/>
          <w:u w:val="single"/>
        </w:rPr>
      </w:pPr>
      <w:r w:rsidRPr="009E6219">
        <w:rPr>
          <w:b/>
          <w:u w:val="single"/>
        </w:rPr>
        <w:t>“</w:t>
      </w:r>
      <w:r w:rsidR="001A4E9F" w:rsidRPr="009E6219">
        <w:rPr>
          <w:b/>
          <w:u w:val="single"/>
        </w:rPr>
        <w:t>AUDITING AND ACCOUNTING SERVICES FOR MLGCA</w:t>
      </w:r>
      <w:r w:rsidRPr="009E6219">
        <w:rPr>
          <w:b/>
          <w:u w:val="single"/>
        </w:rPr>
        <w:t>”</w:t>
      </w:r>
    </w:p>
    <w:p w14:paraId="2281094E" w14:textId="77777777" w:rsidR="00B24AC9" w:rsidRPr="00F675AC" w:rsidRDefault="00C051FF" w:rsidP="00B24AC9">
      <w:pPr>
        <w:pStyle w:val="MDContractText0"/>
        <w:jc w:val="center"/>
        <w:rPr>
          <w:b/>
        </w:rPr>
      </w:pPr>
      <w:r w:rsidRPr="00F675AC">
        <w:rPr>
          <w:b/>
        </w:rPr>
        <w:t>#202</w:t>
      </w:r>
      <w:r w:rsidR="00DA4B27">
        <w:rPr>
          <w:b/>
        </w:rPr>
        <w:t>2</w:t>
      </w:r>
      <w:r w:rsidRPr="00F675AC">
        <w:rPr>
          <w:b/>
        </w:rPr>
        <w:t>-10</w:t>
      </w:r>
    </w:p>
    <w:p w14:paraId="4B4EAAE9" w14:textId="77777777" w:rsidR="00B24AC9" w:rsidRPr="009812EC" w:rsidRDefault="00B24AC9" w:rsidP="00DA4B27">
      <w:pPr>
        <w:pStyle w:val="MDContractText0"/>
        <w:jc w:val="both"/>
      </w:pPr>
      <w:r w:rsidRPr="00F675AC">
        <w:rPr>
          <w:b/>
        </w:rPr>
        <w:t>THIS CONTRACT</w:t>
      </w:r>
      <w:r w:rsidRPr="009812EC">
        <w:t xml:space="preserve"> (the “Contract”) is made this ____ day of _______________, 20_</w:t>
      </w:r>
      <w:r>
        <w:t>_</w:t>
      </w:r>
      <w:r w:rsidRPr="009812EC">
        <w:t>_ by and between ________________</w:t>
      </w:r>
      <w:r w:rsidR="00DA4B27">
        <w:t>____________________________________________</w:t>
      </w:r>
      <w:r w:rsidRPr="009812EC">
        <w:t xml:space="preserve"> (the “Contractor”) and the STATE OF MARYLAND, acting through the </w:t>
      </w:r>
      <w:r w:rsidRPr="00F675AC">
        <w:rPr>
          <w:b/>
        </w:rPr>
        <w:t xml:space="preserve">MARYLAND </w:t>
      </w:r>
      <w:r w:rsidR="00AC7F20" w:rsidRPr="00F675AC">
        <w:rPr>
          <w:b/>
        </w:rPr>
        <w:t>STATE LOTTERY AND GAMING CONTROL AGENCY</w:t>
      </w:r>
      <w:r w:rsidRPr="00F675AC">
        <w:rPr>
          <w:b/>
        </w:rPr>
        <w:t xml:space="preserve"> (“</w:t>
      </w:r>
      <w:r w:rsidR="001A4E9F" w:rsidRPr="00F675AC">
        <w:rPr>
          <w:b/>
        </w:rPr>
        <w:t>MLGCA</w:t>
      </w:r>
      <w:r w:rsidR="00F675AC" w:rsidRPr="00F675AC">
        <w:rPr>
          <w:b/>
        </w:rPr>
        <w:t>”</w:t>
      </w:r>
      <w:r w:rsidRPr="00F675AC">
        <w:rPr>
          <w:b/>
        </w:rPr>
        <w:t>).</w:t>
      </w:r>
    </w:p>
    <w:p w14:paraId="23FF819E" w14:textId="77777777" w:rsidR="00B24AC9" w:rsidRPr="009812EC" w:rsidRDefault="00B24AC9" w:rsidP="00B24AC9">
      <w:pPr>
        <w:pStyle w:val="MDContractText0"/>
      </w:pPr>
      <w:r w:rsidRPr="009812EC">
        <w:t>In consideration of the promises and the covenants herein contained, the adequacy and sufficiency of which are hereby acknowledged by the parties, the parties agree as follows:</w:t>
      </w:r>
    </w:p>
    <w:p w14:paraId="1C1C3D21" w14:textId="77777777" w:rsidR="00B24AC9" w:rsidRPr="00CF14CB" w:rsidRDefault="00B24AC9" w:rsidP="00B24AC9">
      <w:pPr>
        <w:pStyle w:val="MDContractSubHead"/>
      </w:pPr>
      <w:bookmarkStart w:id="364" w:name="_Toc488067066"/>
      <w:r w:rsidRPr="00CF14CB">
        <w:t>1.</w:t>
      </w:r>
      <w:r w:rsidRPr="00CF14CB">
        <w:tab/>
        <w:t>Definitions</w:t>
      </w:r>
      <w:bookmarkEnd w:id="364"/>
    </w:p>
    <w:p w14:paraId="0261CD58" w14:textId="77777777" w:rsidR="00B24AC9" w:rsidRDefault="00B24AC9" w:rsidP="00B24AC9">
      <w:pPr>
        <w:pStyle w:val="MDContractText0"/>
      </w:pPr>
      <w:r w:rsidRPr="009812EC">
        <w:t>In this Contract, the following words have the meanings indicated:</w:t>
      </w:r>
    </w:p>
    <w:p w14:paraId="7D0F5ED7" w14:textId="77777777" w:rsidR="00B24AC9" w:rsidRDefault="00B24AC9" w:rsidP="00B24AC9">
      <w:pPr>
        <w:pStyle w:val="MDContractNo1"/>
      </w:pPr>
      <w:r>
        <w:t>1.1</w:t>
      </w:r>
      <w:r>
        <w:tab/>
      </w:r>
      <w:r w:rsidRPr="009812EC">
        <w:t>“COMAR” means Code of Maryland Regulations.</w:t>
      </w:r>
    </w:p>
    <w:p w14:paraId="51B64EF3" w14:textId="77777777" w:rsidR="00B24AC9" w:rsidRDefault="00B24AC9" w:rsidP="00B24AC9">
      <w:pPr>
        <w:pStyle w:val="MDContractNo1"/>
      </w:pPr>
      <w:r>
        <w:t>1.2</w:t>
      </w:r>
      <w:r>
        <w:tab/>
      </w:r>
      <w:r w:rsidRPr="009812EC">
        <w:t xml:space="preserve">“Contractor” means the entity first named above whose principal business address is </w:t>
      </w:r>
      <w:r w:rsidRPr="006C4A31">
        <w:rPr>
          <w:color w:val="FF0000"/>
        </w:rPr>
        <w:t>(Contractor’s primary address)</w:t>
      </w:r>
      <w:r w:rsidRPr="009812EC">
        <w:t xml:space="preserve"> and whose principal office in Maryland is </w:t>
      </w:r>
      <w:r w:rsidRPr="006C4A31">
        <w:rPr>
          <w:color w:val="FF0000"/>
        </w:rPr>
        <w:t>(Contractor’s local address)</w:t>
      </w:r>
      <w:r w:rsidRPr="009812EC">
        <w:t xml:space="preserve">, whose Federal Employer Identification Number or Social Security Number is </w:t>
      </w:r>
      <w:r w:rsidRPr="006C4A31">
        <w:rPr>
          <w:color w:val="FF0000"/>
        </w:rPr>
        <w:t>(Contractor’s FEIN)</w:t>
      </w:r>
      <w:r w:rsidRPr="009812EC">
        <w:t xml:space="preserve">, and whose </w:t>
      </w:r>
      <w:r w:rsidR="000D1BD9">
        <w:t>eMaryland Marketplace Advantage</w:t>
      </w:r>
      <w:r w:rsidRPr="009812EC">
        <w:t xml:space="preserve"> vendor ID number is </w:t>
      </w:r>
      <w:r w:rsidRPr="006C4A31">
        <w:rPr>
          <w:color w:val="FF0000"/>
        </w:rPr>
        <w:t>(</w:t>
      </w:r>
      <w:r w:rsidR="000D1BD9">
        <w:rPr>
          <w:color w:val="FF0000"/>
        </w:rPr>
        <w:t>eMMA</w:t>
      </w:r>
      <w:r w:rsidRPr="006C4A31">
        <w:rPr>
          <w:color w:val="FF0000"/>
        </w:rPr>
        <w:t xml:space="preserve"> Number)</w:t>
      </w:r>
      <w:r w:rsidRPr="009812EC">
        <w:t>.</w:t>
      </w:r>
    </w:p>
    <w:p w14:paraId="59FF9FF6" w14:textId="77777777" w:rsidR="00B24AC9" w:rsidRDefault="00B24AC9" w:rsidP="00B24AC9">
      <w:pPr>
        <w:pStyle w:val="MDContractNo1"/>
      </w:pPr>
      <w:r>
        <w:t>1.3</w:t>
      </w:r>
      <w:r>
        <w:tab/>
      </w:r>
      <w:r w:rsidRPr="009812EC">
        <w:t>“</w:t>
      </w:r>
      <w:r w:rsidR="000A333C">
        <w:t>Financial Proposal</w:t>
      </w:r>
      <w:r w:rsidRPr="009812EC">
        <w:t xml:space="preserve">” means the Contractor’s </w:t>
      </w:r>
      <w:r w:rsidR="008F1404" w:rsidRPr="008F1404">
        <w:rPr>
          <w:color w:val="FF0000"/>
        </w:rPr>
        <w:t>[</w:t>
      </w:r>
      <w:r w:rsidR="008F1404">
        <w:rPr>
          <w:color w:val="FF0000"/>
        </w:rPr>
        <w:t xml:space="preserve">pick one: </w:t>
      </w:r>
      <w:r w:rsidR="000A333C">
        <w:t>Financial Proposal</w:t>
      </w:r>
      <w:r w:rsidR="008F1404">
        <w:t xml:space="preserve"> </w:t>
      </w:r>
      <w:r w:rsidR="008F1404">
        <w:rPr>
          <w:color w:val="FF0000"/>
        </w:rPr>
        <w:t xml:space="preserve">or </w:t>
      </w:r>
      <w:r w:rsidR="008F1404">
        <w:t>Best and Final Offer (BAFO)</w:t>
      </w:r>
      <w:r w:rsidR="008F1404" w:rsidRPr="008F1404">
        <w:rPr>
          <w:color w:val="FF0000"/>
        </w:rPr>
        <w:t>]</w:t>
      </w:r>
      <w:r w:rsidRPr="009812EC">
        <w:t xml:space="preserve"> dated _________</w:t>
      </w:r>
      <w:r w:rsidRPr="006C4A31">
        <w:rPr>
          <w:color w:val="FF0000"/>
        </w:rPr>
        <w:t>(Financial Proposal date</w:t>
      </w:r>
      <w:r w:rsidR="008F1404">
        <w:rPr>
          <w:color w:val="FF0000"/>
        </w:rPr>
        <w:t xml:space="preserve"> or BAFO date</w:t>
      </w:r>
      <w:r w:rsidRPr="006C4A31">
        <w:rPr>
          <w:color w:val="FF0000"/>
        </w:rPr>
        <w:t>)</w:t>
      </w:r>
      <w:r w:rsidRPr="009812EC">
        <w:t>.</w:t>
      </w:r>
    </w:p>
    <w:p w14:paraId="3EA8787C" w14:textId="77777777" w:rsidR="00B24AC9" w:rsidRDefault="00B24AC9" w:rsidP="00B24AC9">
      <w:pPr>
        <w:pStyle w:val="MDContractNo1"/>
      </w:pPr>
      <w:r>
        <w:t>1.4</w:t>
      </w:r>
      <w:r>
        <w:tab/>
      </w:r>
      <w:r w:rsidRPr="009812EC">
        <w:t>Minority Business Enterprise (MBE) – Any legal entity certified as defined at COMAR 21.01.02.01</w:t>
      </w:r>
      <w:r w:rsidR="00B65B73" w:rsidRPr="009812EC">
        <w:t>B (</w:t>
      </w:r>
      <w:r w:rsidRPr="009812EC">
        <w:t>54) which is certified by the Maryland Department of Transportation under COMAR 21.11.03.</w:t>
      </w:r>
    </w:p>
    <w:p w14:paraId="6022F7E6" w14:textId="77777777" w:rsidR="00B24AC9" w:rsidRDefault="00B24AC9" w:rsidP="00B24AC9">
      <w:pPr>
        <w:pStyle w:val="MDContractNo1"/>
      </w:pPr>
      <w:r>
        <w:t>1.5</w:t>
      </w:r>
      <w:r>
        <w:tab/>
      </w:r>
      <w:r w:rsidRPr="009812EC">
        <w:t>“</w:t>
      </w:r>
      <w:r w:rsidR="000A333C">
        <w:t>RFP</w:t>
      </w:r>
      <w:r w:rsidRPr="009812EC">
        <w:t xml:space="preserve">” means the </w:t>
      </w:r>
      <w:r w:rsidR="000A333C">
        <w:t>Request for Proposals</w:t>
      </w:r>
      <w:r w:rsidRPr="009812EC">
        <w:t xml:space="preserve"> for </w:t>
      </w:r>
      <w:r w:rsidR="001A4E9F" w:rsidRPr="00A07589">
        <w:rPr>
          <w:b/>
        </w:rPr>
        <w:t>AUDITING AND ACCOUNTING SERVICES FOR MLGCA</w:t>
      </w:r>
      <w:r w:rsidRPr="00A07589">
        <w:rPr>
          <w:b/>
        </w:rPr>
        <w:t xml:space="preserve">, </w:t>
      </w:r>
      <w:r w:rsidR="00A07589" w:rsidRPr="00A07589">
        <w:rPr>
          <w:b/>
        </w:rPr>
        <w:t>RFP</w:t>
      </w:r>
      <w:r w:rsidRPr="00A07589">
        <w:rPr>
          <w:b/>
        </w:rPr>
        <w:t xml:space="preserve"> # </w:t>
      </w:r>
      <w:r w:rsidR="00C051FF" w:rsidRPr="00A07589">
        <w:rPr>
          <w:b/>
        </w:rPr>
        <w:t>#202</w:t>
      </w:r>
      <w:r w:rsidR="00A07589" w:rsidRPr="00A07589">
        <w:rPr>
          <w:b/>
        </w:rPr>
        <w:t>2</w:t>
      </w:r>
      <w:r w:rsidR="00C051FF" w:rsidRPr="00A07589">
        <w:rPr>
          <w:b/>
        </w:rPr>
        <w:t>-10</w:t>
      </w:r>
      <w:r w:rsidRPr="009812EC">
        <w:t>, and any amendments, addenda, and attachments thereto issued in writing by the State.</w:t>
      </w:r>
    </w:p>
    <w:p w14:paraId="388D1E01" w14:textId="77777777" w:rsidR="00B24AC9" w:rsidRDefault="00B24AC9" w:rsidP="00B24AC9">
      <w:pPr>
        <w:pStyle w:val="MDContractNo1"/>
      </w:pPr>
      <w:r>
        <w:t>1.6</w:t>
      </w:r>
      <w:r w:rsidRPr="009812EC">
        <w:tab/>
        <w:t>“State” means the State of Maryland.</w:t>
      </w:r>
    </w:p>
    <w:p w14:paraId="18C4D1F9" w14:textId="77777777" w:rsidR="00377D8B" w:rsidRDefault="00B24AC9" w:rsidP="00B24AC9">
      <w:pPr>
        <w:pStyle w:val="MDContractNo1"/>
      </w:pPr>
      <w:r>
        <w:t>1.7</w:t>
      </w:r>
      <w:r w:rsidRPr="009812EC">
        <w:tab/>
        <w:t>“</w:t>
      </w:r>
      <w:r w:rsidR="000A333C">
        <w:t>Technical Proposal</w:t>
      </w:r>
      <w:r w:rsidRPr="009812EC">
        <w:t xml:space="preserve">” </w:t>
      </w:r>
      <w:r w:rsidRPr="000E3B65">
        <w:t xml:space="preserve">means the Contractor’s </w:t>
      </w:r>
      <w:r w:rsidR="000A333C">
        <w:t>Technical Proposal</w:t>
      </w:r>
      <w:r w:rsidRPr="000E3B65">
        <w:t xml:space="preserve"> </w:t>
      </w:r>
      <w:r w:rsidR="00B65B73" w:rsidRPr="000E3B65">
        <w:t>dated. _</w:t>
      </w:r>
      <w:r w:rsidRPr="000E3B65">
        <w:t xml:space="preserve">___________ </w:t>
      </w:r>
      <w:r w:rsidRPr="000E3B65">
        <w:rPr>
          <w:color w:val="FF0000"/>
        </w:rPr>
        <w:t>(</w:t>
      </w:r>
      <w:r w:rsidR="000A333C">
        <w:rPr>
          <w:color w:val="FF0000"/>
        </w:rPr>
        <w:t>Technical Proposal</w:t>
      </w:r>
      <w:r w:rsidRPr="000E3B65">
        <w:rPr>
          <w:color w:val="FF0000"/>
        </w:rPr>
        <w:t xml:space="preserve"> date)</w:t>
      </w:r>
      <w:r w:rsidRPr="000E3B65">
        <w:t xml:space="preserve">, as modified and supplemented by the Contractor’s responses to requests clarifications and requests for cure, and by any Best and Final </w:t>
      </w:r>
      <w:r w:rsidR="007B67C0" w:rsidRPr="00EE61B0">
        <w:t>Offer</w:t>
      </w:r>
      <w:r w:rsidRPr="000E3B65">
        <w:t>.</w:t>
      </w:r>
    </w:p>
    <w:p w14:paraId="51B80D7B" w14:textId="77777777" w:rsidR="00B24AC9" w:rsidRDefault="00B24AC9" w:rsidP="00B24AC9">
      <w:pPr>
        <w:pStyle w:val="MDContractNo1"/>
      </w:pPr>
      <w:r>
        <w:t>1.8</w:t>
      </w:r>
      <w:r>
        <w:tab/>
      </w:r>
      <w:r w:rsidRPr="009812EC">
        <w:t>“Veteran-owned Small Business Enterprise” (VSBE) means A business that is verified by the Center for Verification and Evaluation (CVE) of the United States Department of Veterans Affairs as a veteran-owned small business. See Code of Maryland Regulations (COMAR) 21.11.13.</w:t>
      </w:r>
    </w:p>
    <w:p w14:paraId="1CEA013A" w14:textId="77777777" w:rsidR="00B24AC9" w:rsidRDefault="00B24AC9" w:rsidP="00B24AC9">
      <w:pPr>
        <w:pStyle w:val="MDContractNo1"/>
      </w:pPr>
      <w:r>
        <w:t>1.9</w:t>
      </w:r>
      <w:r>
        <w:tab/>
      </w:r>
      <w:r w:rsidRPr="009812EC">
        <w:t xml:space="preserve">Capitalized terms not defined herein shall be ascribed the meaning given to them in the </w:t>
      </w:r>
      <w:r w:rsidR="000A333C">
        <w:t>RFP</w:t>
      </w:r>
      <w:r w:rsidRPr="009812EC">
        <w:t>.</w:t>
      </w:r>
    </w:p>
    <w:p w14:paraId="583DC3DE" w14:textId="77777777" w:rsidR="00B24AC9" w:rsidRPr="00CF14CB" w:rsidRDefault="00B24AC9" w:rsidP="00B24AC9">
      <w:pPr>
        <w:pStyle w:val="MDContractSubHead"/>
      </w:pPr>
      <w:bookmarkStart w:id="365" w:name="_Toc488067067"/>
      <w:r w:rsidRPr="00CF14CB">
        <w:t>2.</w:t>
      </w:r>
      <w:r w:rsidRPr="00CF14CB">
        <w:tab/>
        <w:t>Scope of Contract</w:t>
      </w:r>
      <w:bookmarkEnd w:id="365"/>
    </w:p>
    <w:p w14:paraId="54900585" w14:textId="77777777" w:rsidR="00B24AC9" w:rsidRDefault="00B24AC9" w:rsidP="00B24AC9">
      <w:pPr>
        <w:pStyle w:val="MDContractNo1"/>
      </w:pPr>
      <w:r w:rsidRPr="009812EC">
        <w:t>2.1</w:t>
      </w:r>
      <w:r w:rsidRPr="009812EC">
        <w:tab/>
        <w:t>The Contractor shall perform in accordance with this Contract and Exhibits A-D, which are listed below and incorporated herein by reference</w:t>
      </w:r>
      <w:r w:rsidR="00AC29B8">
        <w:t xml:space="preserve">. </w:t>
      </w:r>
      <w:r w:rsidRPr="009812EC">
        <w:t>If there is any conflict between this Contract and the Exhibits, the terms of the Contract shall control</w:t>
      </w:r>
      <w:r w:rsidR="00AC29B8">
        <w:t xml:space="preserve">. </w:t>
      </w:r>
      <w:r w:rsidRPr="009812EC">
        <w:t>If there is any conflict among the Exhibits, the following order of precedence shall determine the prevailing provision:</w:t>
      </w:r>
    </w:p>
    <w:p w14:paraId="3430B268" w14:textId="77777777" w:rsidR="00377D8B" w:rsidRDefault="00B24AC9" w:rsidP="00B24AC9">
      <w:pPr>
        <w:pStyle w:val="MDContractindent3"/>
      </w:pPr>
      <w:r w:rsidRPr="009812EC">
        <w:t xml:space="preserve">Exhibit A – The </w:t>
      </w:r>
      <w:r w:rsidR="000A333C">
        <w:t>RFP</w:t>
      </w:r>
    </w:p>
    <w:p w14:paraId="4B39199F" w14:textId="77777777" w:rsidR="00B24AC9" w:rsidRPr="009812EC" w:rsidRDefault="00B24AC9" w:rsidP="00B24AC9">
      <w:pPr>
        <w:pStyle w:val="MDContractindent3"/>
      </w:pPr>
      <w:r w:rsidRPr="009812EC">
        <w:lastRenderedPageBreak/>
        <w:t xml:space="preserve">Exhibit B – The Contract Affidavit, executed by the Contractor and dated </w:t>
      </w:r>
      <w:r w:rsidRPr="006C4A31">
        <w:rPr>
          <w:color w:val="FF0000"/>
        </w:rPr>
        <w:t>(date of Attachment C)</w:t>
      </w:r>
    </w:p>
    <w:p w14:paraId="6898BA6E" w14:textId="77777777" w:rsidR="00B24AC9" w:rsidRPr="009812EC" w:rsidRDefault="00B24AC9" w:rsidP="00B24AC9">
      <w:pPr>
        <w:pStyle w:val="MDContractindent3"/>
      </w:pPr>
      <w:r w:rsidRPr="009812EC">
        <w:t xml:space="preserve">Exhibit C – The </w:t>
      </w:r>
      <w:r w:rsidR="000A333C">
        <w:t>Technical Proposal</w:t>
      </w:r>
    </w:p>
    <w:p w14:paraId="46350DB7" w14:textId="77777777" w:rsidR="00B24AC9" w:rsidRDefault="00B24AC9" w:rsidP="00B24AC9">
      <w:pPr>
        <w:pStyle w:val="MDContractindent3"/>
      </w:pPr>
      <w:r w:rsidRPr="009812EC">
        <w:t xml:space="preserve">Exhibit D – The </w:t>
      </w:r>
      <w:r w:rsidR="000A333C">
        <w:t>Financial Proposal</w:t>
      </w:r>
    </w:p>
    <w:p w14:paraId="7C5BF3B4" w14:textId="77777777" w:rsidR="00B24AC9" w:rsidRDefault="00B24AC9" w:rsidP="00B24AC9">
      <w:pPr>
        <w:pStyle w:val="MDContractNo1"/>
      </w:pPr>
      <w:r w:rsidRPr="009812EC">
        <w:t>2.2</w:t>
      </w:r>
      <w:r w:rsidRPr="009812EC">
        <w:tab/>
        <w:t>The Procurement Officer may, at any time, by written order, make unilateral changes in the work within the general scope of the Contract</w:t>
      </w:r>
      <w:r w:rsidR="00AC29B8">
        <w:t xml:space="preserve">. </w:t>
      </w:r>
      <w:r w:rsidRPr="009812EC">
        <w:t>No other order, statement, or conduct of the Procurement Officer or any other person shall be treated as a change or entitle the Contractor to an equitable adjustment under this section</w:t>
      </w:r>
      <w:r w:rsidR="00AC29B8">
        <w:t xml:space="preserve">. </w:t>
      </w:r>
      <w:r w:rsidRPr="009812EC">
        <w:t>Except as otherwise provided in this Contract, if any change under this section causes an increase or decrease in the Contractor’s cost of, or the time required for, the performance of any part of the work, whether or not changed by the order, an equitable adjustment in the Contract price shall be made and the Contract modified in writing accordingly</w:t>
      </w:r>
      <w:r w:rsidR="00AC29B8">
        <w:t xml:space="preserve">. </w:t>
      </w:r>
      <w:r w:rsidRPr="009812EC">
        <w:t>The Contractor must assert in writing its right to an adjustment under this section within thirty (30) days of receipt of written change order and shall include a written statement setting forth the nature and cost of such claim</w:t>
      </w:r>
      <w:r w:rsidR="00AC29B8">
        <w:t xml:space="preserve">. </w:t>
      </w:r>
      <w:r w:rsidRPr="009812EC">
        <w:t>No claim by the Contractor shall be allowed if asserted after final payment under this Contract</w:t>
      </w:r>
      <w:r w:rsidR="00AC29B8">
        <w:t xml:space="preserve">. </w:t>
      </w:r>
      <w:r w:rsidRPr="009812EC">
        <w:t>Failure to agree to an adjustment under this section shall be a dispute under the Disputes clause</w:t>
      </w:r>
      <w:r w:rsidR="00AC29B8">
        <w:t xml:space="preserve">. </w:t>
      </w:r>
      <w:r w:rsidRPr="009812EC">
        <w:t>Nothing in this section shall excuse the Contractor from proceeding with the Contract as changed.</w:t>
      </w:r>
    </w:p>
    <w:p w14:paraId="6EA13281" w14:textId="77777777" w:rsidR="00B24AC9" w:rsidRDefault="00B24AC9" w:rsidP="00B24AC9">
      <w:pPr>
        <w:pStyle w:val="MDContractNo1"/>
      </w:pPr>
      <w:r w:rsidRPr="009812EC">
        <w:t>2.3</w:t>
      </w:r>
      <w:r w:rsidRPr="009812EC">
        <w:tab/>
        <w:t>Without limiting the rights of the Procurement Officer under Section 2.2 above, the Contract may be modified by mutual agreement of the parties, provided: (a) the modification is made in writing; (b) all parties sign the modification; and (c) all approvals by the required agencies as described in COMAR Title 21, are obtained.</w:t>
      </w:r>
    </w:p>
    <w:p w14:paraId="391B7148" w14:textId="77777777" w:rsidR="00B24AC9" w:rsidRPr="006C4A31" w:rsidRDefault="00B24AC9" w:rsidP="00B24AC9">
      <w:pPr>
        <w:pStyle w:val="MDContractSubHead"/>
      </w:pPr>
      <w:bookmarkStart w:id="366" w:name="_Toc488067068"/>
      <w:r>
        <w:t>3.</w:t>
      </w:r>
      <w:r>
        <w:tab/>
        <w:t>Period of Performance</w:t>
      </w:r>
      <w:bookmarkEnd w:id="366"/>
    </w:p>
    <w:p w14:paraId="6CD598B7" w14:textId="77777777" w:rsidR="00377D8B" w:rsidRDefault="00B24AC9" w:rsidP="00B24AC9">
      <w:pPr>
        <w:pStyle w:val="MDContractNo1"/>
      </w:pPr>
      <w:r w:rsidRPr="009812EC">
        <w:t>3.1</w:t>
      </w:r>
      <w:r w:rsidRPr="009812EC">
        <w:tab/>
        <w:t>The term of this Contract begins on the date the Contract is signed by the</w:t>
      </w:r>
      <w:r w:rsidR="00AC29B8">
        <w:t xml:space="preserve"> </w:t>
      </w:r>
      <w:r w:rsidR="00A07589">
        <w:t>MLGCA</w:t>
      </w:r>
      <w:r w:rsidRPr="009812EC">
        <w:t xml:space="preserve"> following any required prior approvals, including approval by the Board of Public Works, if such approval is required (the “Effective Date”) and shall continue until ______________ (“Initial Term”).</w:t>
      </w:r>
    </w:p>
    <w:p w14:paraId="5950A235" w14:textId="639F604A" w:rsidR="00B24AC9" w:rsidRPr="009812EC" w:rsidRDefault="00B24AC9" w:rsidP="00B24AC9">
      <w:pPr>
        <w:pStyle w:val="MDContractNo1"/>
      </w:pPr>
      <w:r w:rsidRPr="009812EC">
        <w:t xml:space="preserve">3.2 </w:t>
      </w:r>
      <w:r w:rsidRPr="009812EC">
        <w:tab/>
        <w:t xml:space="preserve">In its sole discretion, the </w:t>
      </w:r>
      <w:r w:rsidR="00A07589">
        <w:t>MLGCA</w:t>
      </w:r>
      <w:r w:rsidRPr="009812EC">
        <w:t xml:space="preserve"> shall have the unilateral right to extend the Contract for </w:t>
      </w:r>
      <w:r w:rsidR="00ED39ED">
        <w:t>one (1) additional three (3) year</w:t>
      </w:r>
      <w:r w:rsidRPr="009812EC">
        <w:t xml:space="preserve"> renewal option </w:t>
      </w:r>
      <w:r w:rsidR="00ED39ED">
        <w:t>(</w:t>
      </w:r>
      <w:r w:rsidRPr="009812EC">
        <w:t xml:space="preserve">“Renewal Term”) at the prices established in the Contract. </w:t>
      </w:r>
      <w:r w:rsidRPr="00516209">
        <w:t>“Term” means the Initial Term and any Renewal Term(s</w:t>
      </w:r>
      <w:r w:rsidR="002B3907" w:rsidRPr="00516209">
        <w:t>).</w:t>
      </w:r>
    </w:p>
    <w:p w14:paraId="056BC3AB" w14:textId="2FA4FD9E" w:rsidR="00377D8B" w:rsidRDefault="00B24AC9" w:rsidP="00B24AC9">
      <w:pPr>
        <w:pStyle w:val="MDContractNo1"/>
      </w:pPr>
      <w:r w:rsidRPr="009812EC">
        <w:t>3.3.</w:t>
      </w:r>
      <w:r w:rsidRPr="009812EC">
        <w:tab/>
        <w:t>The Contractor’s performance under the Contract shall commence as of the date provided in a written NTP.</w:t>
      </w:r>
      <w:r w:rsidR="009E6219">
        <w:t xml:space="preserve"> (Optional Component #4 may be included in a separate NTP)</w:t>
      </w:r>
    </w:p>
    <w:p w14:paraId="123E26A1" w14:textId="77777777" w:rsidR="00B24AC9" w:rsidRDefault="00B24AC9" w:rsidP="00B24AC9">
      <w:pPr>
        <w:pStyle w:val="MDContractNo1"/>
      </w:pPr>
      <w:r w:rsidRPr="009812EC">
        <w:t>3.4</w:t>
      </w:r>
      <w:r w:rsidRPr="009812EC">
        <w:tab/>
        <w:t xml:space="preserve">The Contractor’s obligation to pay invoices to </w:t>
      </w:r>
      <w:r w:rsidR="0060209C">
        <w:t>subcontractor</w:t>
      </w:r>
      <w:r>
        <w:t>s</w:t>
      </w:r>
      <w:r w:rsidRPr="009812EC">
        <w:t xml:space="preserve"> providing products/services in connection with this Contract, as well as the audit</w:t>
      </w:r>
      <w:r>
        <w:t>;</w:t>
      </w:r>
      <w:r w:rsidRPr="009812EC">
        <w:t xml:space="preserve"> confidentiality</w:t>
      </w:r>
      <w:r>
        <w:t>;</w:t>
      </w:r>
      <w:r w:rsidRPr="009812EC">
        <w:t xml:space="preserve"> document retention</w:t>
      </w:r>
      <w:r>
        <w:t>;</w:t>
      </w:r>
      <w:r w:rsidRPr="009812EC">
        <w:t xml:space="preserve"> patents</w:t>
      </w:r>
      <w:r>
        <w:t>,</w:t>
      </w:r>
      <w:r w:rsidRPr="009812EC">
        <w:t xml:space="preserve"> copyrights &amp; intellectual property</w:t>
      </w:r>
      <w:r>
        <w:t>;</w:t>
      </w:r>
      <w:r w:rsidRPr="009812EC">
        <w:t xml:space="preserve"> warranty</w:t>
      </w:r>
      <w:r>
        <w:t>;</w:t>
      </w:r>
      <w:r w:rsidRPr="009812EC">
        <w:t xml:space="preserve"> indemnification obligations</w:t>
      </w:r>
      <w:r>
        <w:t>;</w:t>
      </w:r>
      <w:r w:rsidRPr="009812EC">
        <w:t xml:space="preserve"> and limitations of liability under this Contract</w:t>
      </w:r>
      <w:r>
        <w:t>;</w:t>
      </w:r>
      <w:r w:rsidRPr="009812EC">
        <w:t xml:space="preserve"> and any other obligations specifically identified, shall survive expiration or termination of the Contract.</w:t>
      </w:r>
    </w:p>
    <w:p w14:paraId="755CA81B" w14:textId="77777777" w:rsidR="00B24AC9" w:rsidRPr="006E5C3B" w:rsidRDefault="00B24AC9" w:rsidP="00B24AC9">
      <w:pPr>
        <w:pStyle w:val="MDContractSubHead"/>
      </w:pPr>
      <w:bookmarkStart w:id="367" w:name="_Toc488067069"/>
      <w:r w:rsidRPr="006E5C3B">
        <w:t>4.</w:t>
      </w:r>
      <w:r w:rsidRPr="006E5C3B">
        <w:tab/>
        <w:t>Consideration and Payment</w:t>
      </w:r>
      <w:bookmarkEnd w:id="367"/>
    </w:p>
    <w:p w14:paraId="7EAA07CB" w14:textId="77777777" w:rsidR="00B24AC9" w:rsidRDefault="00B24AC9" w:rsidP="00B24AC9">
      <w:pPr>
        <w:pStyle w:val="MDContractNo1"/>
      </w:pPr>
      <w:r w:rsidRPr="009812EC">
        <w:t>4.1</w:t>
      </w:r>
      <w:r w:rsidRPr="009812EC">
        <w:tab/>
        <w:t xml:space="preserve">In </w:t>
      </w:r>
      <w:r w:rsidRPr="00825843">
        <w:t xml:space="preserve">consideration of the satisfactory performance of the work set forth in this Contract, the </w:t>
      </w:r>
      <w:r w:rsidR="00233C55">
        <w:t>MLGCA</w:t>
      </w:r>
      <w:r w:rsidRPr="009812EC">
        <w:t xml:space="preserve"> shall pay the Contractor in accordance with the terms of this Contract and at the prices quoted in the </w:t>
      </w:r>
      <w:r w:rsidR="000A333C">
        <w:t>Financial Proposal</w:t>
      </w:r>
      <w:r w:rsidR="00AC29B8">
        <w:t xml:space="preserve">. </w:t>
      </w:r>
      <w:r w:rsidRPr="009812EC">
        <w:t>Unless properly modified (see above Section 2), payment to the Contractor pursuant to this Contract, including the Initial Term and any Renewal Term, shall not exceed the Contracted amount.</w:t>
      </w:r>
    </w:p>
    <w:p w14:paraId="5BF9FDD7" w14:textId="77777777" w:rsidR="00377D8B" w:rsidRDefault="00B24AC9" w:rsidP="00B24AC9">
      <w:pPr>
        <w:pStyle w:val="MDContractNo1"/>
        <w:ind w:firstLine="0"/>
      </w:pPr>
      <w:r w:rsidRPr="009812EC">
        <w:t xml:space="preserve">The total payment under a fixed price </w:t>
      </w:r>
      <w:r>
        <w:t>Contract</w:t>
      </w:r>
      <w:r w:rsidRPr="009812EC">
        <w:t xml:space="preserve"> or the fixed price element of a combined fixed price – time and materials </w:t>
      </w:r>
      <w:r>
        <w:t>Contract</w:t>
      </w:r>
      <w:r w:rsidRPr="009812EC">
        <w:t xml:space="preserve"> shall be the firm fixed price submitted by the Contractor in its </w:t>
      </w:r>
      <w:r w:rsidR="000A333C">
        <w:t>Financial Proposal</w:t>
      </w:r>
      <w:r w:rsidRPr="009812EC">
        <w:t>.</w:t>
      </w:r>
    </w:p>
    <w:p w14:paraId="208C0E21" w14:textId="52EB35BF" w:rsidR="00377D8B" w:rsidRDefault="007849F9" w:rsidP="00B24AC9">
      <w:pPr>
        <w:pStyle w:val="MDContractNo1"/>
        <w:ind w:firstLine="0"/>
      </w:pPr>
      <w:r>
        <w:lastRenderedPageBreak/>
        <w:t>T</w:t>
      </w:r>
      <w:r w:rsidR="00B24AC9" w:rsidRPr="009812EC">
        <w:t>otal payments to the Contractor pursuant to this Contrac</w:t>
      </w:r>
      <w:r>
        <w:t>t</w:t>
      </w:r>
      <w:r w:rsidR="00B24AC9" w:rsidRPr="009812EC">
        <w:t xml:space="preserve"> may not exceed $_________________ (the “NTE Amount”), which includes $_______________ for the Initial Term</w:t>
      </w:r>
      <w:r w:rsidR="00AC29B8">
        <w:t xml:space="preserve"> </w:t>
      </w:r>
      <w:r w:rsidR="00B24AC9" w:rsidRPr="009812EC">
        <w:t>and $</w:t>
      </w:r>
      <w:r w:rsidR="00B24AC9">
        <w:t xml:space="preserve">_____________ </w:t>
      </w:r>
      <w:r w:rsidR="00B24AC9" w:rsidRPr="009812EC">
        <w:t>for the Renewal Term</w:t>
      </w:r>
      <w:r>
        <w:t>.</w:t>
      </w:r>
    </w:p>
    <w:p w14:paraId="3806C67B" w14:textId="591E0509" w:rsidR="00B24AC9" w:rsidRPr="009812EC" w:rsidRDefault="00B24AC9" w:rsidP="006E7EB5">
      <w:pPr>
        <w:pStyle w:val="MDContractNo1"/>
        <w:ind w:firstLine="0"/>
      </w:pPr>
      <w:r w:rsidRPr="00DB4ABA">
        <w:rPr>
          <w:color w:val="FF0000"/>
        </w:rPr>
        <w:t xml:space="preserve"> </w:t>
      </w:r>
      <w:r w:rsidRPr="009812EC">
        <w:t>Contractor shall notify the Contract Monitor, in writing, at least sixty (60) days before payments reach the NTE Amount</w:t>
      </w:r>
      <w:r w:rsidR="00AC29B8">
        <w:t xml:space="preserve">. </w:t>
      </w:r>
      <w:r w:rsidRPr="009812EC">
        <w:t>After notification by the Contractor, if the State fails to increase the Contract amount, the Contractor shall have no obligation to perform under this Contract after payments reach the stated amount; provided, however, that, prior to the stated amount being reached, the Contractor shall</w:t>
      </w:r>
      <w:r w:rsidR="00AC29B8">
        <w:t xml:space="preserve">: </w:t>
      </w:r>
      <w:r w:rsidRPr="009812EC">
        <w:t xml:space="preserve">(a) promptly consult and work in good faith with the </w:t>
      </w:r>
      <w:r w:rsidR="006E7EB5">
        <w:t>MLGCA</w:t>
      </w:r>
      <w:r w:rsidRPr="009812EC">
        <w:t xml:space="preserve"> to establish a plan of action to assure that every reasonable effort is undertaken by the Contractor to complete State-defined critical work in progress prior to the date the NTE Amount will be reached; and (b) when applicable secure databases, systems, platforms, and applications on which the Contractor is working in an industry standard manner so as to prevent damage or vulnerabilities to any of the same due to the existence of any such unfinished work.</w:t>
      </w:r>
    </w:p>
    <w:p w14:paraId="76F922E3" w14:textId="77777777" w:rsidR="00377D8B" w:rsidRDefault="00B24AC9" w:rsidP="00264CD5">
      <w:pPr>
        <w:pStyle w:val="MDContractNo1"/>
      </w:pPr>
      <w:r w:rsidRPr="009812EC">
        <w:t>4.2</w:t>
      </w:r>
      <w:r w:rsidRPr="009812EC">
        <w:tab/>
        <w:t>Unless a payment is unauthorized, deferred, delayed, or</w:t>
      </w:r>
      <w:r>
        <w:t xml:space="preserve"> set-off under COMAR 21.02.07, p</w:t>
      </w:r>
      <w:r w:rsidRPr="009812EC">
        <w:t xml:space="preserve">ayments to the Contractor pursuant to this Contract shall be made no later than 30 days after the </w:t>
      </w:r>
      <w:r w:rsidR="00AC04FC">
        <w:t>MLGCA</w:t>
      </w:r>
      <w:r w:rsidRPr="009812EC">
        <w:t xml:space="preserve">’s receipt of a proper invoice from the Contractor as required by </w:t>
      </w:r>
      <w:r w:rsidR="000A333C">
        <w:t>RFP</w:t>
      </w:r>
      <w:r w:rsidRPr="009812EC">
        <w:t xml:space="preserve"> section 3.3.</w:t>
      </w:r>
    </w:p>
    <w:p w14:paraId="4EBC663C" w14:textId="77777777" w:rsidR="00B24AC9" w:rsidRPr="009812EC" w:rsidRDefault="00B24AC9" w:rsidP="00264CD5">
      <w:pPr>
        <w:pStyle w:val="MDContractindent3"/>
        <w:ind w:left="1080" w:firstLine="0"/>
        <w:jc w:val="both"/>
      </w:pPr>
      <w:r w:rsidRPr="009812EC">
        <w:t>The Contractor may be eligible to receive late payment interest at the rate of 9% per annum if:</w:t>
      </w:r>
    </w:p>
    <w:p w14:paraId="2CAAEABC" w14:textId="6DF95D97" w:rsidR="00B24AC9" w:rsidRPr="009812EC" w:rsidRDefault="00B24AC9" w:rsidP="00264CD5">
      <w:pPr>
        <w:pStyle w:val="MDContractindent3"/>
        <w:ind w:left="1620" w:hanging="450"/>
        <w:jc w:val="both"/>
      </w:pPr>
      <w:r w:rsidRPr="009812EC">
        <w:t xml:space="preserve">(1) </w:t>
      </w:r>
      <w:r w:rsidR="00264CD5">
        <w:tab/>
      </w:r>
      <w:r w:rsidRPr="009812EC">
        <w:t>The Contractor submits an invoice for the late payment interest within thirty days after the date of the State’s payment of the amount on which the interest accrued; and</w:t>
      </w:r>
    </w:p>
    <w:p w14:paraId="33FBE718" w14:textId="2D378F0C" w:rsidR="00B24AC9" w:rsidRPr="009812EC" w:rsidRDefault="00B24AC9" w:rsidP="00264CD5">
      <w:pPr>
        <w:pStyle w:val="MDContractindent3"/>
        <w:ind w:left="1620" w:hanging="450"/>
        <w:jc w:val="both"/>
      </w:pPr>
      <w:r w:rsidRPr="009812EC">
        <w:t xml:space="preserve">(2) </w:t>
      </w:r>
      <w:r w:rsidR="00264CD5">
        <w:tab/>
      </w:r>
      <w:r w:rsidRPr="009812EC">
        <w:t>A contract claim has not been filed under State Finance and Procurement Article, Title 15, Subtitle 2, Annotated Code of Maryland.</w:t>
      </w:r>
    </w:p>
    <w:p w14:paraId="61DD516B" w14:textId="77777777" w:rsidR="00B24AC9" w:rsidRPr="009812EC" w:rsidRDefault="00B24AC9" w:rsidP="00264CD5">
      <w:pPr>
        <w:pStyle w:val="MDContractindent3"/>
        <w:ind w:left="1620" w:hanging="450"/>
        <w:jc w:val="both"/>
      </w:pPr>
      <w:r w:rsidRPr="009812EC">
        <w:t>The State is not liable for interest:</w:t>
      </w:r>
    </w:p>
    <w:p w14:paraId="02895D93" w14:textId="19DE93BC" w:rsidR="00B24AC9" w:rsidRPr="009812EC" w:rsidRDefault="00B24AC9" w:rsidP="00264CD5">
      <w:pPr>
        <w:pStyle w:val="MDContractindent3"/>
        <w:ind w:left="1627" w:hanging="475"/>
        <w:jc w:val="both"/>
      </w:pPr>
      <w:r w:rsidRPr="009812EC">
        <w:t xml:space="preserve">(1) </w:t>
      </w:r>
      <w:r w:rsidR="00264CD5">
        <w:tab/>
      </w:r>
      <w:r w:rsidRPr="009812EC">
        <w:t>Accruing more than one year after the 31st day after the agency receives the proper invoice; or</w:t>
      </w:r>
    </w:p>
    <w:p w14:paraId="6AD792DD" w14:textId="7D1360F6" w:rsidR="00B24AC9" w:rsidRPr="009812EC" w:rsidRDefault="00B24AC9" w:rsidP="00264CD5">
      <w:pPr>
        <w:pStyle w:val="MDContractindent3"/>
        <w:ind w:left="1627" w:hanging="475"/>
        <w:jc w:val="both"/>
      </w:pPr>
      <w:r w:rsidRPr="009812EC">
        <w:t xml:space="preserve">(2) </w:t>
      </w:r>
      <w:r w:rsidR="00264CD5">
        <w:tab/>
      </w:r>
      <w:r w:rsidRPr="009812EC">
        <w:t>On any amount representing unpaid interest. Charges for late payment of invoices are authorized only as prescribed by Title 15, Subtitle 1, of the State Finance and Procurement Article, Annotated Code of Maryland, or by the Public Service Commission of Maryland with respect to regulated public utilities, as applicable.</w:t>
      </w:r>
    </w:p>
    <w:p w14:paraId="6B2A068C" w14:textId="77777777" w:rsidR="00B24AC9" w:rsidRPr="009812EC" w:rsidRDefault="00B24AC9" w:rsidP="00264CD5">
      <w:pPr>
        <w:pStyle w:val="MDContractindent3"/>
        <w:ind w:left="1080" w:firstLine="0"/>
        <w:jc w:val="both"/>
      </w:pPr>
      <w:r w:rsidRPr="009812EC">
        <w:t>Final payment under this Contract will not be made until after certification is received from the Comptroller of the State that all taxes have been paid.</w:t>
      </w:r>
    </w:p>
    <w:p w14:paraId="464A06BF" w14:textId="77777777" w:rsidR="00B24AC9" w:rsidRPr="009812EC" w:rsidRDefault="00B24AC9" w:rsidP="00264CD5">
      <w:pPr>
        <w:pStyle w:val="MDContractindent3"/>
        <w:ind w:left="1080" w:firstLine="0"/>
        <w:jc w:val="both"/>
      </w:pPr>
      <w:r w:rsidRPr="009812EC">
        <w:t>Electronic funds transfer shall be used by the State to pay Contractor pursuant to this Contract and any other State payments due Contractor unless the State Comptroller’s Office grants Contractor an exemption.</w:t>
      </w:r>
    </w:p>
    <w:p w14:paraId="20F197CB" w14:textId="77777777" w:rsidR="00B24AC9" w:rsidRPr="009812EC" w:rsidRDefault="00B24AC9" w:rsidP="00264CD5">
      <w:pPr>
        <w:pStyle w:val="MDContractNo1"/>
      </w:pPr>
      <w:r w:rsidRPr="009812EC">
        <w:t>4.3</w:t>
      </w:r>
      <w:r w:rsidRPr="009812EC">
        <w:tab/>
        <w:t>In addition to any other available remedies, if, in the opinion of the Procurement Officer, the Contractor fails to perform in a satisfactory and timely manner, the Procurement Officer may refuse or limit approval of any invoice for payment, and may cause payments to the Contractor to be reduced or withheld until such time as the Contractor meets performance standards as established by the Procurement Officer.</w:t>
      </w:r>
    </w:p>
    <w:p w14:paraId="6F590861" w14:textId="77777777" w:rsidR="00B24AC9" w:rsidRDefault="00B24AC9" w:rsidP="00B24AC9">
      <w:pPr>
        <w:pStyle w:val="MDContractNo1"/>
      </w:pPr>
      <w:r w:rsidRPr="009812EC">
        <w:t>4.4</w:t>
      </w:r>
      <w:r w:rsidRPr="009812EC">
        <w:tab/>
        <w:t xml:space="preserve">Payment of an invoice by the </w:t>
      </w:r>
      <w:r w:rsidR="00DF0F7F">
        <w:t>MLGCA</w:t>
      </w:r>
      <w:r w:rsidRPr="009812EC">
        <w:t xml:space="preserve"> is not evidence that services were rendered as required under this Contract.</w:t>
      </w:r>
    </w:p>
    <w:p w14:paraId="45A375F0" w14:textId="77777777" w:rsidR="00B24AC9" w:rsidRDefault="00B24AC9" w:rsidP="00B24AC9">
      <w:pPr>
        <w:pStyle w:val="MDContractSubHead"/>
      </w:pPr>
      <w:bookmarkStart w:id="368" w:name="_Toc488067070"/>
      <w:r>
        <w:t>5.</w:t>
      </w:r>
      <w:r>
        <w:tab/>
        <w:t>Rights to Records</w:t>
      </w:r>
      <w:bookmarkEnd w:id="368"/>
    </w:p>
    <w:p w14:paraId="2AF0460A" w14:textId="77777777" w:rsidR="00B24AC9" w:rsidRDefault="00B24AC9" w:rsidP="00B24AC9">
      <w:pPr>
        <w:pStyle w:val="MDContractNo1"/>
      </w:pPr>
      <w:r w:rsidRPr="009812EC">
        <w:t>5.1</w:t>
      </w:r>
      <w:r w:rsidRPr="009812EC">
        <w:tab/>
        <w:t xml:space="preserve">The Contractor agrees that all documents and materials including, but not limited to, software, reports, drawings, studies, specifications, estimates, tests, maps, photographs, designs, graphics, mechanical, artwork, computations, and data prepared by the Contractor for purposes of this </w:t>
      </w:r>
      <w:r w:rsidRPr="009812EC">
        <w:lastRenderedPageBreak/>
        <w:t>Contract shall be the sole property of the State and shall be available to the State at any time</w:t>
      </w:r>
      <w:r w:rsidR="00AC29B8">
        <w:t xml:space="preserve">. </w:t>
      </w:r>
      <w:r w:rsidRPr="009812EC">
        <w:t>The State shall have the right to use the same without restriction and without compensation to the Contractor other than that specifically provided by this Contract.</w:t>
      </w:r>
    </w:p>
    <w:p w14:paraId="5EBBBCE8" w14:textId="77777777" w:rsidR="00B24AC9" w:rsidRDefault="00B24AC9" w:rsidP="00B24AC9">
      <w:pPr>
        <w:pStyle w:val="MDContractNo1"/>
      </w:pPr>
      <w:r w:rsidRPr="009812EC">
        <w:t>5.2</w:t>
      </w:r>
      <w:r w:rsidRPr="009812EC">
        <w:tab/>
        <w:t xml:space="preserve">The Contractor agrees that at all times during the term of this Contract and thereafter, works created </w:t>
      </w:r>
      <w:r w:rsidRPr="00374350">
        <w:t>as a Deliverable under this Contract</w:t>
      </w:r>
      <w:r>
        <w:t xml:space="preserve"> (as defined in </w:t>
      </w:r>
      <w:r w:rsidRPr="00374350">
        <w:rPr>
          <w:b/>
        </w:rPr>
        <w:t>Section 7.2</w:t>
      </w:r>
      <w:r>
        <w:t>)</w:t>
      </w:r>
      <w:r w:rsidRPr="00374350">
        <w:t>, and services performed under this Contract shall be “works made for hire” as that term is interpreted under U.S. copyright law</w:t>
      </w:r>
      <w:r w:rsidR="00AC29B8">
        <w:t xml:space="preserve">. </w:t>
      </w:r>
      <w:r w:rsidRPr="00374350">
        <w:t>To the extent that any products created as a Deliverable under this Contract are not works made for hire for the State, the Contractor hereby relinquishes, transfers, and assigns to the State all of its rights, title, and</w:t>
      </w:r>
      <w:r w:rsidRPr="009812EC">
        <w:t xml:space="preserve"> interest (including all intellectual property rights) to all such products created under this Contract, and will cooperate reasonably with the State in effectuating and registering any necessary assignments.</w:t>
      </w:r>
    </w:p>
    <w:p w14:paraId="634AF0DD" w14:textId="77777777" w:rsidR="00377D8B" w:rsidRDefault="00B24AC9" w:rsidP="00B24AC9">
      <w:pPr>
        <w:pStyle w:val="MDContractNo1"/>
      </w:pPr>
      <w:r w:rsidRPr="009812EC">
        <w:t>5.3</w:t>
      </w:r>
      <w:r w:rsidRPr="009812EC">
        <w:tab/>
        <w:t>The Contractor shall report to the Contract Monitor, promptly and in written detail, each notice or claim of copyright infringement received by the Contractor with respect to all data delivered under this Contract.</w:t>
      </w:r>
    </w:p>
    <w:p w14:paraId="4D072D4B" w14:textId="77777777" w:rsidR="00B24AC9" w:rsidRDefault="00B24AC9" w:rsidP="00B24AC9">
      <w:pPr>
        <w:pStyle w:val="MDContractNo1"/>
      </w:pPr>
      <w:r>
        <w:t>5.4</w:t>
      </w:r>
      <w:r>
        <w:tab/>
      </w:r>
      <w:r w:rsidRPr="009812EC">
        <w:t>The Contractor shall not affix any restrictive markings upon any data, documentation, or other materials provided to the State hereunder and if such markings are affixed, the State shall have the right at any time to modify, remove, obliterate, or ignore such warnings.</w:t>
      </w:r>
    </w:p>
    <w:p w14:paraId="27617C60" w14:textId="77777777" w:rsidR="00377D8B" w:rsidRDefault="00B24AC9" w:rsidP="00B24AC9">
      <w:pPr>
        <w:pStyle w:val="MDContractNo1"/>
      </w:pPr>
      <w:r>
        <w:t>5.5</w:t>
      </w:r>
      <w:r>
        <w:tab/>
      </w:r>
      <w:r w:rsidRPr="009812EC">
        <w:t>Upon termination</w:t>
      </w:r>
      <w:r w:rsidR="005C5AC3">
        <w:t xml:space="preserve"> or </w:t>
      </w:r>
      <w:r w:rsidR="00CA0F11">
        <w:t>expiration</w:t>
      </w:r>
      <w:r w:rsidRPr="009812EC">
        <w:t xml:space="preserve"> of the Contract, the Contractor, at its own expense, shall deliver any equipment, software or other property provided by the State to the place designated by the Procurement Officer.</w:t>
      </w:r>
    </w:p>
    <w:p w14:paraId="61ED3874" w14:textId="77777777" w:rsidR="00B24AC9" w:rsidRPr="009812EC" w:rsidRDefault="00B24AC9" w:rsidP="00B24AC9">
      <w:pPr>
        <w:pStyle w:val="MDContractSubHead"/>
      </w:pPr>
      <w:bookmarkStart w:id="369" w:name="_Toc488067071"/>
      <w:r w:rsidRPr="009812EC">
        <w:t>6.</w:t>
      </w:r>
      <w:r w:rsidRPr="009812EC">
        <w:tab/>
        <w:t>Exclusive Use</w:t>
      </w:r>
      <w:bookmarkEnd w:id="369"/>
    </w:p>
    <w:p w14:paraId="649BA237" w14:textId="77777777" w:rsidR="00B24AC9" w:rsidRPr="009812EC" w:rsidRDefault="00B24AC9" w:rsidP="00B24AC9">
      <w:pPr>
        <w:pStyle w:val="MDContractNo1"/>
      </w:pPr>
      <w:r w:rsidRPr="009812EC">
        <w:t>6.1</w:t>
      </w:r>
      <w:r w:rsidRPr="009812EC">
        <w:tab/>
        <w:t>The State shall have the exclusive right to use, duplicate, and disclose any data, information, documents, records, or results, in whole or in part, in any manner for any purpose whatsoever, that may be created or generated by the Contractor in connection with this Contract</w:t>
      </w:r>
      <w:r w:rsidR="00AC29B8">
        <w:t xml:space="preserve">. </w:t>
      </w:r>
      <w:r w:rsidRPr="009812EC">
        <w:t>If any material, including software, is capable of being copyrighted, the State shall be the copyright owner and Contractor may copyright material connected with this project only with the express written approval of the State.</w:t>
      </w:r>
    </w:p>
    <w:p w14:paraId="41AAFD49" w14:textId="77777777" w:rsidR="00B24AC9" w:rsidRDefault="00B24AC9" w:rsidP="00B24AC9">
      <w:pPr>
        <w:pStyle w:val="MDContractNo1"/>
      </w:pPr>
      <w:r>
        <w:t>6.2</w:t>
      </w:r>
      <w:r>
        <w:tab/>
      </w:r>
      <w:r w:rsidRPr="009812EC">
        <w:t xml:space="preserve">Except as may otherwise be set forth in this Contract, Contractor shall not use, sell, sub-lease, assign, give, or otherwise transfer to any third party any other information or material provided to Contractor by the </w:t>
      </w:r>
      <w:r w:rsidR="00DF0F7F">
        <w:t>MLGCA</w:t>
      </w:r>
      <w:r w:rsidRPr="009812EC">
        <w:t xml:space="preserve"> or developed by Contractor relating to the Contract, except as provided for in </w:t>
      </w:r>
      <w:r w:rsidRPr="00825843">
        <w:rPr>
          <w:b/>
        </w:rPr>
        <w:t>Sectio</w:t>
      </w:r>
      <w:r w:rsidRPr="00374350">
        <w:rPr>
          <w:b/>
        </w:rPr>
        <w:t>n 8</w:t>
      </w:r>
      <w:r w:rsidRPr="009812EC">
        <w:t xml:space="preserve">. </w:t>
      </w:r>
      <w:r w:rsidRPr="00825843">
        <w:rPr>
          <w:b/>
        </w:rPr>
        <w:t>Confidential or Proprietary Information and Documentation</w:t>
      </w:r>
      <w:r w:rsidRPr="009812EC">
        <w:t>.</w:t>
      </w:r>
    </w:p>
    <w:p w14:paraId="57C3A32C" w14:textId="77777777" w:rsidR="00B24AC9" w:rsidRPr="009812EC" w:rsidRDefault="00B24AC9" w:rsidP="00B24AC9">
      <w:pPr>
        <w:pStyle w:val="MDContractSubHead"/>
      </w:pPr>
      <w:bookmarkStart w:id="370" w:name="_Toc488067072"/>
      <w:r w:rsidRPr="009812EC">
        <w:t>7.</w:t>
      </w:r>
      <w:r w:rsidRPr="009812EC">
        <w:tab/>
        <w:t xml:space="preserve">Patents, Copyrights, and Intellectual </w:t>
      </w:r>
      <w:r w:rsidRPr="00825843">
        <w:t>Property</w:t>
      </w:r>
      <w:bookmarkEnd w:id="370"/>
    </w:p>
    <w:p w14:paraId="0757BE08" w14:textId="77777777" w:rsidR="00B24AC9" w:rsidRPr="009812EC" w:rsidRDefault="00B24AC9" w:rsidP="00B24AC9">
      <w:pPr>
        <w:pStyle w:val="MDContractNo1"/>
      </w:pPr>
      <w:r>
        <w:t>7</w:t>
      </w:r>
      <w:r w:rsidRPr="009812EC">
        <w:t>.1.</w:t>
      </w:r>
      <w:r w:rsidRPr="009812EC">
        <w:tab/>
        <w:t>All copyrights, patents, trademarks, trade secrets, and any other intellectual property rights existing prior to the Effective Date of this Contract shall belong to the party that owned such rights immediately prior to the Effective Date (“Pre-Existing Intellectual Property”)</w:t>
      </w:r>
      <w:r w:rsidR="00AC29B8">
        <w:t xml:space="preserve">. </w:t>
      </w:r>
      <w:r w:rsidRPr="009812EC">
        <w:t>If any design, device, material, process, or other item provided by Contractor is covered by a patent or copyright or which is proprietary to or a trade secret of another, the Contractor shall obtain the necessary permission or license to permit the State to use such item or items pursuant to its rights granted under the Contract.</w:t>
      </w:r>
    </w:p>
    <w:p w14:paraId="4C21F3B9" w14:textId="77777777" w:rsidR="00B24AC9" w:rsidRPr="009812EC" w:rsidRDefault="00B24AC9" w:rsidP="00B24AC9">
      <w:pPr>
        <w:pStyle w:val="MDContractNo1"/>
      </w:pPr>
      <w:r w:rsidRPr="009812EC">
        <w:t>7.2</w:t>
      </w:r>
      <w:r w:rsidRPr="009812EC">
        <w:tab/>
        <w:t xml:space="preserve">Except for (1) information created or otherwise </w:t>
      </w:r>
      <w:r w:rsidRPr="00825843">
        <w:t>owned</w:t>
      </w:r>
      <w:r w:rsidRPr="009812EC">
        <w:t xml:space="preserve"> by the </w:t>
      </w:r>
      <w:r w:rsidR="00DF0F7F">
        <w:t>MLGCA</w:t>
      </w:r>
      <w:r w:rsidRPr="009812EC">
        <w:t xml:space="preserve"> or licensed by the </w:t>
      </w:r>
      <w:r w:rsidR="00DF0F7F">
        <w:t>MLGCA</w:t>
      </w:r>
      <w:r w:rsidRPr="009812EC">
        <w:t xml:space="preserve"> from </w:t>
      </w:r>
      <w:r>
        <w:t>third part</w:t>
      </w:r>
      <w:r w:rsidRPr="009812EC">
        <w:t xml:space="preserve">ies, including all information provided by the </w:t>
      </w:r>
      <w:r w:rsidR="00DF0F7F">
        <w:t>MLGCA</w:t>
      </w:r>
      <w:r w:rsidRPr="009812EC">
        <w:t xml:space="preserve"> to Contractor</w:t>
      </w:r>
      <w:r>
        <w:t>;</w:t>
      </w:r>
      <w:r w:rsidRPr="009812EC">
        <w:t xml:space="preserve"> (2) </w:t>
      </w:r>
      <w:r>
        <w:t>materials</w:t>
      </w:r>
      <w:r w:rsidRPr="006D2EDA">
        <w:t xml:space="preserve"> created by Contractor or its </w:t>
      </w:r>
      <w:r w:rsidR="0060209C">
        <w:t>subcontractor</w:t>
      </w:r>
      <w:r w:rsidRPr="006D2EDA">
        <w:t>(s) specifically</w:t>
      </w:r>
      <w:r w:rsidRPr="009812EC">
        <w:t xml:space="preserve"> for the State under the Contract (“Deliverables”), except for any Contractor </w:t>
      </w:r>
      <w:r>
        <w:t>Pre-Existing Intellectual Property</w:t>
      </w:r>
      <w:r w:rsidRPr="009812EC">
        <w:t xml:space="preserve"> included therein</w:t>
      </w:r>
      <w:r>
        <w:t>;</w:t>
      </w:r>
      <w:r w:rsidR="00AC29B8">
        <w:t xml:space="preserve"> </w:t>
      </w:r>
      <w:r w:rsidRPr="009812EC">
        <w:t>and (3) the license rights granted to the State,</w:t>
      </w:r>
      <w:r w:rsidR="00AC29B8">
        <w:t xml:space="preserve"> </w:t>
      </w:r>
      <w:r w:rsidRPr="009812EC">
        <w:t xml:space="preserve">all right, title, and interest in the intellectual property embodied in the </w:t>
      </w:r>
      <w:r w:rsidRPr="00517951">
        <w:t xml:space="preserve">solution, including the know-how and methods by which the solution is provided </w:t>
      </w:r>
      <w:r w:rsidRPr="00517951">
        <w:lastRenderedPageBreak/>
        <w:t xml:space="preserve">and the processes that make up the solution, will belong solely and exclusively to Contractor and its licensors, and the </w:t>
      </w:r>
      <w:r w:rsidR="00DF0F7F">
        <w:t>MLGCA</w:t>
      </w:r>
      <w:r w:rsidRPr="00517951">
        <w:t xml:space="preserve"> will</w:t>
      </w:r>
      <w:r w:rsidRPr="009812EC">
        <w:t xml:space="preserve"> have no rights to the same except as expressly granted in this Contract</w:t>
      </w:r>
      <w:r w:rsidR="00AC29B8">
        <w:t xml:space="preserve">. </w:t>
      </w:r>
      <w:r w:rsidRPr="009812EC">
        <w:t>Any SaaS Software developed by Contractor during the performance of the Contract will belong solely and exclusively to</w:t>
      </w:r>
      <w:r>
        <w:t xml:space="preserve"> Contractor and its licensors. </w:t>
      </w:r>
      <w:r w:rsidRPr="009812EC">
        <w:t>For all Software provided by the Contractor under the Contract, Contractor hereby grants to the State a nonexclusive, irrevocable, unlimited, perpetual, non-cancelable, and non-terminable right to use and make copies of the Software and any modifications to the Software</w:t>
      </w:r>
      <w:r w:rsidR="00AC29B8">
        <w:t xml:space="preserve">. </w:t>
      </w:r>
      <w:r w:rsidRPr="009812EC">
        <w:t xml:space="preserve">For all Contractor </w:t>
      </w:r>
      <w:r w:rsidRPr="00EA469A">
        <w:t>Pre-</w:t>
      </w:r>
      <w:r>
        <w:t>E</w:t>
      </w:r>
      <w:r w:rsidRPr="00EA469A">
        <w:t>xisting Intellectual Property</w:t>
      </w:r>
      <w:r w:rsidRPr="00EA469A" w:rsidDel="00EA469A">
        <w:t xml:space="preserve"> </w:t>
      </w:r>
      <w:r w:rsidRPr="009812EC">
        <w:t xml:space="preserve">embedded in any Deliverables, Contractor grants to the State </w:t>
      </w:r>
      <w:r>
        <w:t>a license</w:t>
      </w:r>
      <w:r w:rsidRPr="009812EC">
        <w:t xml:space="preserve"> to use such Contractor </w:t>
      </w:r>
      <w:r w:rsidRPr="0041364C">
        <w:t>Pre-</w:t>
      </w:r>
      <w:r>
        <w:t>E</w:t>
      </w:r>
      <w:r w:rsidRPr="0041364C">
        <w:t xml:space="preserve">xisting Intellectual Property </w:t>
      </w:r>
      <w:r w:rsidRPr="009812EC">
        <w:t>in connection with its permitted use of such Deliverable</w:t>
      </w:r>
      <w:r w:rsidR="00AC29B8">
        <w:t xml:space="preserve">. </w:t>
      </w:r>
      <w:r w:rsidRPr="009812EC">
        <w:t xml:space="preserve">During the period between delivery of a Deliverable by Contractor and the date of payment therefor by the State in accordance with this Contract (including throughout the duration of any payment dispute discussions), subject to the terms and conditions contained herein, Contractor grants the State a royalty-free, non-exclusive, limited license to use such Deliverable and to use any Contractor Materials </w:t>
      </w:r>
      <w:r w:rsidRPr="003D3663">
        <w:t>contained</w:t>
      </w:r>
      <w:r w:rsidRPr="009812EC">
        <w:t xml:space="preserve"> therein in accordance with this Contract.</w:t>
      </w:r>
    </w:p>
    <w:p w14:paraId="4D8FF099" w14:textId="77777777" w:rsidR="00377D8B" w:rsidRDefault="00B24AC9" w:rsidP="00B24AC9">
      <w:pPr>
        <w:pStyle w:val="MDContractNo1"/>
      </w:pPr>
      <w:r w:rsidRPr="009812EC">
        <w:t>7.3.</w:t>
      </w:r>
      <w:r w:rsidRPr="009812EC">
        <w:tab/>
        <w:t xml:space="preserve">Subject to the terms of </w:t>
      </w:r>
      <w:r w:rsidRPr="00825843">
        <w:rPr>
          <w:b/>
        </w:rPr>
        <w:t xml:space="preserve">Section </w:t>
      </w:r>
      <w:r>
        <w:rPr>
          <w:b/>
        </w:rPr>
        <w:t>10</w:t>
      </w:r>
      <w:r w:rsidRPr="009812EC">
        <w:t xml:space="preserve">, Contractor shall </w:t>
      </w:r>
      <w:r>
        <w:t>defend, indemnify</w:t>
      </w:r>
      <w:r w:rsidRPr="009812EC">
        <w:t xml:space="preserve"> and hold harmless the State and its agents and employees, from and against any and all claims, costs, losses, damages, liabilities, judgments and expenses (including without limitation reasonable attorneys’ fees) arising out of or in connection with any third party claim that the Contractor-provided products/services infringe, misappropriate or otherwise violate any </w:t>
      </w:r>
      <w:r>
        <w:t>third party</w:t>
      </w:r>
      <w:r w:rsidRPr="009812EC">
        <w:t xml:space="preserve"> intellectual property rights. Contractor shall not enter into any settlement involving third party claims that contains any admission of or stipulation to any guilt, fault, liability or wrongdoing by the State or that adversely affects the State’s rights or interests, without the State’s prior written consent.</w:t>
      </w:r>
    </w:p>
    <w:p w14:paraId="260E091B" w14:textId="77777777" w:rsidR="00377D8B" w:rsidRDefault="00B24AC9" w:rsidP="00B24AC9">
      <w:pPr>
        <w:pStyle w:val="MDContractNo1"/>
      </w:pPr>
      <w:r>
        <w:t>7.4</w:t>
      </w:r>
      <w:r>
        <w:tab/>
      </w:r>
      <w:r w:rsidRPr="009812EC">
        <w:t xml:space="preserve">Without limiting Contractor’s obligations under Section 5.3, if </w:t>
      </w:r>
      <w:r>
        <w:t>an infringement claim occurs, or if the State or the Contractor believes such a claim is likely to occur</w:t>
      </w:r>
      <w:r w:rsidRPr="009812EC">
        <w:t xml:space="preserve">, Contractor (after consultation with the State and at no cost to the State): (a) shall procure for the State the right to continue </w:t>
      </w:r>
      <w:r w:rsidRPr="00A43CDF">
        <w:t xml:space="preserve">using the </w:t>
      </w:r>
      <w:r>
        <w:t>allegedly infringing component</w:t>
      </w:r>
      <w:r w:rsidRPr="00A43CDF">
        <w:t xml:space="preserve"> or service in accordance with its rights under this Contract;</w:t>
      </w:r>
      <w:r>
        <w:t xml:space="preserve"> or</w:t>
      </w:r>
      <w:r w:rsidRPr="00A43CDF">
        <w:t xml:space="preserve"> (b) replace </w:t>
      </w:r>
      <w:r>
        <w:t xml:space="preserve">or modify </w:t>
      </w:r>
      <w:r w:rsidRPr="00A43CDF">
        <w:t xml:space="preserve">the </w:t>
      </w:r>
      <w:r>
        <w:t>allegedly infringing component</w:t>
      </w:r>
      <w:r w:rsidRPr="00A43CDF">
        <w:t xml:space="preserve"> or service </w:t>
      </w:r>
      <w:r>
        <w:t xml:space="preserve">so </w:t>
      </w:r>
      <w:r w:rsidRPr="00A43CDF">
        <w:t xml:space="preserve">that </w:t>
      </w:r>
      <w:r>
        <w:t>it becomes non-infringing</w:t>
      </w:r>
      <w:r w:rsidRPr="00A43CDF">
        <w:t xml:space="preserve"> </w:t>
      </w:r>
      <w:r>
        <w:t>and remains compliant with all applicable specifications</w:t>
      </w:r>
      <w:r w:rsidRPr="00A43CDF">
        <w:t>.</w:t>
      </w:r>
    </w:p>
    <w:p w14:paraId="03801D64" w14:textId="77777777" w:rsidR="00377D8B" w:rsidRDefault="00B24AC9" w:rsidP="00B24AC9">
      <w:pPr>
        <w:pStyle w:val="MDContractNo1"/>
      </w:pPr>
      <w:r w:rsidRPr="009812EC">
        <w:t>7.</w:t>
      </w:r>
      <w:r>
        <w:t>5</w:t>
      </w:r>
      <w:r w:rsidRPr="009812EC">
        <w:tab/>
        <w:t>Except as otherwise provided herein, Contractor shall not acquire any right, title or interest (including any intellectual property rights subsisting therein) in or to any goods, Software, technical information, specifications, drawings, records, documentation, data or any other materials (including any derivative works thereof) provided by the State to the Contractor. Notwithstanding anything to the contrary herein, the State may, in its sole and absolute discretion, grant the Contractor a license to such materials, subject to the terms of a separate writing executed by the Contractor and an authorized representative of the State</w:t>
      </w:r>
      <w:r>
        <w:t xml:space="preserve"> </w:t>
      </w:r>
      <w:r w:rsidRPr="0086505F">
        <w:t>as well as all required State approvals</w:t>
      </w:r>
      <w:r w:rsidRPr="009812EC">
        <w:t>.</w:t>
      </w:r>
    </w:p>
    <w:p w14:paraId="64F42ADE" w14:textId="77777777" w:rsidR="00B24AC9" w:rsidRPr="001A3BBB" w:rsidRDefault="00B24AC9" w:rsidP="00B24AC9">
      <w:pPr>
        <w:pStyle w:val="MDContractNo1"/>
      </w:pPr>
      <w:r w:rsidRPr="009812EC">
        <w:t>7.</w:t>
      </w:r>
      <w:r>
        <w:t>6</w:t>
      </w:r>
      <w:r w:rsidRPr="009812EC">
        <w:tab/>
      </w:r>
      <w:r w:rsidRPr="001A3BBB">
        <w:t xml:space="preserve">Without limiting the generality of the foregoing, neither Contractor nor any of its </w:t>
      </w:r>
      <w:r w:rsidR="0060209C">
        <w:t>subcontractor</w:t>
      </w:r>
      <w:r>
        <w:t>s</w:t>
      </w:r>
      <w:r w:rsidRPr="001A3BBB">
        <w:t xml:space="preserve"> shall use any Software or technology in a manner that will cause any patents, copyrights or other intellectual property which are owned or controlled by the State or any of its affiliates (or for which the State or any of its </w:t>
      </w:r>
      <w:r w:rsidR="0060209C">
        <w:t>subcontractor</w:t>
      </w:r>
      <w:r w:rsidRPr="001A3BBB">
        <w:t xml:space="preserve">s has received license rights) to become subject to any encumbrance or terms and conditions of any third party or open source license (including, without limitation, any open source license listed on http://www.opensource.org/licenses/alphabetical) (each an “Open Source License”). These restrictions, limitations, exclusions and conditions shall apply even if the State or any of its </w:t>
      </w:r>
      <w:r w:rsidR="0060209C">
        <w:t>subcontractor</w:t>
      </w:r>
      <w:r w:rsidRPr="001A3BBB">
        <w:t xml:space="preserve">s becomes aware of or fails to act in a manner to address any violation or failure to comply therewith. No act by the State or any of its </w:t>
      </w:r>
      <w:r w:rsidR="0060209C">
        <w:t>subcontractor</w:t>
      </w:r>
      <w:r w:rsidRPr="001A3BBB">
        <w:t>s that is undertaken under this Contract as to any Software or technology shall be construed as intending to cause any patents, copyrights or other intellectual property that are owned or controlled by the State (or for which the State has received license rights) to become subject to any encumbrance or terms and conditions of any open source license.</w:t>
      </w:r>
    </w:p>
    <w:p w14:paraId="061D6091" w14:textId="77777777" w:rsidR="00B24AC9" w:rsidRPr="001A3BBB" w:rsidRDefault="00B24AC9" w:rsidP="00B24AC9">
      <w:pPr>
        <w:pStyle w:val="MDContractNo1"/>
      </w:pPr>
      <w:r w:rsidRPr="001A3BBB">
        <w:lastRenderedPageBreak/>
        <w:t>7.</w:t>
      </w:r>
      <w:r>
        <w:t>7</w:t>
      </w:r>
      <w:r w:rsidRPr="001A3BBB">
        <w:tab/>
        <w:t xml:space="preserve">The Contractor shall report to the </w:t>
      </w:r>
      <w:r w:rsidR="00DF0F7F">
        <w:t>MLGCA</w:t>
      </w:r>
      <w:r w:rsidRPr="001A3BBB">
        <w:t>, promptly and in written detail, each notice or claim of copyright infringement received by the Contractor with respect to all Deliverables delivered under this Contract.</w:t>
      </w:r>
    </w:p>
    <w:p w14:paraId="300E4CF4" w14:textId="77777777" w:rsidR="00B24AC9" w:rsidRPr="009812EC" w:rsidRDefault="00B24AC9" w:rsidP="00B24AC9">
      <w:pPr>
        <w:pStyle w:val="MDContractNo1"/>
      </w:pPr>
      <w:r w:rsidRPr="001A3BBB">
        <w:t>7.</w:t>
      </w:r>
      <w:r>
        <w:t>8</w:t>
      </w:r>
      <w:r w:rsidRPr="001A3BBB">
        <w:tab/>
        <w:t xml:space="preserve">The Contractor shall not affix (or permit any third party to affix), without the </w:t>
      </w:r>
      <w:r w:rsidR="00DF0F7F">
        <w:t>MLGCA</w:t>
      </w:r>
      <w:r w:rsidRPr="001A3BBB">
        <w:t>’s consent, any restrictive markings upon any Deliverables that are owned</w:t>
      </w:r>
      <w:r w:rsidRPr="009812EC">
        <w:t xml:space="preserve"> by the State, and if such markings are affixed, the </w:t>
      </w:r>
      <w:r w:rsidR="00DF0F7F">
        <w:t>MLGCA</w:t>
      </w:r>
      <w:r w:rsidRPr="009812EC">
        <w:t xml:space="preserve"> shall have the right at any time to modify, remove, obliterate, or ignore such warnings.</w:t>
      </w:r>
    </w:p>
    <w:p w14:paraId="2FAB01E9" w14:textId="77777777" w:rsidR="00B24AC9" w:rsidRDefault="00B24AC9" w:rsidP="00B24AC9">
      <w:pPr>
        <w:pStyle w:val="MDContractSubHead"/>
      </w:pPr>
      <w:bookmarkStart w:id="371" w:name="_Toc488067073"/>
      <w:r w:rsidRPr="009812EC">
        <w:t>8.</w:t>
      </w:r>
      <w:r w:rsidRPr="009812EC">
        <w:tab/>
        <w:t>Confidential or Proprietary Information and Documentation</w:t>
      </w:r>
      <w:bookmarkEnd w:id="371"/>
    </w:p>
    <w:p w14:paraId="4E75163E" w14:textId="51E7D38F" w:rsidR="00377D8B" w:rsidRDefault="00B24AC9" w:rsidP="00B24AC9">
      <w:pPr>
        <w:pStyle w:val="MDContractNo1"/>
      </w:pPr>
      <w:r w:rsidRPr="009812EC">
        <w:t>8.1</w:t>
      </w:r>
      <w:r w:rsidRPr="009812EC">
        <w:tab/>
        <w:t xml:space="preserve">Subject to the Maryland Public Information Act and any other applicable laws including, without limitation, HIPAA, the HI-TECH Act, and the Maryland Medical Records Act and </w:t>
      </w:r>
      <w:r w:rsidR="00614644">
        <w:t>r</w:t>
      </w:r>
      <w:r w:rsidRPr="009812EC">
        <w:t xml:space="preserve">egulations promulgated pursuant thereto, all confidential or proprietary information and documentation relating to either party (including without limitation, any information or data stored within the Contractor’s computer </w:t>
      </w:r>
      <w:r w:rsidRPr="00614644">
        <w:t>systems or cloud infrastructure</w:t>
      </w:r>
      <w:r w:rsidRPr="009812EC">
        <w:t>, if applicable) shall be held in confidence by the other party</w:t>
      </w:r>
      <w:r w:rsidR="00614644">
        <w:t>.</w:t>
      </w:r>
      <w:r>
        <w:t xml:space="preserve"> </w:t>
      </w:r>
      <w:r w:rsidRPr="009812EC">
        <w:t xml:space="preserve">Each party shall, however, be permitted to disclose, as provided by and consistent with applicable law, relevant confidential information to its officers, agents, and </w:t>
      </w:r>
      <w:r w:rsidR="00614644">
        <w:t>Contractor Personnel</w:t>
      </w:r>
      <w:r w:rsidR="00614644" w:rsidRPr="009812EC">
        <w:t xml:space="preserve"> </w:t>
      </w:r>
      <w:r w:rsidRPr="009812EC">
        <w:t>to the extent that such disclosure is necessary for the performance of their duties under this Contract</w:t>
      </w:r>
      <w:r w:rsidR="0039194E">
        <w:t>.</w:t>
      </w:r>
      <w:r w:rsidR="00C50405">
        <w:t xml:space="preserve"> </w:t>
      </w:r>
      <w:r w:rsidR="0039194E">
        <w:t>E</w:t>
      </w:r>
      <w:r w:rsidRPr="009812EC">
        <w:t xml:space="preserve">ach officer, </w:t>
      </w:r>
      <w:r w:rsidR="00614644">
        <w:t xml:space="preserve">agent, and </w:t>
      </w:r>
      <w:r w:rsidR="00614644" w:rsidRPr="00614644">
        <w:t xml:space="preserve">Contractor Personnel </w:t>
      </w:r>
      <w:r w:rsidRPr="009812EC">
        <w:t xml:space="preserve">to whom any of the </w:t>
      </w:r>
      <w:r w:rsidR="00614644">
        <w:t>State</w:t>
      </w:r>
      <w:r w:rsidRPr="009812EC">
        <w:t>’s confidential information is to be disclosed s</w:t>
      </w:r>
      <w:r w:rsidR="0039194E">
        <w:t>hall be advised by Contractor</w:t>
      </w:r>
      <w:r w:rsidR="00A64C55" w:rsidRPr="00A64C55">
        <w:rPr>
          <w:rFonts w:ascii="Arial" w:hAnsi="Arial" w:cs="Arial"/>
          <w:color w:val="000000"/>
          <w:sz w:val="20"/>
          <w:szCs w:val="20"/>
          <w:shd w:val="clear" w:color="auto" w:fill="FFFFFF"/>
        </w:rPr>
        <w:t xml:space="preserve"> </w:t>
      </w:r>
      <w:r w:rsidR="00A64C55" w:rsidRPr="00A64C55">
        <w:t>provided that each officer, agent, and Contractor Personnel to whom any of the State’s confidential information is to be disclosed shall be advised by Contractor of the obligations hereunder, and bound by, confidentiality at least as restrictive as those of set forth in this Contract</w:t>
      </w:r>
      <w:r w:rsidRPr="009812EC">
        <w:t>.</w:t>
      </w:r>
    </w:p>
    <w:p w14:paraId="7CE3371D" w14:textId="77777777" w:rsidR="00B24AC9" w:rsidRDefault="00B24AC9" w:rsidP="00B24AC9">
      <w:pPr>
        <w:pStyle w:val="MDContractNo1"/>
      </w:pPr>
      <w:r w:rsidRPr="009812EC">
        <w:t xml:space="preserve">8.2 </w:t>
      </w:r>
      <w:r>
        <w:tab/>
      </w:r>
      <w:r w:rsidRPr="009812EC">
        <w:t>The provisions of this section shall not apply to information that</w:t>
      </w:r>
      <w:r w:rsidR="00AC29B8">
        <w:t xml:space="preserve">: </w:t>
      </w:r>
      <w:r w:rsidRPr="009812EC">
        <w:t>(a) is lawfully in the public domain; (b) has been independently developed by the other party without violation of this Contract; (c) was already rightfully in the possession of such party; (d) was supplied to such party by a third party lawfully in possession thereof and legally permitted to further disclose the information; or (e) which such party is required to disclose by law.</w:t>
      </w:r>
    </w:p>
    <w:p w14:paraId="33C657A3" w14:textId="77777777" w:rsidR="00B24AC9" w:rsidRPr="009812EC" w:rsidRDefault="00B24AC9" w:rsidP="00B24AC9">
      <w:pPr>
        <w:pStyle w:val="MDContractSubHead"/>
      </w:pPr>
      <w:bookmarkStart w:id="372" w:name="_Toc488067074"/>
      <w:r w:rsidRPr="009812EC">
        <w:t>9.</w:t>
      </w:r>
      <w:r w:rsidRPr="009812EC">
        <w:tab/>
        <w:t>Loss of Data</w:t>
      </w:r>
      <w:bookmarkEnd w:id="372"/>
    </w:p>
    <w:p w14:paraId="5B1CC4AE" w14:textId="77777777" w:rsidR="00377D8B" w:rsidRDefault="00B24AC9" w:rsidP="00B24AC9">
      <w:pPr>
        <w:pStyle w:val="MDContractNo1"/>
      </w:pPr>
      <w:r>
        <w:t>9.1</w:t>
      </w:r>
      <w:r w:rsidRPr="009812EC">
        <w:tab/>
        <w:t xml:space="preserve">In the event of loss of any State data or records where such loss is due to the act or omission of the Contractor or any of its </w:t>
      </w:r>
      <w:r w:rsidR="0060209C">
        <w:t>subcontractor</w:t>
      </w:r>
      <w:r w:rsidRPr="009812EC">
        <w:t>s or agents, the Contractor shall be responsible for restoring or recreating, as applicable, such lost data in the manner and on the schedule set by the Contract Monitor</w:t>
      </w:r>
      <w:r w:rsidR="00AC29B8">
        <w:t xml:space="preserve">. </w:t>
      </w:r>
      <w:r w:rsidRPr="009812EC">
        <w:t xml:space="preserve">The Contractor shall ensure that all data is backed up and recoverable by the Contractor. At no time shall any Contractor actions (or any failures to act when Contractor has a duty to act) damage or create any vulnerabilities in data bases, systems, platforms, </w:t>
      </w:r>
      <w:r w:rsidRPr="00ED73E5">
        <w:t>and</w:t>
      </w:r>
      <w:r w:rsidRPr="009812EC">
        <w:t xml:space="preserve"> applications with which the Contractor is working hereunder.</w:t>
      </w:r>
    </w:p>
    <w:p w14:paraId="79B23773" w14:textId="2DA6A584" w:rsidR="00B24AC9" w:rsidRPr="009812EC" w:rsidRDefault="00B24AC9" w:rsidP="00B24AC9">
      <w:pPr>
        <w:pStyle w:val="MDContractNo1"/>
      </w:pPr>
      <w:r>
        <w:t>9.2</w:t>
      </w:r>
      <w:r>
        <w:tab/>
      </w:r>
      <w:r w:rsidRPr="009812EC">
        <w:t xml:space="preserve">In accordance with prevailing federal or state law or regulations, the Contractor shall report the loss of non-public data as directed in </w:t>
      </w:r>
      <w:r w:rsidR="000A333C">
        <w:rPr>
          <w:b/>
        </w:rPr>
        <w:t>RFP</w:t>
      </w:r>
      <w:r w:rsidRPr="009812EC">
        <w:t xml:space="preserve"> </w:t>
      </w:r>
      <w:r w:rsidRPr="005C1750">
        <w:rPr>
          <w:b/>
        </w:rPr>
        <w:t>Section 3.</w:t>
      </w:r>
      <w:r w:rsidR="00EE0ADB">
        <w:rPr>
          <w:b/>
        </w:rPr>
        <w:t>7</w:t>
      </w:r>
      <w:r w:rsidR="004F0D9F">
        <w:rPr>
          <w:b/>
        </w:rPr>
        <w:t xml:space="preserve"> Security Requirements</w:t>
      </w:r>
      <w:r w:rsidRPr="009812EC">
        <w:t>.</w:t>
      </w:r>
    </w:p>
    <w:p w14:paraId="45063ABA" w14:textId="179D43E6" w:rsidR="00B24AC9" w:rsidRPr="009812EC" w:rsidRDefault="00B24AC9" w:rsidP="00B24AC9">
      <w:pPr>
        <w:pStyle w:val="MDContractNo1"/>
      </w:pPr>
      <w:r>
        <w:t>9.3</w:t>
      </w:r>
      <w:r>
        <w:tab/>
      </w:r>
      <w:r w:rsidRPr="009812EC">
        <w:t xml:space="preserve">Protection of data and personal privacy (as further described and defined in </w:t>
      </w:r>
      <w:r w:rsidR="000A333C" w:rsidRPr="007B20DB">
        <w:rPr>
          <w:b/>
        </w:rPr>
        <w:t>RFP</w:t>
      </w:r>
      <w:r w:rsidRPr="007B20DB">
        <w:rPr>
          <w:b/>
        </w:rPr>
        <w:t xml:space="preserve"> Section 3.</w:t>
      </w:r>
      <w:r w:rsidR="004F0D9F" w:rsidRPr="007B20DB">
        <w:rPr>
          <w:b/>
        </w:rPr>
        <w:t xml:space="preserve">7 </w:t>
      </w:r>
      <w:r w:rsidR="007B20DB" w:rsidRPr="007B20DB">
        <w:rPr>
          <w:b/>
        </w:rPr>
        <w:t>Security Requirements</w:t>
      </w:r>
      <w:r w:rsidR="007B20DB">
        <w:t>)</w:t>
      </w:r>
      <w:r w:rsidRPr="009812EC">
        <w:t xml:space="preserve"> shall be an integral part of the business activities of the Contractor to ensure there is no inappropriate or unauthorized use of State information at any time. To this end, the Contractor shall safeguard the confidentiality, integrity and availability of State information and comply with the conditions identified in</w:t>
      </w:r>
      <w:r>
        <w:t xml:space="preserve"> </w:t>
      </w:r>
      <w:r w:rsidR="000A333C">
        <w:rPr>
          <w:b/>
        </w:rPr>
        <w:t>RFP</w:t>
      </w:r>
      <w:r w:rsidRPr="009812EC">
        <w:t xml:space="preserve"> </w:t>
      </w:r>
      <w:r w:rsidRPr="005C1750">
        <w:rPr>
          <w:b/>
        </w:rPr>
        <w:t>Section 3.</w:t>
      </w:r>
      <w:r w:rsidR="00EE0ADB">
        <w:rPr>
          <w:b/>
        </w:rPr>
        <w:t>7</w:t>
      </w:r>
      <w:r w:rsidR="004F0D9F">
        <w:rPr>
          <w:b/>
        </w:rPr>
        <w:t xml:space="preserve"> Security Requirements</w:t>
      </w:r>
      <w:r w:rsidRPr="009812EC">
        <w:t>.</w:t>
      </w:r>
    </w:p>
    <w:p w14:paraId="1B07C677" w14:textId="77777777" w:rsidR="00B24AC9" w:rsidRPr="009812EC" w:rsidRDefault="00B24AC9" w:rsidP="00B24AC9">
      <w:pPr>
        <w:pStyle w:val="MDContractSubHead"/>
      </w:pPr>
      <w:bookmarkStart w:id="373" w:name="_Toc488067075"/>
      <w:r w:rsidRPr="009812EC">
        <w:t>10.</w:t>
      </w:r>
      <w:r w:rsidRPr="009812EC">
        <w:tab/>
        <w:t>Indemnification</w:t>
      </w:r>
      <w:r>
        <w:t xml:space="preserve"> and Notification of Legal Requests</w:t>
      </w:r>
      <w:bookmarkEnd w:id="373"/>
    </w:p>
    <w:p w14:paraId="1455955B" w14:textId="77777777" w:rsidR="00B24AC9" w:rsidRPr="009812EC" w:rsidRDefault="00B24AC9" w:rsidP="00B24AC9">
      <w:pPr>
        <w:pStyle w:val="MDContractNo1"/>
      </w:pPr>
      <w:r>
        <w:t>10</w:t>
      </w:r>
      <w:r w:rsidRPr="009812EC">
        <w:t>.1.</w:t>
      </w:r>
      <w:r w:rsidRPr="009812EC">
        <w:tab/>
        <w:t xml:space="preserve">At its sole cost and expense, Contractor shall (i) indemnify and hold the State, its employees and agents harmless from and against any and all claims, demands, actions, suits, damages, liabilities, losses, settlements, judgments, costs and expenses (including but not limited to attorneys’ fees and </w:t>
      </w:r>
      <w:r w:rsidRPr="009812EC">
        <w:lastRenderedPageBreak/>
        <w:t xml:space="preserve">costs), whether or not involving a third party claim, which arise out of or relate to the Contractor’s, or any of its </w:t>
      </w:r>
      <w:r w:rsidR="0060209C">
        <w:t>subcontractor</w:t>
      </w:r>
      <w:r w:rsidRPr="009812EC">
        <w:t>s’, performance of this Contract and (ii) cooperate, assist, and consult with the State in the defense or investigation of any such claim, demand, action or suit. Contractor shall not enter into any settlement involving third party claims that contains any admission of or stipulation to any guilt, fault, liability or wrongdoing by the State or that adversely affects the State’s rights or interests, without the State’s prior written consent.</w:t>
      </w:r>
    </w:p>
    <w:p w14:paraId="324F7A88" w14:textId="77777777" w:rsidR="00377D8B" w:rsidRDefault="00B24AC9" w:rsidP="00B24AC9">
      <w:pPr>
        <w:pStyle w:val="MDContractNo1"/>
      </w:pPr>
      <w:r>
        <w:t>10</w:t>
      </w:r>
      <w:r w:rsidRPr="009812EC">
        <w:t>.2.</w:t>
      </w:r>
      <w:r w:rsidRPr="009812EC">
        <w:tab/>
        <w:t xml:space="preserve">The State has no obligation: (i) to provide legal counsel or defense to the Contractor or its </w:t>
      </w:r>
      <w:r w:rsidR="0060209C">
        <w:t>subcontractor</w:t>
      </w:r>
      <w:r w:rsidRPr="009812EC">
        <w:t xml:space="preserve">s in the event that a suit, claim or action of any character is brought against the Contractor or its </w:t>
      </w:r>
      <w:r w:rsidR="0060209C">
        <w:t>subcontractor</w:t>
      </w:r>
      <w:r w:rsidRPr="009812EC">
        <w:t>s as a result of or relating to the Contractor’s obligations or performance under this Contract, or (ii) to pay any judgment or settlement of any such suit, claim or action. Notwithstanding the foregoing, the Contractor shall promptly notify the Procurement Officer of any such claims, demands, actions, or suits</w:t>
      </w:r>
      <w:r>
        <w:t>.</w:t>
      </w:r>
    </w:p>
    <w:p w14:paraId="2E1C8F45" w14:textId="45AC003F" w:rsidR="00377D8B" w:rsidRDefault="00B24AC9" w:rsidP="00B24AC9">
      <w:pPr>
        <w:pStyle w:val="MDContractNo1"/>
      </w:pPr>
      <w:r w:rsidRPr="009812EC">
        <w:t>1</w:t>
      </w:r>
      <w:r>
        <w:t>0.</w:t>
      </w:r>
      <w:r w:rsidRPr="009812EC">
        <w:t xml:space="preserve">3. </w:t>
      </w:r>
      <w:r w:rsidRPr="009812EC">
        <w:tab/>
        <w:t>Notification of Legal Requests</w:t>
      </w:r>
      <w:r>
        <w:t>. In the event the Contractor receives a subpoena or other validly issued administrative or judicial process, or any discovery request in connection with any litigation, requesting State Pre-Existing Intellectual Property, of other information considered to be the property of the State, including but not limited to State data stored with or otherwise accessible by the Contractor, t</w:t>
      </w:r>
      <w:r w:rsidRPr="009812EC">
        <w:t xml:space="preserve">he Contractor shall not respond to </w:t>
      </w:r>
      <w:r>
        <w:t xml:space="preserve">such </w:t>
      </w:r>
      <w:r w:rsidRPr="009812EC">
        <w:t>subpoena</w:t>
      </w:r>
      <w:r>
        <w:t xml:space="preserve">, </w:t>
      </w:r>
      <w:r w:rsidRPr="009812EC">
        <w:t xml:space="preserve">process </w:t>
      </w:r>
      <w:r>
        <w:t>or other legal request</w:t>
      </w:r>
      <w:r w:rsidRPr="009812EC">
        <w:t xml:space="preserve"> without first notifying the State, unless prohibited by law from providing such notic</w:t>
      </w:r>
      <w:r>
        <w:t xml:space="preserve">e </w:t>
      </w:r>
      <w:r w:rsidRPr="009812EC">
        <w:t xml:space="preserve">The Contractor shall </w:t>
      </w:r>
      <w:r>
        <w:t>promptly notify</w:t>
      </w:r>
      <w:r w:rsidRPr="009812EC">
        <w:t xml:space="preserve"> the State </w:t>
      </w:r>
      <w:r>
        <w:t>of such</w:t>
      </w:r>
      <w:r w:rsidRPr="009812EC">
        <w:t xml:space="preserve"> receipt </w:t>
      </w:r>
      <w:r>
        <w:t xml:space="preserve">providing the State </w:t>
      </w:r>
      <w:r w:rsidRPr="00E676BF">
        <w:t xml:space="preserve">with a reasonable opportunity to intervene in the proceeding before the time that </w:t>
      </w:r>
      <w:r>
        <w:t>Contractor</w:t>
      </w:r>
      <w:r w:rsidRPr="00E676BF">
        <w:t xml:space="preserve"> is required to comply with</w:t>
      </w:r>
      <w:r>
        <w:t xml:space="preserve"> such subpoena, </w:t>
      </w:r>
      <w:r w:rsidRPr="00E676BF">
        <w:t>other process</w:t>
      </w:r>
      <w:r>
        <w:t xml:space="preserve"> or discovery request</w:t>
      </w:r>
      <w:r w:rsidRPr="009812EC">
        <w:t>.</w:t>
      </w:r>
    </w:p>
    <w:p w14:paraId="18B11812" w14:textId="77777777" w:rsidR="00B24AC9" w:rsidRDefault="00B24AC9" w:rsidP="00B24AC9">
      <w:pPr>
        <w:pStyle w:val="MDContractSubHead"/>
      </w:pPr>
      <w:bookmarkStart w:id="374" w:name="_Toc488067076"/>
      <w:r w:rsidRPr="009812EC">
        <w:t>11.</w:t>
      </w:r>
      <w:r w:rsidRPr="009812EC">
        <w:tab/>
        <w:t>Non-Hiring of Employees</w:t>
      </w:r>
      <w:bookmarkEnd w:id="374"/>
    </w:p>
    <w:p w14:paraId="5CF52163" w14:textId="77777777" w:rsidR="00B24AC9" w:rsidRPr="009812EC" w:rsidRDefault="00B24AC9" w:rsidP="005F703E">
      <w:pPr>
        <w:pStyle w:val="MDContractindent2"/>
        <w:ind w:left="540" w:firstLine="0"/>
      </w:pPr>
      <w:r w:rsidRPr="009812EC">
        <w:t xml:space="preserve">No official or employee of the State, as defined under Md. Code Ann., General Provisions Article, § 5-101,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w:t>
      </w:r>
      <w:r w:rsidR="0060209C">
        <w:t>subcontractor</w:t>
      </w:r>
      <w:r w:rsidRPr="009812EC">
        <w:t xml:space="preserve"> on this Contract.</w:t>
      </w:r>
    </w:p>
    <w:p w14:paraId="430EAB4E" w14:textId="77777777" w:rsidR="00B24AC9" w:rsidRDefault="00B24AC9" w:rsidP="00B24AC9">
      <w:pPr>
        <w:pStyle w:val="MDContractSubHead"/>
      </w:pPr>
      <w:bookmarkStart w:id="375" w:name="_Toc488067077"/>
      <w:r w:rsidRPr="009812EC">
        <w:t>12.</w:t>
      </w:r>
      <w:r w:rsidRPr="009812EC">
        <w:tab/>
        <w:t>Disputes</w:t>
      </w:r>
      <w:bookmarkEnd w:id="375"/>
    </w:p>
    <w:p w14:paraId="24CEAF19" w14:textId="77777777" w:rsidR="00B24AC9" w:rsidRPr="009812EC" w:rsidRDefault="00B24AC9" w:rsidP="00DF0F7F">
      <w:pPr>
        <w:pStyle w:val="MDContractText1"/>
        <w:jc w:val="both"/>
      </w:pPr>
      <w:r w:rsidRPr="009812EC">
        <w:t>This Contract shall be subject to the provisions of Md. Code Ann., State Finance and Procurement Article, Title 15, Subtitle 2, and COMAR 21.10 (Administrative and Civil Remedies)</w:t>
      </w:r>
      <w:r w:rsidR="00AC29B8">
        <w:t xml:space="preserve">. </w:t>
      </w:r>
      <w:r w:rsidRPr="009812EC">
        <w:t>Pending resolution of a claim, the Contractor shall proceed diligently with the performance of the Contract in accordance with the Procurement Officer’s decision</w:t>
      </w:r>
      <w:r w:rsidR="00AC29B8">
        <w:t xml:space="preserve">. </w:t>
      </w:r>
      <w:r w:rsidRPr="009812EC">
        <w:t>Unless a lesser period is provided by applicable statute, regulation, or the Contract, the Contractor must file a written notice of claim with the Procurement Officer within thirty (30) days after the basis for the claim is known or should have been known, whichever is earlier</w:t>
      </w:r>
      <w:r w:rsidR="00AC29B8">
        <w:t xml:space="preserve">. </w:t>
      </w:r>
      <w:r w:rsidRPr="009812EC">
        <w:t>Contemporaneously with or within thirty (30) days of the filing of a notice of claim, but no later than the date of final payment under the Contract, the Contractor must submit to the Procurement Officer its written claim containing the information specified in COMAR 21.10.04.02.</w:t>
      </w:r>
    </w:p>
    <w:p w14:paraId="28200ACE" w14:textId="77777777" w:rsidR="00B24AC9" w:rsidRDefault="00B24AC9" w:rsidP="00B24AC9">
      <w:pPr>
        <w:pStyle w:val="MDContractSubHead"/>
      </w:pPr>
      <w:bookmarkStart w:id="376" w:name="_Toc488067078"/>
      <w:r w:rsidRPr="009812EC">
        <w:t>13</w:t>
      </w:r>
      <w:r w:rsidR="00C321A6">
        <w:t>.</w:t>
      </w:r>
      <w:r w:rsidRPr="009812EC">
        <w:tab/>
        <w:t>Maryland Law Prevails</w:t>
      </w:r>
      <w:bookmarkEnd w:id="376"/>
    </w:p>
    <w:p w14:paraId="704B4791" w14:textId="77777777" w:rsidR="00B24AC9" w:rsidRDefault="00B24AC9" w:rsidP="00B24AC9">
      <w:pPr>
        <w:pStyle w:val="MDContractNo1"/>
      </w:pPr>
      <w:r w:rsidRPr="009812EC">
        <w:t>13.1</w:t>
      </w:r>
      <w:r w:rsidRPr="009812EC">
        <w:tab/>
        <w:t>This Contract shall be construed, interpreted, and enforced according to the laws of the State of Maryland.</w:t>
      </w:r>
    </w:p>
    <w:p w14:paraId="13057180" w14:textId="77777777" w:rsidR="00B24AC9" w:rsidRPr="009812EC" w:rsidRDefault="00B24AC9" w:rsidP="00B24AC9">
      <w:pPr>
        <w:pStyle w:val="MDContractNo1"/>
      </w:pPr>
      <w:r w:rsidRPr="009812EC">
        <w:t>13.2</w:t>
      </w:r>
      <w:r w:rsidRPr="009812EC">
        <w:tab/>
        <w:t>The Maryland Uniform Computer Information Transactions Act (Commercial Law Article, Title 22 of the Annotated Code of Maryland) does not apply to this Contract or any purchase order, task order, or Notice to Proceed issued thereunder, or any software, or any software license acquired hereunder</w:t>
      </w:r>
      <w:r>
        <w:t>.</w:t>
      </w:r>
    </w:p>
    <w:p w14:paraId="52DFFDA9" w14:textId="77777777" w:rsidR="00B24AC9" w:rsidRDefault="00B24AC9" w:rsidP="00B24AC9">
      <w:pPr>
        <w:pStyle w:val="MDContractNo1"/>
      </w:pPr>
      <w:r w:rsidRPr="009812EC">
        <w:lastRenderedPageBreak/>
        <w:t>13.3</w:t>
      </w:r>
      <w:r w:rsidRPr="009812EC">
        <w:tab/>
        <w:t xml:space="preserve">Any and all references to the Maryland Code, </w:t>
      </w:r>
      <w:r w:rsidR="0018207C" w:rsidRPr="009812EC">
        <w:t>annotated</w:t>
      </w:r>
      <w:r w:rsidRPr="009812EC">
        <w:t xml:space="preserve"> </w:t>
      </w:r>
      <w:r w:rsidR="0018207C">
        <w:t xml:space="preserve">and </w:t>
      </w:r>
      <w:r w:rsidRPr="009812EC">
        <w:t>contained in this Contract shall be construed to refer to such Code sections as are from time to time amended.</w:t>
      </w:r>
    </w:p>
    <w:p w14:paraId="76132524" w14:textId="77777777" w:rsidR="00B24AC9" w:rsidRDefault="00B24AC9" w:rsidP="00B24AC9">
      <w:pPr>
        <w:pStyle w:val="MDContractSubHead"/>
      </w:pPr>
      <w:bookmarkStart w:id="377" w:name="_Toc488067079"/>
      <w:r w:rsidRPr="009812EC">
        <w:t>14.</w:t>
      </w:r>
      <w:r w:rsidRPr="009812EC">
        <w:tab/>
        <w:t>Nondiscrimination in Employment</w:t>
      </w:r>
      <w:bookmarkEnd w:id="377"/>
    </w:p>
    <w:p w14:paraId="5784D3BB" w14:textId="77777777" w:rsidR="00B24AC9" w:rsidRPr="009812EC" w:rsidRDefault="00B24AC9" w:rsidP="00DF0F7F">
      <w:pPr>
        <w:pStyle w:val="MDContractText1"/>
        <w:jc w:val="both"/>
      </w:pPr>
      <w:r w:rsidRPr="009812EC">
        <w:t>The Contractor agrees: (a) not to discriminate in any manner against an employee or applicant for employment because of race, color, religion, creed, age, sex, sexual orientation, gender identification, marital status, national origin, ancestry, genetic information, or any otherwise unlawful use of characteristics, or disability of a qualified individual with a disability unrelated in nature and extent so as to reasonably preclude the performance of the employment</w:t>
      </w:r>
      <w:r w:rsidRPr="00245557">
        <w:t xml:space="preserve">, or the individual’s refusal to submit to a genetic test or make available the results of a genetic test; (b) to include a provision similar to that contained in subsection (a), above, in any underlying </w:t>
      </w:r>
      <w:r>
        <w:t>subcontract</w:t>
      </w:r>
      <w:r w:rsidRPr="00245557">
        <w:t xml:space="preserve"> except a </w:t>
      </w:r>
      <w:r>
        <w:t>subcontract</w:t>
      </w:r>
      <w:r w:rsidRPr="00245557">
        <w:t xml:space="preserve"> for standard commercial supplies or raw materials; and (c) to post and to cause </w:t>
      </w:r>
      <w:r w:rsidR="0060209C">
        <w:t>subcontractor</w:t>
      </w:r>
      <w:r w:rsidRPr="00245557">
        <w:t>s to post</w:t>
      </w:r>
      <w:r w:rsidRPr="009812EC">
        <w:t xml:space="preserve"> in conspicuous places available to employees and applicants for employment, notices setting forth the substance of this clause.</w:t>
      </w:r>
    </w:p>
    <w:p w14:paraId="1DBB9E4D" w14:textId="77777777" w:rsidR="00B24AC9" w:rsidRDefault="00C321A6" w:rsidP="00B24AC9">
      <w:pPr>
        <w:pStyle w:val="MDContractSubHead"/>
      </w:pPr>
      <w:bookmarkStart w:id="378" w:name="_Toc488067080"/>
      <w:r>
        <w:t>15.</w:t>
      </w:r>
      <w:r w:rsidR="00B24AC9" w:rsidRPr="009812EC">
        <w:tab/>
        <w:t>Contingent Fee Prohibition</w:t>
      </w:r>
      <w:bookmarkEnd w:id="378"/>
    </w:p>
    <w:p w14:paraId="41B4C2FE" w14:textId="77777777" w:rsidR="00377D8B" w:rsidRDefault="00B24AC9" w:rsidP="00D63AB9">
      <w:pPr>
        <w:pStyle w:val="MDContractText1"/>
        <w:jc w:val="both"/>
      </w:pPr>
      <w:r w:rsidRPr="009812EC">
        <w:t>The Contractor warrants that it has not employed or retained any person, partnership, corporation, or other entity, other than a bona fide employee</w:t>
      </w:r>
      <w:r w:rsidR="00DA64CC">
        <w:t xml:space="preserve"> or</w:t>
      </w:r>
      <w:r w:rsidRPr="009812EC">
        <w:t xml:space="preserve"> agent working for the Contractor to solicit or secure the Contract, and that the Contractor has not paid or agreed to pay any person, partnership, corporation, or other entity, other than a bona fide employee</w:t>
      </w:r>
      <w:r w:rsidR="00DA64CC">
        <w:t xml:space="preserve"> or</w:t>
      </w:r>
      <w:r w:rsidRPr="009812EC">
        <w:t xml:space="preserve"> agent</w:t>
      </w:r>
      <w:r w:rsidR="00DA64CC">
        <w:t>,</w:t>
      </w:r>
      <w:r w:rsidRPr="009812EC">
        <w:t xml:space="preserve"> any fee or any other consideration contingent on the making of this Contract.</w:t>
      </w:r>
    </w:p>
    <w:p w14:paraId="4EA96E01" w14:textId="77777777" w:rsidR="00B24AC9" w:rsidRDefault="00C321A6" w:rsidP="00B24AC9">
      <w:pPr>
        <w:pStyle w:val="MDContractSubHead"/>
      </w:pPr>
      <w:bookmarkStart w:id="379" w:name="_Toc488067081"/>
      <w:r>
        <w:t>16.</w:t>
      </w:r>
      <w:r>
        <w:tab/>
      </w:r>
      <w:r w:rsidR="00B24AC9" w:rsidRPr="009812EC">
        <w:t>Non-Availability of Funding</w:t>
      </w:r>
      <w:bookmarkEnd w:id="379"/>
    </w:p>
    <w:p w14:paraId="54EDED23" w14:textId="77777777" w:rsidR="00B24AC9" w:rsidRPr="009812EC" w:rsidRDefault="00B24AC9" w:rsidP="00D63AB9">
      <w:pPr>
        <w:pStyle w:val="MDContractText1"/>
        <w:jc w:val="both"/>
      </w:pPr>
      <w:r w:rsidRPr="009812EC">
        <w:t>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State’s or the Contractor’s rights under any termination clause in this Contract</w:t>
      </w:r>
      <w:r w:rsidR="00AC29B8">
        <w:t xml:space="preserve">. </w:t>
      </w:r>
      <w:r w:rsidRPr="009812EC">
        <w:t>The effect of termination of the Contract hereunder will be to discharge both the Contractor and the State from future performance of the Contract, but not from their rights and obligations existing at the time of termination</w:t>
      </w:r>
      <w:r w:rsidR="00AC29B8">
        <w:t xml:space="preserve">. </w:t>
      </w:r>
      <w:r w:rsidRPr="009812EC">
        <w:t>The Contractor shall be reimbursed for the reasonable value of any nonrecurring costs incurred but not amortized in the price of the Contract</w:t>
      </w:r>
      <w:r w:rsidR="00AC29B8">
        <w:t xml:space="preserve">. </w:t>
      </w:r>
      <w:r w:rsidRPr="009812EC">
        <w:t>The State shall notify the Contractor as soon as it has knowledge that funds may not be available for the continuation of this Contract for each succeeding fiscal period beyond the first.</w:t>
      </w:r>
    </w:p>
    <w:p w14:paraId="46AF2A36" w14:textId="77777777" w:rsidR="00B24AC9" w:rsidRDefault="00B24AC9" w:rsidP="00B24AC9">
      <w:pPr>
        <w:pStyle w:val="MDContractSubHead"/>
      </w:pPr>
      <w:bookmarkStart w:id="380" w:name="_Toc488067082"/>
      <w:r w:rsidRPr="009812EC">
        <w:t>17.</w:t>
      </w:r>
      <w:r w:rsidRPr="009812EC">
        <w:tab/>
        <w:t>Termination for Default</w:t>
      </w:r>
      <w:bookmarkEnd w:id="380"/>
    </w:p>
    <w:p w14:paraId="48F332EE" w14:textId="77777777" w:rsidR="00B24AC9" w:rsidRPr="009812EC" w:rsidRDefault="00B24AC9" w:rsidP="00DF0F7F">
      <w:pPr>
        <w:pStyle w:val="MDContractText1"/>
        <w:jc w:val="both"/>
      </w:pPr>
      <w:r w:rsidRPr="009812EC">
        <w:t xml:space="preserve">If the Contractor fails to fulfill its obligations under this Contract properly and on time, </w:t>
      </w:r>
      <w:r w:rsidR="005B2076">
        <w:t xml:space="preserve">fails to provide any required annual and renewable bond 30 days prior to expiration of the current bond then in effect, </w:t>
      </w:r>
      <w:r w:rsidRPr="009812EC">
        <w:t>or otherwise violates any provision of the Contract, the State may terminate the Contract by written notice to the Contractor</w:t>
      </w:r>
      <w:r w:rsidR="00AC29B8">
        <w:t xml:space="preserve">. </w:t>
      </w:r>
      <w:r w:rsidRPr="009812EC">
        <w:t>The notice shall specify the acts or omissions relied upon as cause for termination</w:t>
      </w:r>
      <w:r w:rsidR="00AC29B8">
        <w:t xml:space="preserve">. </w:t>
      </w:r>
      <w:r w:rsidRPr="009812EC">
        <w:t>All finished or unfinished work provided by the Contractor shall, at the State’s option, become the State’s property</w:t>
      </w:r>
      <w:r w:rsidR="00AC29B8">
        <w:t xml:space="preserve">. </w:t>
      </w:r>
      <w:r w:rsidRPr="009812EC">
        <w:t>The State shall pay the Contractor fair and equitable compensation for satisfactory performance prior to receipt of notice of termination, less the amount of damages caused by the Contractor’s breach</w:t>
      </w:r>
      <w:r w:rsidR="00AC29B8">
        <w:t xml:space="preserve">. </w:t>
      </w:r>
      <w:r w:rsidRPr="009812EC">
        <w:t>If the damages are more than the compensation payable to the Contractor, the Contractor will remain liable after termination and the State can affirmatively collect damages</w:t>
      </w:r>
      <w:r w:rsidR="00AC29B8">
        <w:t xml:space="preserve">. </w:t>
      </w:r>
      <w:r w:rsidRPr="009812EC">
        <w:t>Termination hereunder, including the termination of the rights and obligations of the parties, shall be governed by the provisions of COMAR 21.07.01.11B.</w:t>
      </w:r>
    </w:p>
    <w:p w14:paraId="34F5C215" w14:textId="77777777" w:rsidR="00B24AC9" w:rsidRDefault="00B24AC9" w:rsidP="00B24AC9">
      <w:pPr>
        <w:pStyle w:val="MDContractSubHead"/>
      </w:pPr>
      <w:bookmarkStart w:id="381" w:name="_Toc488067083"/>
      <w:r w:rsidRPr="009812EC">
        <w:t>18.</w:t>
      </w:r>
      <w:r w:rsidRPr="009812EC">
        <w:tab/>
        <w:t>Termination for Convenience</w:t>
      </w:r>
      <w:bookmarkEnd w:id="381"/>
    </w:p>
    <w:p w14:paraId="53236F80" w14:textId="72924EEB" w:rsidR="00B24AC9" w:rsidRPr="009812EC" w:rsidRDefault="00B24AC9" w:rsidP="00DF0F7F">
      <w:pPr>
        <w:pStyle w:val="MDContractText1"/>
        <w:jc w:val="both"/>
      </w:pPr>
      <w:r w:rsidRPr="009812EC">
        <w:lastRenderedPageBreak/>
        <w:t>The performance of work under this Contract may be terminated by the State in accordance with this clause in whole, or from time to time in part, whenever the State shall determine that such termination is in the best interest of the State</w:t>
      </w:r>
      <w:r w:rsidR="00AC29B8">
        <w:t xml:space="preserve">. </w:t>
      </w:r>
      <w:r w:rsidRPr="009812EC">
        <w:t>The State will pay all reasonable costs associated with this Contract that the Contractor has incurred up to the date of termination, and all reasonable costs associated with termination of the Contract. However, the Contractor shall not be reimbursed for any anticipatory profits that have not been earned up to the date of termination</w:t>
      </w:r>
      <w:r w:rsidR="00AC29B8">
        <w:t xml:space="preserve">. </w:t>
      </w:r>
      <w:r w:rsidRPr="009812EC">
        <w:t>Termination hereunder, including the determination of the rights and obligations of the parties, shall be governed by the provisions of COMAR 21.07.01.12</w:t>
      </w:r>
      <w:r w:rsidR="0018207C" w:rsidRPr="009812EC">
        <w:t>A(</w:t>
      </w:r>
      <w:r w:rsidRPr="009812EC">
        <w:t>2).</w:t>
      </w:r>
    </w:p>
    <w:p w14:paraId="11797378" w14:textId="77777777" w:rsidR="00B24AC9" w:rsidRDefault="00B24AC9" w:rsidP="00DF0F7F">
      <w:pPr>
        <w:pStyle w:val="MDContractSubHead"/>
        <w:jc w:val="both"/>
      </w:pPr>
      <w:bookmarkStart w:id="382" w:name="_Toc488067084"/>
      <w:r w:rsidRPr="009812EC">
        <w:t>19.</w:t>
      </w:r>
      <w:r w:rsidRPr="009812EC">
        <w:tab/>
        <w:t>Delays and Extensions of Time</w:t>
      </w:r>
      <w:bookmarkEnd w:id="382"/>
    </w:p>
    <w:p w14:paraId="7B4F80A2" w14:textId="77777777" w:rsidR="00377D8B" w:rsidRDefault="00B24AC9" w:rsidP="00B24AC9">
      <w:pPr>
        <w:pStyle w:val="MDContractNo1"/>
      </w:pPr>
      <w:r w:rsidRPr="009812EC">
        <w:t>19.1</w:t>
      </w:r>
      <w:r w:rsidRPr="009812EC">
        <w:tab/>
        <w:t xml:space="preserve">The Contractor agrees to prosecute the work continuously and diligently and no charges or claims for damages shall be made by it for any </w:t>
      </w:r>
      <w:r w:rsidRPr="0088415D">
        <w:t>delays</w:t>
      </w:r>
      <w:r w:rsidR="00AC29B8">
        <w:t xml:space="preserve"> </w:t>
      </w:r>
      <w:r w:rsidRPr="009812EC">
        <w:t>or hindrances from any cause whatsoever during the progress of any portion of the work specified in this Contract.</w:t>
      </w:r>
    </w:p>
    <w:p w14:paraId="3406AFFA" w14:textId="77777777" w:rsidR="00B24AC9" w:rsidRPr="009812EC" w:rsidRDefault="00B24AC9" w:rsidP="00B24AC9">
      <w:pPr>
        <w:pStyle w:val="MDContractNo1"/>
      </w:pPr>
      <w:r w:rsidRPr="009812EC">
        <w:t>19.2</w:t>
      </w:r>
      <w:r w:rsidRPr="009812EC">
        <w:tab/>
        <w:t xml:space="preserve">Time extensions will be granted only for excusable delays that arise from unforeseeable causes beyond the </w:t>
      </w:r>
      <w:r w:rsidRPr="008D6223">
        <w:t xml:space="preserve">control and without the fault or negligence of the Contractor, including but not restricted to, acts of God, acts of the public enemy, acts of the State in either its sovereign or contractual capacity, acts of another Contractor in the performance of a contract with the State, fires, floods, epidemics, quarantine restrictions, strikes, freight embargoes, or delays of </w:t>
      </w:r>
      <w:r w:rsidR="0060209C">
        <w:t>subcontractor</w:t>
      </w:r>
      <w:r w:rsidRPr="008D6223">
        <w:t xml:space="preserve">s or suppliers arising from unforeseeable causes beyond the control and without the fault or negligence of either the Contractor or the </w:t>
      </w:r>
      <w:r w:rsidR="0060209C">
        <w:t>subcontractor</w:t>
      </w:r>
      <w:r w:rsidRPr="008D6223">
        <w:t>s or</w:t>
      </w:r>
      <w:r w:rsidRPr="009812EC">
        <w:t xml:space="preserve"> suppliers.</w:t>
      </w:r>
    </w:p>
    <w:p w14:paraId="7F99DDA9" w14:textId="77777777" w:rsidR="00B24AC9" w:rsidRDefault="00B24AC9" w:rsidP="00B24AC9">
      <w:pPr>
        <w:pStyle w:val="MDContractSubHead"/>
      </w:pPr>
      <w:bookmarkStart w:id="383" w:name="_Toc488067085"/>
      <w:r w:rsidRPr="009812EC">
        <w:t>20.</w:t>
      </w:r>
      <w:r w:rsidRPr="009812EC">
        <w:tab/>
        <w:t>Suspension of Work</w:t>
      </w:r>
      <w:bookmarkEnd w:id="383"/>
    </w:p>
    <w:p w14:paraId="4CD9A669" w14:textId="77777777" w:rsidR="00B24AC9" w:rsidRPr="009812EC" w:rsidRDefault="00B24AC9" w:rsidP="00DF0F7F">
      <w:pPr>
        <w:pStyle w:val="MDContractText1"/>
        <w:jc w:val="both"/>
      </w:pPr>
      <w:r w:rsidRPr="009812EC">
        <w:t>The State unilaterally may order the Contractor in writing to suspend, delay, or interrupt all or any part of its performance for such period of time as the Procurement Officer may determine to be appropriate for the convenience of the State.</w:t>
      </w:r>
    </w:p>
    <w:p w14:paraId="54D1FA76" w14:textId="77777777" w:rsidR="00B24AC9" w:rsidRDefault="00B24AC9" w:rsidP="00DF0F7F">
      <w:pPr>
        <w:pStyle w:val="MDContractSubHead"/>
        <w:jc w:val="both"/>
      </w:pPr>
      <w:bookmarkStart w:id="384" w:name="_Toc488067086"/>
      <w:r w:rsidRPr="009812EC">
        <w:t xml:space="preserve">21. </w:t>
      </w:r>
      <w:r w:rsidRPr="009812EC">
        <w:tab/>
        <w:t>Pre-Existing Regulations</w:t>
      </w:r>
      <w:bookmarkEnd w:id="384"/>
    </w:p>
    <w:p w14:paraId="1682656C" w14:textId="77777777" w:rsidR="00B24AC9" w:rsidRPr="009812EC" w:rsidRDefault="00B24AC9" w:rsidP="00DF0F7F">
      <w:pPr>
        <w:pStyle w:val="MDContractText1"/>
        <w:jc w:val="both"/>
      </w:pPr>
      <w:r w:rsidRPr="009812EC">
        <w:t>In accordance with the provisions of Section 11-206 of the State Finance and Procurement Article, Annotated Code of Maryland, the regulations set forth in Title 21 of the Code of Maryland Regulations (COMAR 21) in effect on the date of execution of this Contract are applicable to this Contract.</w:t>
      </w:r>
    </w:p>
    <w:p w14:paraId="2379B0EF" w14:textId="77777777" w:rsidR="00B24AC9" w:rsidRDefault="00B24AC9" w:rsidP="00B24AC9">
      <w:pPr>
        <w:pStyle w:val="MDContractSubHead"/>
      </w:pPr>
      <w:bookmarkStart w:id="385" w:name="_Toc488067087"/>
      <w:r w:rsidRPr="009812EC">
        <w:t xml:space="preserve">22. </w:t>
      </w:r>
      <w:r w:rsidRPr="009812EC">
        <w:tab/>
        <w:t>Financial Disclosure</w:t>
      </w:r>
      <w:bookmarkEnd w:id="385"/>
    </w:p>
    <w:p w14:paraId="0E858C5B" w14:textId="77777777" w:rsidR="00B24AC9" w:rsidRPr="009812EC" w:rsidRDefault="00B24AC9" w:rsidP="00DF0F7F">
      <w:pPr>
        <w:pStyle w:val="MDContractText1"/>
        <w:jc w:val="both"/>
      </w:pPr>
      <w:r w:rsidRPr="009812EC">
        <w:t>The Contractor shall comply with the provisions of Section13-221 of the State Finance and Procurement Article of the Annotated Code of Maryland, which requires that every business that enters into contracts, leases, or other agreements with the State or its agencies during a calendar year under which the business is to receive in the aggregate, $</w:t>
      </w:r>
      <w:r w:rsidR="00981D65">
        <w:t>2</w:t>
      </w:r>
      <w:r w:rsidRPr="009812EC">
        <w:t>00,000 or more, shall within 30 days of the time when the aggregate value of these contracts, leases or other agreements reaches $</w:t>
      </w:r>
      <w:r w:rsidR="00981D65">
        <w:t>2</w:t>
      </w:r>
      <w:r w:rsidRPr="009812EC">
        <w:t>00,000, file with the Secretary of State of Maryland certain specified information to include disclosure of beneficial ownership of the business.</w:t>
      </w:r>
    </w:p>
    <w:p w14:paraId="34663622" w14:textId="77777777" w:rsidR="00B24AC9" w:rsidRDefault="00B24AC9" w:rsidP="00B24AC9">
      <w:pPr>
        <w:pStyle w:val="MDContractSubHead"/>
      </w:pPr>
      <w:bookmarkStart w:id="386" w:name="_Toc488067088"/>
      <w:r w:rsidRPr="009812EC">
        <w:t>23.</w:t>
      </w:r>
      <w:r w:rsidRPr="009812EC">
        <w:tab/>
        <w:t>Political Contribution Disclosure</w:t>
      </w:r>
      <w:bookmarkEnd w:id="386"/>
    </w:p>
    <w:p w14:paraId="50377D3C" w14:textId="77777777" w:rsidR="00B24AC9" w:rsidRPr="009812EC" w:rsidRDefault="00B24AC9" w:rsidP="00DF0F7F">
      <w:pPr>
        <w:pStyle w:val="MDContractText1"/>
        <w:jc w:val="both"/>
      </w:pPr>
      <w:r w:rsidRPr="009812EC">
        <w:t>The Contractor shall comply with Election Law Article, Title 14, Annotated Code of Maryland, which requires that every person that enters into a procurement contract with the State, a county, or a municipal corporation, or other political subdivision of the State, during a calendar year in which the person receives a contract with a governmental entity in the amount of $200,000 or more, shall file with the State Board of Elections statements disclosing: (a) any contributions made during the reporting period to a candidate for elective office in any primary or general election; and (b) the name of each candidate to whom one or more contributions in a cumulative amount of $500 or more were made during the reporting period</w:t>
      </w:r>
      <w:r w:rsidR="00AC29B8">
        <w:t xml:space="preserve">. </w:t>
      </w:r>
      <w:r w:rsidRPr="009812EC">
        <w:t>The statement shall be filed with the State Board of Elections</w:t>
      </w:r>
      <w:r w:rsidR="00AC29B8">
        <w:t xml:space="preserve">: </w:t>
      </w:r>
      <w:r w:rsidRPr="009812EC">
        <w:t xml:space="preserve">(a) before execution of a contract by the State, a county, a municipal corporation, or other political </w:t>
      </w:r>
      <w:r w:rsidRPr="009812EC">
        <w:lastRenderedPageBreak/>
        <w:t xml:space="preserve">subdivision of the State, and shall cover the 24 months prior to when a contract was awarded; and (b) if the contribution is made after the execution of a contract, then twice a year, throughout the contract term, on or before: (i) May 31, to cover the six (6) month period ending April 30; and (ii) November 30, to cover the six (6) month period ending October 31. Additional information is available on the State Board of Elections website: </w:t>
      </w:r>
      <w:hyperlink r:id="rId57" w:history="1">
        <w:r w:rsidRPr="00657E8F">
          <w:rPr>
            <w:rStyle w:val="Hyperlink"/>
          </w:rPr>
          <w:t>http://www.elections.state.md.us/campaign_finance/index.html</w:t>
        </w:r>
      </w:hyperlink>
      <w:r w:rsidRPr="009812EC">
        <w:t>.</w:t>
      </w:r>
    </w:p>
    <w:p w14:paraId="7BCC3A30" w14:textId="77777777" w:rsidR="00377D8B" w:rsidRDefault="00B24AC9" w:rsidP="00DF0F7F">
      <w:pPr>
        <w:pStyle w:val="MDContractSubHead"/>
        <w:jc w:val="both"/>
      </w:pPr>
      <w:bookmarkStart w:id="387" w:name="_Toc488067089"/>
      <w:r>
        <w:t>24.</w:t>
      </w:r>
      <w:r>
        <w:tab/>
      </w:r>
      <w:r w:rsidRPr="009812EC">
        <w:t>Retention of Records</w:t>
      </w:r>
      <w:bookmarkEnd w:id="387"/>
    </w:p>
    <w:p w14:paraId="64E14A02" w14:textId="77777777" w:rsidR="00B24AC9" w:rsidRPr="003E7593" w:rsidRDefault="00B24AC9" w:rsidP="00DF0F7F">
      <w:pPr>
        <w:pStyle w:val="ListParagraph"/>
        <w:spacing w:before="120" w:after="120"/>
        <w:ind w:left="475"/>
        <w:jc w:val="both"/>
        <w:rPr>
          <w:sz w:val="22"/>
        </w:rPr>
      </w:pPr>
      <w:r w:rsidRPr="003E7593">
        <w:rPr>
          <w:sz w:val="22"/>
        </w:rPr>
        <w:t xml:space="preserve">The Contractor and </w:t>
      </w:r>
      <w:r w:rsidR="0060209C" w:rsidRPr="003E7593">
        <w:rPr>
          <w:sz w:val="22"/>
        </w:rPr>
        <w:t>subcontractor</w:t>
      </w:r>
      <w:r w:rsidRPr="003E7593">
        <w:rPr>
          <w:sz w:val="22"/>
        </w:rPr>
        <w:t xml:space="preserve">s shall retain and maintain all records and documents in any way relating to this Contract for (i) three (3) years after final payment by the State hereunder, or (ii) any applicable federal or State retention requirements (such as HIPAA) or condition of award, , whichever is longer, and shall make them available for inspection and audit by authorized representatives of the State, as designated by the Procurement Officer, at all reasonable times. The Contractor shall provide copies of all documents requested by the State, including, but not limited to itemized billing documentation containing the dates, hours spent and work performed by the Contractor and its </w:t>
      </w:r>
      <w:r w:rsidR="0060209C" w:rsidRPr="003E7593">
        <w:rPr>
          <w:sz w:val="22"/>
        </w:rPr>
        <w:t>subcontractor</w:t>
      </w:r>
      <w:r w:rsidRPr="003E7593">
        <w:rPr>
          <w:sz w:val="22"/>
        </w:rPr>
        <w:t>s under the Contract. All records related in any way to the Contract are to be retained for the entire time provided under this section.</w:t>
      </w:r>
    </w:p>
    <w:p w14:paraId="31E11142" w14:textId="77777777" w:rsidR="00B24AC9" w:rsidRPr="009812EC" w:rsidRDefault="00B24AC9" w:rsidP="00DF0F7F">
      <w:pPr>
        <w:pStyle w:val="MDContractSubHead"/>
        <w:jc w:val="both"/>
      </w:pPr>
      <w:bookmarkStart w:id="388" w:name="_Toc488067090"/>
      <w:r w:rsidRPr="009812EC">
        <w:t>25.</w:t>
      </w:r>
      <w:r w:rsidRPr="009812EC">
        <w:tab/>
        <w:t>Right to Audit</w:t>
      </w:r>
      <w:bookmarkEnd w:id="388"/>
    </w:p>
    <w:p w14:paraId="225FE559" w14:textId="77777777" w:rsidR="00B24AC9" w:rsidRDefault="00B24AC9" w:rsidP="00B24AC9">
      <w:pPr>
        <w:pStyle w:val="MDContractNo1"/>
      </w:pPr>
      <w:r>
        <w:t>25.1</w:t>
      </w:r>
      <w:r>
        <w:tab/>
      </w:r>
      <w:r w:rsidRPr="009812EC">
        <w:t>The State reserves the right, at its sole discretion and at any time, to perform an audit of the Contractor’s performance under this Contract</w:t>
      </w:r>
      <w:r w:rsidR="00AC29B8">
        <w:t xml:space="preserve">. </w:t>
      </w:r>
      <w:r w:rsidRPr="009812EC">
        <w:t xml:space="preserve">An audit is defined as a planned and documented independent activity performed by qualified personnel, including but not limited to State and federal auditors, to determine by investigation, examination, or evaluation of objective evidence from data, statements, records, operations and performance practices (financial or otherwise) the Contractor’s compliance with the Contract, including but not limited to adequacy and compliance with established procedures </w:t>
      </w:r>
      <w:r>
        <w:t xml:space="preserve">and internal controls over the </w:t>
      </w:r>
      <w:r w:rsidRPr="009812EC">
        <w:t>services performed pursuant to the Contract.</w:t>
      </w:r>
    </w:p>
    <w:p w14:paraId="53EE4F0A" w14:textId="77777777" w:rsidR="00B24AC9" w:rsidRPr="009812EC" w:rsidRDefault="00B24AC9" w:rsidP="00B24AC9">
      <w:pPr>
        <w:pStyle w:val="MDContractNo1"/>
      </w:pPr>
      <w:r>
        <w:t>25.2</w:t>
      </w:r>
      <w:r>
        <w:tab/>
      </w:r>
      <w:r w:rsidRPr="009812EC">
        <w:t>Upon three (3) Business Days’ notice, the State shall be provided reasonable access to Contractor’s records to perform any such audits</w:t>
      </w:r>
      <w:r w:rsidR="00AC29B8">
        <w:t xml:space="preserve">. </w:t>
      </w:r>
      <w:r w:rsidRPr="009812EC">
        <w:t>The</w:t>
      </w:r>
      <w:r w:rsidR="00AC29B8">
        <w:t xml:space="preserve"> </w:t>
      </w:r>
      <w:r w:rsidR="00DF0F7F">
        <w:t>MLGCA</w:t>
      </w:r>
      <w:r w:rsidRPr="009812EC">
        <w:t xml:space="preserve"> may conduct these audits with any or all of its own internal resources or by securing the services of a third party accounting or audit firm, solely at the </w:t>
      </w:r>
      <w:r w:rsidR="00DF0F7F">
        <w:t>MLGCA</w:t>
      </w:r>
      <w:r w:rsidRPr="009812EC">
        <w:t>’s election</w:t>
      </w:r>
      <w:r w:rsidR="00AC29B8">
        <w:t xml:space="preserve">. </w:t>
      </w:r>
      <w:r w:rsidRPr="009812EC">
        <w:t xml:space="preserve">The </w:t>
      </w:r>
      <w:r w:rsidR="00DF0F7F">
        <w:t>MLGCA</w:t>
      </w:r>
      <w:r w:rsidRPr="009812EC">
        <w:t xml:space="preserve"> may copy any record related to the services performed pursuant to the Contract. The Contractor agrees to </w:t>
      </w:r>
      <w:r>
        <w:t xml:space="preserve">fully </w:t>
      </w:r>
      <w:r w:rsidRPr="009812EC">
        <w:t xml:space="preserve">cooperate </w:t>
      </w:r>
      <w:r>
        <w:t xml:space="preserve">and assist </w:t>
      </w:r>
      <w:r w:rsidRPr="009812EC">
        <w:t>in any audit conducted by or on behalf of the State, including, by way of example only, making records and employees available as, where, and to the extent requested by the State and by assisting the auditors in reconciling any audit variances. Contractor shall not be compensated for providing any such cooperation and assistance.</w:t>
      </w:r>
    </w:p>
    <w:p w14:paraId="785B05F3" w14:textId="77777777" w:rsidR="00377D8B" w:rsidRDefault="00B24AC9" w:rsidP="00B24AC9">
      <w:pPr>
        <w:pStyle w:val="MDContractNo1"/>
      </w:pPr>
      <w:r>
        <w:t>25.3</w:t>
      </w:r>
      <w:r>
        <w:tab/>
      </w:r>
      <w:r w:rsidRPr="009812EC">
        <w:t xml:space="preserve">The right to audit shall include any of the </w:t>
      </w:r>
      <w:r w:rsidRPr="00CF4908">
        <w:t xml:space="preserve">Contractor’s </w:t>
      </w:r>
      <w:r w:rsidR="0060209C">
        <w:t>subcontractor</w:t>
      </w:r>
      <w:r w:rsidRPr="00CF4908">
        <w:t xml:space="preserve">s including but not limited to any lower tier </w:t>
      </w:r>
      <w:r w:rsidR="0060209C">
        <w:t>subcontractor</w:t>
      </w:r>
      <w:r w:rsidRPr="00CF4908">
        <w:t>(s)</w:t>
      </w:r>
      <w:r w:rsidR="00AC29B8">
        <w:t xml:space="preserve">. </w:t>
      </w:r>
      <w:r w:rsidRPr="00CF4908">
        <w:t xml:space="preserve">The Contractor shall ensure the </w:t>
      </w:r>
      <w:r w:rsidR="00DF0F7F">
        <w:t>MLGCA</w:t>
      </w:r>
      <w:r w:rsidRPr="00CF4908">
        <w:t xml:space="preserve"> has the right to audit such </w:t>
      </w:r>
      <w:r w:rsidR="0060209C">
        <w:t>subcontractor</w:t>
      </w:r>
      <w:r w:rsidRPr="00CF4908">
        <w:t>(s).</w:t>
      </w:r>
    </w:p>
    <w:p w14:paraId="57003AE1" w14:textId="77777777" w:rsidR="00B24AC9" w:rsidRDefault="00B24AC9" w:rsidP="00B24AC9">
      <w:pPr>
        <w:pStyle w:val="MDContractSubHead"/>
      </w:pPr>
      <w:bookmarkStart w:id="389" w:name="_Toc488067091"/>
      <w:r w:rsidRPr="009812EC">
        <w:t>26.</w:t>
      </w:r>
      <w:r w:rsidRPr="009812EC">
        <w:tab/>
        <w:t>Compliance with Laws</w:t>
      </w:r>
      <w:bookmarkEnd w:id="389"/>
    </w:p>
    <w:p w14:paraId="3EDFB077" w14:textId="77777777" w:rsidR="00B24AC9" w:rsidRPr="009812EC" w:rsidRDefault="00B24AC9" w:rsidP="00F45CF2">
      <w:pPr>
        <w:pStyle w:val="MDContractText0"/>
        <w:jc w:val="both"/>
      </w:pPr>
      <w:r w:rsidRPr="009812EC">
        <w:t>The Contractor hereby represents and warrants that:</w:t>
      </w:r>
    </w:p>
    <w:p w14:paraId="2681A032" w14:textId="77777777" w:rsidR="00B24AC9" w:rsidRPr="009812EC" w:rsidRDefault="00B24AC9" w:rsidP="00F45CF2">
      <w:pPr>
        <w:pStyle w:val="MDContractText0"/>
        <w:numPr>
          <w:ilvl w:val="0"/>
          <w:numId w:val="17"/>
        </w:numPr>
        <w:spacing w:after="180"/>
        <w:jc w:val="both"/>
      </w:pPr>
      <w:r w:rsidRPr="009812EC">
        <w:t>It is qualified to do business in the State and that it will take such action as, from time to time hereafter, may be necessary to remain so qualified;</w:t>
      </w:r>
    </w:p>
    <w:p w14:paraId="55EB6545" w14:textId="77777777" w:rsidR="00B24AC9" w:rsidRPr="009812EC" w:rsidRDefault="00B24AC9" w:rsidP="00F45CF2">
      <w:pPr>
        <w:pStyle w:val="MDContractText0"/>
        <w:numPr>
          <w:ilvl w:val="0"/>
          <w:numId w:val="17"/>
        </w:numPr>
        <w:spacing w:after="180"/>
        <w:jc w:val="both"/>
      </w:pPr>
      <w:r w:rsidRPr="009812EC">
        <w:t>It is not in arrears with respect to the payment of any monies due and owing the State, or any department or unit thereof, including but not limited to the payment of taxes and employee benefits, and that it shall not become so in arrears during the Term;</w:t>
      </w:r>
    </w:p>
    <w:p w14:paraId="4298F05E" w14:textId="77777777" w:rsidR="00B24AC9" w:rsidRPr="009812EC" w:rsidRDefault="00B24AC9" w:rsidP="00F45CF2">
      <w:pPr>
        <w:pStyle w:val="MDContractText0"/>
        <w:numPr>
          <w:ilvl w:val="0"/>
          <w:numId w:val="17"/>
        </w:numPr>
        <w:spacing w:after="180"/>
        <w:jc w:val="both"/>
      </w:pPr>
      <w:r w:rsidRPr="009812EC">
        <w:t>It shall comply with all federal, State and local laws, regulations, and ordinances applicable to its activities and obligations under this Contract; and</w:t>
      </w:r>
    </w:p>
    <w:p w14:paraId="004A19FF" w14:textId="77777777" w:rsidR="00B24AC9" w:rsidRPr="009812EC" w:rsidRDefault="00B24AC9" w:rsidP="00F45CF2">
      <w:pPr>
        <w:pStyle w:val="MDContractText0"/>
        <w:numPr>
          <w:ilvl w:val="0"/>
          <w:numId w:val="17"/>
        </w:numPr>
        <w:spacing w:after="180"/>
        <w:jc w:val="both"/>
      </w:pPr>
      <w:r w:rsidRPr="009812EC">
        <w:lastRenderedPageBreak/>
        <w:t>It shall obtain, at its expense, all licenses, permits, insurance, and governmental approvals, if any, necessary to the performance of its obligations under this Contract.</w:t>
      </w:r>
    </w:p>
    <w:p w14:paraId="35D408EE" w14:textId="77777777" w:rsidR="00B24AC9" w:rsidRPr="009812EC" w:rsidRDefault="00B24AC9" w:rsidP="00B24AC9">
      <w:pPr>
        <w:pStyle w:val="MDContractSubHead"/>
      </w:pPr>
      <w:bookmarkStart w:id="390" w:name="_Toc488067092"/>
      <w:r w:rsidRPr="009812EC">
        <w:t>27.</w:t>
      </w:r>
      <w:r w:rsidRPr="009812EC">
        <w:tab/>
        <w:t>Cost and Price Certification</w:t>
      </w:r>
      <w:bookmarkEnd w:id="390"/>
    </w:p>
    <w:p w14:paraId="22675C45" w14:textId="77777777" w:rsidR="00B24AC9" w:rsidRPr="009812EC" w:rsidRDefault="00B24AC9" w:rsidP="00B24AC9">
      <w:pPr>
        <w:pStyle w:val="MDContractNo1"/>
      </w:pPr>
      <w:r w:rsidRPr="009812EC">
        <w:t>27.1</w:t>
      </w:r>
      <w:r w:rsidRPr="009812EC">
        <w:tab/>
        <w:t xml:space="preserve">The Contractor, by submitting cost or price information certifies that, to the best of its knowledge, the information submitted is accurate, complete, and current as of the date of its </w:t>
      </w:r>
      <w:r w:rsidR="000A333C">
        <w:t>Proposal</w:t>
      </w:r>
      <w:r w:rsidRPr="009812EC">
        <w:t>.</w:t>
      </w:r>
    </w:p>
    <w:p w14:paraId="724B81B4" w14:textId="77777777" w:rsidR="00B24AC9" w:rsidRPr="009812EC" w:rsidRDefault="00B24AC9" w:rsidP="00B24AC9">
      <w:pPr>
        <w:pStyle w:val="MDContractNo1"/>
      </w:pPr>
      <w:r w:rsidRPr="009812EC">
        <w:t>27.2</w:t>
      </w:r>
      <w:r w:rsidRPr="009812EC">
        <w:tab/>
        <w:t xml:space="preserve">The price under this Contract and any change order or modification hereunder, including profit or fee, shall be adjusted to exclude any significant price increases occurring because the Contractor furnished cost or price information which, as of the date of its </w:t>
      </w:r>
      <w:r w:rsidR="000A333C">
        <w:t>Proposal</w:t>
      </w:r>
      <w:r w:rsidRPr="009812EC">
        <w:t>, was inaccurate, incomplete, or not current.</w:t>
      </w:r>
    </w:p>
    <w:p w14:paraId="55BBD0E6" w14:textId="77777777" w:rsidR="00B24AC9" w:rsidRDefault="00B24AC9" w:rsidP="00B24AC9">
      <w:pPr>
        <w:pStyle w:val="MDContractSubHead"/>
      </w:pPr>
      <w:bookmarkStart w:id="391" w:name="_Toc488067093"/>
      <w:r w:rsidRPr="009812EC">
        <w:t>28.</w:t>
      </w:r>
      <w:r w:rsidRPr="009812EC">
        <w:tab/>
      </w:r>
      <w:r>
        <w:t>Subcontract</w:t>
      </w:r>
      <w:r w:rsidRPr="009812EC">
        <w:t>ing; Assignment</w:t>
      </w:r>
      <w:bookmarkEnd w:id="391"/>
    </w:p>
    <w:p w14:paraId="2149E0CC" w14:textId="77777777" w:rsidR="00B24AC9" w:rsidRDefault="00B24AC9" w:rsidP="00DF0F7F">
      <w:pPr>
        <w:pStyle w:val="MDContractText1"/>
        <w:jc w:val="both"/>
      </w:pPr>
      <w:r w:rsidRPr="009812EC">
        <w:t xml:space="preserve">The Contractor may not </w:t>
      </w:r>
      <w:r>
        <w:t>subcontract</w:t>
      </w:r>
      <w:r w:rsidRPr="009812EC">
        <w:t xml:space="preserve"> any of its obligations under this Contract without obtaining the prior written approval of the Procurement Officer, nor may the Contractor assign this Contract or any of its rights or obligations hereunder, without the prior written approval of the Procurement Officer, each at the State’s sole and absolute discretion; provided, however, that a Contractor may assign monies receivable under a contract after written notice to the State</w:t>
      </w:r>
      <w:r w:rsidR="00AC29B8">
        <w:t xml:space="preserve">. </w:t>
      </w:r>
      <w:r w:rsidRPr="009812EC">
        <w:t xml:space="preserve">Any </w:t>
      </w:r>
      <w:r>
        <w:t>subcontract</w:t>
      </w:r>
      <w:r w:rsidRPr="009812EC">
        <w:t>s shall include such language as may be required in various clauses contained within this Contract, exhibits, and attachments</w:t>
      </w:r>
      <w:r w:rsidR="00AC29B8">
        <w:t xml:space="preserve">. </w:t>
      </w:r>
      <w:r w:rsidRPr="009812EC">
        <w:t>The Contract shall not be assigned until all approvals, documents, and affidavits are completed and properly registered</w:t>
      </w:r>
      <w:r w:rsidR="00AC29B8">
        <w:t xml:space="preserve">. </w:t>
      </w:r>
      <w:r w:rsidRPr="009812EC">
        <w:t xml:space="preserve">The State shall not be responsible for fulfillment of the Contractor’s </w:t>
      </w:r>
      <w:r w:rsidRPr="008D6223">
        <w:t xml:space="preserve">obligations to its </w:t>
      </w:r>
      <w:r w:rsidR="0060209C">
        <w:t>subcontractor</w:t>
      </w:r>
      <w:r w:rsidRPr="008D6223">
        <w:t>s.</w:t>
      </w:r>
    </w:p>
    <w:p w14:paraId="2A41B266" w14:textId="77777777" w:rsidR="00B24AC9" w:rsidRDefault="00B24AC9" w:rsidP="00B24AC9">
      <w:pPr>
        <w:pStyle w:val="MDContractSubHead"/>
      </w:pPr>
      <w:bookmarkStart w:id="392" w:name="_Toc488067094"/>
      <w:r>
        <w:t>29</w:t>
      </w:r>
      <w:r w:rsidRPr="009812EC">
        <w:t>.</w:t>
      </w:r>
      <w:r w:rsidRPr="009812EC">
        <w:tab/>
        <w:t>Limitations of Liability</w:t>
      </w:r>
      <w:bookmarkEnd w:id="392"/>
    </w:p>
    <w:p w14:paraId="3565C70D" w14:textId="77777777" w:rsidR="00B24AC9" w:rsidRPr="009812EC" w:rsidRDefault="0018207C" w:rsidP="00B24AC9">
      <w:pPr>
        <w:pStyle w:val="MDContractNo1"/>
      </w:pPr>
      <w:r>
        <w:t>29.1</w:t>
      </w:r>
      <w:r>
        <w:tab/>
      </w:r>
      <w:r w:rsidR="00B24AC9" w:rsidRPr="009812EC">
        <w:t>Contractor shall be liable for any loss or damage to the State occasioned by the acts or omissions of Contractor</w:t>
      </w:r>
      <w:r w:rsidR="00B24AC9" w:rsidRPr="00493DBD">
        <w:t xml:space="preserve">, its </w:t>
      </w:r>
      <w:r w:rsidR="0060209C">
        <w:t>subcontractor</w:t>
      </w:r>
      <w:r w:rsidR="00B24AC9" w:rsidRPr="00493DBD">
        <w:t>s, agents or</w:t>
      </w:r>
      <w:r w:rsidR="00B24AC9" w:rsidRPr="009812EC">
        <w:t xml:space="preserve"> employees as follows:</w:t>
      </w:r>
    </w:p>
    <w:p w14:paraId="1C9208F4" w14:textId="2D1DDF1F" w:rsidR="00B24AC9" w:rsidRPr="009812EC" w:rsidRDefault="00B24AC9" w:rsidP="00B93D8D">
      <w:pPr>
        <w:pStyle w:val="MDContractindent3"/>
        <w:ind w:left="1440" w:hanging="450"/>
        <w:jc w:val="both"/>
      </w:pPr>
      <w:r>
        <w:t>(a)</w:t>
      </w:r>
      <w:r w:rsidRPr="009812EC">
        <w:tab/>
        <w:t xml:space="preserve">For infringement of patents, trademarks, trade secrets and copyrights as provided in </w:t>
      </w:r>
      <w:r w:rsidRPr="00C32AEF">
        <w:rPr>
          <w:b/>
        </w:rPr>
        <w:t xml:space="preserve">Section </w:t>
      </w:r>
      <w:r w:rsidR="00A34BBF">
        <w:rPr>
          <w:b/>
        </w:rPr>
        <w:t>7</w:t>
      </w:r>
      <w:r w:rsidRPr="00C32AEF">
        <w:rPr>
          <w:b/>
        </w:rPr>
        <w:t xml:space="preserve"> Patents, Copyrights, Intellectual Property</w:t>
      </w:r>
      <w:r w:rsidRPr="009812EC">
        <w:t xml:space="preserve"> of this Contract;</w:t>
      </w:r>
    </w:p>
    <w:p w14:paraId="296E3A34" w14:textId="77777777" w:rsidR="002879AB" w:rsidRPr="00AB7069" w:rsidRDefault="00B24AC9" w:rsidP="00B93D8D">
      <w:pPr>
        <w:pStyle w:val="MDContractindent3"/>
        <w:ind w:left="1440" w:hanging="450"/>
        <w:jc w:val="both"/>
      </w:pPr>
      <w:r>
        <w:t>(b)</w:t>
      </w:r>
      <w:r w:rsidRPr="009812EC">
        <w:tab/>
        <w:t>Without limitation for damages for bodily injury (including death) and damage to real property and tangible personal property; and</w:t>
      </w:r>
    </w:p>
    <w:p w14:paraId="04BBB443" w14:textId="77777777" w:rsidR="002879AB" w:rsidRPr="002879AB" w:rsidRDefault="002879AB" w:rsidP="00B93D8D">
      <w:pPr>
        <w:pStyle w:val="MDContractindent3"/>
        <w:ind w:left="1440" w:hanging="450"/>
        <w:jc w:val="both"/>
        <w:rPr>
          <w:color w:val="FF0000"/>
        </w:rPr>
      </w:pPr>
      <w:r w:rsidRPr="002879AB">
        <w:t>(</w:t>
      </w:r>
      <w:r>
        <w:t>c</w:t>
      </w:r>
      <w:r w:rsidRPr="002879AB">
        <w:t>)</w:t>
      </w:r>
      <w:r w:rsidRPr="002879AB">
        <w:tab/>
        <w:t xml:space="preserve">For all other claims, damages, loss, costs, expenses, suits or actions in any way related to this Contract and regardless of the basis on which the claim is made, Contractor’s liability shall be unlimited. </w:t>
      </w:r>
    </w:p>
    <w:p w14:paraId="2FFF19E0" w14:textId="77777777" w:rsidR="00B24AC9" w:rsidRDefault="00B24AC9" w:rsidP="00B93D8D">
      <w:pPr>
        <w:pStyle w:val="MDContractindent3"/>
        <w:ind w:left="1440" w:hanging="450"/>
        <w:jc w:val="both"/>
      </w:pPr>
      <w:r>
        <w:t>(</w:t>
      </w:r>
      <w:r w:rsidR="002879AB">
        <w:t>d</w:t>
      </w:r>
      <w:r>
        <w:t>)</w:t>
      </w:r>
      <w:r w:rsidRPr="009812EC">
        <w:tab/>
        <w:t xml:space="preserve">In no event shall the existence of a </w:t>
      </w:r>
      <w:r>
        <w:t>subcontract</w:t>
      </w:r>
      <w:r w:rsidRPr="009812EC">
        <w:t xml:space="preserve"> operate to release or reduce the liability of Contractor hereunder. For purposes of this Contract, Contractor agrees </w:t>
      </w:r>
      <w:r w:rsidRPr="00493DBD">
        <w:t xml:space="preserve">that all </w:t>
      </w:r>
      <w:r w:rsidR="0060209C">
        <w:t>subcontractor</w:t>
      </w:r>
      <w:r w:rsidRPr="00493DBD">
        <w:t>s</w:t>
      </w:r>
      <w:r w:rsidRPr="009812EC">
        <w:t xml:space="preserve"> shall be held to be agents of Contractor.</w:t>
      </w:r>
    </w:p>
    <w:p w14:paraId="68906E4E" w14:textId="628E25F0" w:rsidR="00B24AC9" w:rsidRPr="009812EC" w:rsidRDefault="00B24AC9" w:rsidP="00B24AC9">
      <w:pPr>
        <w:pStyle w:val="MDContractNo1"/>
      </w:pPr>
      <w:r>
        <w:t>29</w:t>
      </w:r>
      <w:r w:rsidRPr="009812EC">
        <w:t>.2</w:t>
      </w:r>
      <w:r w:rsidRPr="009812EC">
        <w:tab/>
        <w:t xml:space="preserve">Contractor’s indemnification obligations for </w:t>
      </w:r>
      <w:r>
        <w:t>Third party</w:t>
      </w:r>
      <w:r w:rsidRPr="009812EC">
        <w:t xml:space="preserve"> claims arising under </w:t>
      </w:r>
      <w:r w:rsidRPr="00B93D8D">
        <w:rPr>
          <w:b/>
        </w:rPr>
        <w:t xml:space="preserve">Section </w:t>
      </w:r>
      <w:r w:rsidR="00B75562" w:rsidRPr="00B93D8D">
        <w:rPr>
          <w:b/>
        </w:rPr>
        <w:t>10</w:t>
      </w:r>
      <w:r w:rsidRPr="00B93D8D">
        <w:rPr>
          <w:b/>
        </w:rPr>
        <w:t xml:space="preserve"> Indemnification</w:t>
      </w:r>
      <w:r w:rsidR="00B93D8D">
        <w:rPr>
          <w:b/>
        </w:rPr>
        <w:t xml:space="preserve"> and Notification of Legal Requests</w:t>
      </w:r>
      <w:r w:rsidRPr="009812EC">
        <w:t xml:space="preserve"> of this Contract are included in this limitation of liability only if the State is immune from liability. Contractor’s indemnification liability for </w:t>
      </w:r>
      <w:r>
        <w:t>third party</w:t>
      </w:r>
      <w:r w:rsidRPr="009812EC">
        <w:t xml:space="preserve"> claims arising under Section </w:t>
      </w:r>
      <w:r w:rsidR="00B75562">
        <w:t>10</w:t>
      </w:r>
      <w:r w:rsidRPr="009812EC">
        <w:t xml:space="preserve"> of this Contract shall be unlimited if the State is not immune from liability for claims arising under Section </w:t>
      </w:r>
      <w:r w:rsidR="00A56B43">
        <w:t>10</w:t>
      </w:r>
      <w:r w:rsidRPr="009812EC">
        <w:t>.</w:t>
      </w:r>
    </w:p>
    <w:p w14:paraId="07E48E91" w14:textId="77777777" w:rsidR="00B24AC9" w:rsidRPr="009812EC" w:rsidRDefault="00B24AC9" w:rsidP="00B24AC9">
      <w:pPr>
        <w:pStyle w:val="MDContractNo1"/>
      </w:pPr>
      <w:r>
        <w:t>29</w:t>
      </w:r>
      <w:r w:rsidRPr="009812EC">
        <w:t>.3.</w:t>
      </w:r>
      <w:r w:rsidRPr="009812EC">
        <w:tab/>
        <w:t xml:space="preserve">In no event shall the existence of a </w:t>
      </w:r>
      <w:r>
        <w:t>subcontract</w:t>
      </w:r>
      <w:r w:rsidRPr="009812EC">
        <w:t xml:space="preserve"> operate to release or reduce the liability of Contractor hereunder. For purposes of this Contract, Contractor agrees that it is responsible for performance of the services and compliance with the relevant obligations </w:t>
      </w:r>
      <w:r w:rsidRPr="008D6223">
        <w:t xml:space="preserve">hereunder by its </w:t>
      </w:r>
      <w:r w:rsidR="0060209C">
        <w:t>subcontractor</w:t>
      </w:r>
      <w:r w:rsidRPr="008D6223">
        <w:t>s</w:t>
      </w:r>
      <w:r w:rsidRPr="009812EC">
        <w:t>.</w:t>
      </w:r>
    </w:p>
    <w:p w14:paraId="663DF730" w14:textId="77777777" w:rsidR="00377D8B" w:rsidRDefault="00B24AC9" w:rsidP="00B24AC9">
      <w:pPr>
        <w:pStyle w:val="MDContractSubHead"/>
      </w:pPr>
      <w:bookmarkStart w:id="393" w:name="_Toc488067095"/>
      <w:r w:rsidRPr="009812EC">
        <w:t>30.</w:t>
      </w:r>
      <w:r w:rsidRPr="009812EC">
        <w:tab/>
        <w:t>Commercial Nondiscrimination</w:t>
      </w:r>
      <w:bookmarkEnd w:id="393"/>
    </w:p>
    <w:p w14:paraId="7240D436" w14:textId="77777777" w:rsidR="00B24AC9" w:rsidRPr="008D6223" w:rsidRDefault="00B24AC9" w:rsidP="00B24AC9">
      <w:pPr>
        <w:pStyle w:val="MDContractNo1"/>
      </w:pPr>
      <w:r w:rsidRPr="009812EC">
        <w:t>30.1</w:t>
      </w:r>
      <w:r w:rsidRPr="009812EC">
        <w:tab/>
        <w:t xml:space="preserve">As a condition of entering into this Contract, Contractor represents and warrants that it will comply with the State’s Commercial Nondiscrimination Policy, as described under Title 19 of the State </w:t>
      </w:r>
      <w:r w:rsidRPr="009812EC">
        <w:lastRenderedPageBreak/>
        <w:t xml:space="preserve">Finance and Procurement Article of the Annotated Code of Maryland. As part of such compliance, Contractor may </w:t>
      </w:r>
      <w:r w:rsidRPr="008D6223">
        <w:t xml:space="preserve">not discriminate on the basis of race, color, religion, ancestry, national origin, sex, age, marital status, sexual orientation, sexual identity, genetic information or an individual’s refusal to submit to a genetic test or make available the results of a genetic test or on the basis of disability, or otherwise unlawful forms of discrimination in the solicitation, selection, hiring, or commercial treatment of </w:t>
      </w:r>
      <w:r w:rsidR="0060209C">
        <w:t>subcontractor</w:t>
      </w:r>
      <w:r w:rsidRPr="008D6223">
        <w:t xml:space="preserve">s, vendors, suppliers, or commercial customers, nor shall Contractor retaliate against any person for reporting instances of such discrimination. Contractor shall provide equal opportunity for </w:t>
      </w:r>
      <w:r w:rsidR="0060209C">
        <w:t>subcontractor</w:t>
      </w:r>
      <w:r w:rsidRPr="008D6223">
        <w:t xml:space="preserve">s, vendors, and suppliers to participate in all of its public sector and private sector </w:t>
      </w:r>
      <w:r>
        <w:t>subcontract</w:t>
      </w:r>
      <w:r w:rsidRPr="008D6223">
        <w:t>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breach of this Contract and may result in termination of this Contract, disqualification of Contractor from participating in State contracts, or other sanctions</w:t>
      </w:r>
      <w:r w:rsidR="00AC29B8">
        <w:t xml:space="preserve">. </w:t>
      </w:r>
      <w:r w:rsidRPr="008D6223">
        <w:t>This clause is not enforceable by or for the benefit of, and creates no obligation to, any third party.</w:t>
      </w:r>
    </w:p>
    <w:p w14:paraId="3C1A0B69" w14:textId="77777777" w:rsidR="00B24AC9" w:rsidRPr="009812EC" w:rsidRDefault="00B24AC9" w:rsidP="00B24AC9">
      <w:pPr>
        <w:pStyle w:val="MDContractNo1"/>
      </w:pPr>
      <w:r w:rsidRPr="008D6223">
        <w:t>30.3</w:t>
      </w:r>
      <w:r w:rsidRPr="008D6223">
        <w:tab/>
        <w:t xml:space="preserve">As a condition of entering into this Contract, upon the request of the Commission on Civil Rights, and only after the filing of a complaint against Contractor under Title 19 of the State Finance and Procurement Article of the Annotated Code of Maryland, as amended from time to time, Contractor agrees to provide within 60 days after the request a complete list of the names of all </w:t>
      </w:r>
      <w:r w:rsidR="0060209C">
        <w:t>subcontractor</w:t>
      </w:r>
      <w:r w:rsidRPr="008D6223">
        <w:t>s, vendors, and suppliers that Contractor</w:t>
      </w:r>
      <w:r w:rsidRPr="009812EC">
        <w:t xml:space="preserve"> has used in the past four (4) years on any of its contracts that were undertaken within the State of Maryland, including the total dollar amount paid by Contractor on each </w:t>
      </w:r>
      <w:r>
        <w:t>subcontract</w:t>
      </w:r>
      <w:r w:rsidRPr="009812EC">
        <w:t xml:space="preserve"> or supply contract</w:t>
      </w:r>
      <w:r w:rsidR="00AC29B8">
        <w:t xml:space="preserve">. </w:t>
      </w:r>
      <w:r w:rsidRPr="009812EC">
        <w:t xml:space="preserve">Contractor further agrees to cooperate in any investigation conducted by the State pursuant to the </w:t>
      </w:r>
      <w:r w:rsidR="00B40C1F">
        <w:t xml:space="preserve">State </w:t>
      </w:r>
      <w:r w:rsidRPr="009812EC">
        <w:t>Commercial Nondiscrimination Policy as set forth under Title 19 of the State Finance and Procurement Article of the Annotated Code of Maryland, and to provide any documents relevant to any investigation that are requested by the State</w:t>
      </w:r>
      <w:r w:rsidR="00AC29B8">
        <w:t xml:space="preserve">. </w:t>
      </w:r>
      <w:r w:rsidRPr="009812EC">
        <w:t xml:space="preserve">Contractor understands that violation of this clause is a material breach of this Contract and may result in </w:t>
      </w:r>
      <w:r>
        <w:t>Contract</w:t>
      </w:r>
      <w:r w:rsidRPr="009812EC">
        <w:t xml:space="preserve"> termination, disqualification by the State from participating in State contracts, and other sanctions.</w:t>
      </w:r>
    </w:p>
    <w:p w14:paraId="4E349548" w14:textId="77777777" w:rsidR="00377D8B" w:rsidRDefault="00B24AC9" w:rsidP="00B24AC9">
      <w:pPr>
        <w:pStyle w:val="MDContractNo1"/>
      </w:pPr>
      <w:r>
        <w:t>3</w:t>
      </w:r>
      <w:r w:rsidR="00306EAE">
        <w:t>0</w:t>
      </w:r>
      <w:r>
        <w:t>.4</w:t>
      </w:r>
      <w:r w:rsidRPr="009812EC">
        <w:tab/>
        <w:t>The Contractor shall include the language from</w:t>
      </w:r>
      <w:r>
        <w:t xml:space="preserve"> 30.1</w:t>
      </w:r>
      <w:r w:rsidRPr="009812EC">
        <w:t xml:space="preserve">, or similar clause approved </w:t>
      </w:r>
      <w:r>
        <w:t xml:space="preserve">in writing </w:t>
      </w:r>
      <w:r w:rsidRPr="009812EC">
        <w:t xml:space="preserve">by the </w:t>
      </w:r>
      <w:r w:rsidR="00DF0F7F">
        <w:t>MLGCA</w:t>
      </w:r>
      <w:r w:rsidRPr="000A4315">
        <w:t>, in</w:t>
      </w:r>
      <w:r w:rsidRPr="009812EC">
        <w:t xml:space="preserve"> all </w:t>
      </w:r>
      <w:r>
        <w:t>subcontract</w:t>
      </w:r>
      <w:r w:rsidRPr="009812EC">
        <w:t>s.</w:t>
      </w:r>
    </w:p>
    <w:p w14:paraId="524FD8B3" w14:textId="77777777" w:rsidR="00B24AC9" w:rsidRPr="009812EC" w:rsidRDefault="00B24AC9" w:rsidP="00B24AC9">
      <w:pPr>
        <w:pStyle w:val="MDContractSubHead"/>
      </w:pPr>
      <w:bookmarkStart w:id="394" w:name="_Toc488067096"/>
      <w:r w:rsidRPr="009812EC">
        <w:t>31.</w:t>
      </w:r>
      <w:r w:rsidRPr="009812EC">
        <w:tab/>
        <w:t>Prompt Pay Requirements</w:t>
      </w:r>
      <w:bookmarkEnd w:id="394"/>
    </w:p>
    <w:p w14:paraId="5C393A4B" w14:textId="77777777" w:rsidR="00B24AC9" w:rsidRPr="008D6223" w:rsidRDefault="00B24AC9" w:rsidP="00B24AC9">
      <w:pPr>
        <w:pStyle w:val="MDContractNo1"/>
      </w:pPr>
      <w:r w:rsidRPr="009812EC">
        <w:t xml:space="preserve">31.1 </w:t>
      </w:r>
      <w:r w:rsidRPr="009812EC">
        <w:tab/>
        <w:t xml:space="preserve">If the Contractor withholds payment of an undisputed </w:t>
      </w:r>
      <w:r w:rsidRPr="008D6223">
        <w:t xml:space="preserve">amount to its </w:t>
      </w:r>
      <w:r w:rsidR="0060209C">
        <w:t>subcontractor</w:t>
      </w:r>
      <w:r w:rsidRPr="008D6223">
        <w:t xml:space="preserve">, the </w:t>
      </w:r>
      <w:r w:rsidR="00DF0F7F">
        <w:t>MLGCA</w:t>
      </w:r>
      <w:r w:rsidRPr="008D6223">
        <w:t>, at its option and in its sole discretion, may take one or more of the following actions:</w:t>
      </w:r>
    </w:p>
    <w:p w14:paraId="1A7E4556" w14:textId="77777777" w:rsidR="00B24AC9" w:rsidRPr="008D6223" w:rsidRDefault="00B24AC9" w:rsidP="00B93D8D">
      <w:pPr>
        <w:pStyle w:val="MDContractindent3"/>
        <w:ind w:left="1440" w:hanging="450"/>
        <w:jc w:val="both"/>
      </w:pPr>
      <w:r w:rsidRPr="008D6223">
        <w:t xml:space="preserve">(a) </w:t>
      </w:r>
      <w:r w:rsidRPr="008D6223">
        <w:tab/>
        <w:t xml:space="preserve">Not process further payments to the </w:t>
      </w:r>
      <w:r>
        <w:t>Contract</w:t>
      </w:r>
      <w:r w:rsidRPr="008D6223">
        <w:t xml:space="preserve">or until payment to the </w:t>
      </w:r>
      <w:r w:rsidR="0060209C">
        <w:t>subcontractor</w:t>
      </w:r>
      <w:r w:rsidRPr="008D6223">
        <w:t xml:space="preserve"> is verified;</w:t>
      </w:r>
    </w:p>
    <w:p w14:paraId="7936B1E8" w14:textId="77777777" w:rsidR="00B24AC9" w:rsidRPr="008D6223" w:rsidRDefault="00B24AC9" w:rsidP="00B93D8D">
      <w:pPr>
        <w:pStyle w:val="MDContractindent3"/>
        <w:ind w:left="1440" w:hanging="450"/>
        <w:jc w:val="both"/>
      </w:pPr>
      <w:r w:rsidRPr="008D6223">
        <w:t xml:space="preserve">(b) </w:t>
      </w:r>
      <w:r w:rsidRPr="008D6223">
        <w:tab/>
        <w:t xml:space="preserve">Suspend all or some of the </w:t>
      </w:r>
      <w:r>
        <w:t>Contract</w:t>
      </w:r>
      <w:r w:rsidRPr="008D6223">
        <w:t xml:space="preserve"> work without affecting the completion date(s) for the </w:t>
      </w:r>
      <w:r>
        <w:t>Contract</w:t>
      </w:r>
      <w:r w:rsidRPr="008D6223">
        <w:t xml:space="preserve"> work;</w:t>
      </w:r>
    </w:p>
    <w:p w14:paraId="4253FDED" w14:textId="77777777" w:rsidR="00B24AC9" w:rsidRPr="008D6223" w:rsidRDefault="00B24AC9" w:rsidP="00B93D8D">
      <w:pPr>
        <w:pStyle w:val="MDContractindent3"/>
        <w:ind w:left="1440" w:hanging="450"/>
        <w:jc w:val="both"/>
      </w:pPr>
      <w:r w:rsidRPr="008D6223">
        <w:t xml:space="preserve">(c) </w:t>
      </w:r>
      <w:r w:rsidRPr="008D6223">
        <w:tab/>
        <w:t xml:space="preserve">Pay or cause payment of the undisputed amount to the </w:t>
      </w:r>
      <w:r w:rsidR="0060209C">
        <w:t>subcontractor</w:t>
      </w:r>
      <w:r w:rsidRPr="008D6223">
        <w:t xml:space="preserve"> from monies otherwise due or that may become due to the Contractor;</w:t>
      </w:r>
    </w:p>
    <w:p w14:paraId="2B4155A0" w14:textId="77777777" w:rsidR="00B24AC9" w:rsidRPr="008D6223" w:rsidRDefault="00B24AC9" w:rsidP="00B93D8D">
      <w:pPr>
        <w:pStyle w:val="MDContractindent3"/>
        <w:ind w:left="1440" w:hanging="450"/>
        <w:jc w:val="both"/>
      </w:pPr>
      <w:r w:rsidRPr="008D6223">
        <w:t xml:space="preserve">(d) </w:t>
      </w:r>
      <w:r w:rsidRPr="008D6223">
        <w:tab/>
        <w:t>Place a payment for an undisputed amount in an interest-bearing escrow account; or</w:t>
      </w:r>
    </w:p>
    <w:p w14:paraId="047E9D84" w14:textId="77777777" w:rsidR="00B24AC9" w:rsidRPr="008D6223" w:rsidRDefault="00B24AC9" w:rsidP="00B93D8D">
      <w:pPr>
        <w:pStyle w:val="MDContractindent3"/>
        <w:ind w:left="1440" w:hanging="450"/>
        <w:jc w:val="both"/>
      </w:pPr>
      <w:r>
        <w:t>(e</w:t>
      </w:r>
      <w:r w:rsidRPr="008D6223">
        <w:t xml:space="preserve">) </w:t>
      </w:r>
      <w:r>
        <w:tab/>
      </w:r>
      <w:r w:rsidRPr="008D6223">
        <w:t>Take other or further actions as appropriate to resolve the withheld payment.</w:t>
      </w:r>
    </w:p>
    <w:p w14:paraId="086D81E3" w14:textId="77777777" w:rsidR="00B24AC9" w:rsidRPr="008D6223" w:rsidRDefault="00B24AC9" w:rsidP="00B24AC9">
      <w:pPr>
        <w:pStyle w:val="MDContractNo1"/>
      </w:pPr>
      <w:r w:rsidRPr="008D6223">
        <w:t>31.2</w:t>
      </w:r>
      <w:r w:rsidRPr="008D6223">
        <w:tab/>
        <w:t xml:space="preserve">An “undisputed amount” means an amount owed by the Contractor to a </w:t>
      </w:r>
      <w:r w:rsidR="0060209C">
        <w:t>subcontractor</w:t>
      </w:r>
      <w:r w:rsidRPr="008D6223">
        <w:t xml:space="preserve"> for which there is no good faith dispute</w:t>
      </w:r>
      <w:r w:rsidR="00AC29B8">
        <w:t xml:space="preserve">. </w:t>
      </w:r>
      <w:r w:rsidRPr="008D6223">
        <w:t xml:space="preserve">Such “undisputed amounts” include, without limitation: (a) retainage which had been withheld and is, by the terms of the agreement between the Contractor and </w:t>
      </w:r>
      <w:r w:rsidR="0060209C">
        <w:t>subcontractor</w:t>
      </w:r>
      <w:r w:rsidRPr="008D6223">
        <w:t xml:space="preserve">, due to be distributed to the </w:t>
      </w:r>
      <w:r w:rsidR="0060209C">
        <w:t>subcontractor</w:t>
      </w:r>
      <w:r w:rsidRPr="008D6223">
        <w:t xml:space="preserve">; and (b) an amount withheld because of </w:t>
      </w:r>
      <w:r w:rsidRPr="008D6223">
        <w:lastRenderedPageBreak/>
        <w:t>issues arising out of an agreement or occurrence unrelated to the agreement under which the amount is withheld.</w:t>
      </w:r>
    </w:p>
    <w:p w14:paraId="6C1C8607" w14:textId="6CD2CE57" w:rsidR="00B24AC9" w:rsidRDefault="00B24AC9" w:rsidP="00B24AC9">
      <w:pPr>
        <w:pStyle w:val="MDContractNo1"/>
      </w:pPr>
      <w:r w:rsidRPr="008D6223">
        <w:t>31.3</w:t>
      </w:r>
      <w:r w:rsidRPr="008D6223">
        <w:tab/>
        <w:t xml:space="preserve">An act, failure to act, or decision of a Procurement Officer or a representative of the </w:t>
      </w:r>
      <w:r w:rsidR="00056D2C">
        <w:t>MLGCA</w:t>
      </w:r>
      <w:r w:rsidRPr="008D6223">
        <w:t xml:space="preserve"> concerning a withheld payment between the Contractor and a </w:t>
      </w:r>
      <w:r w:rsidR="0060209C">
        <w:t>subcontractor</w:t>
      </w:r>
      <w:r w:rsidRPr="008D6223">
        <w:t xml:space="preserve"> under this </w:t>
      </w:r>
      <w:r w:rsidR="00E3798B">
        <w:rPr>
          <w:b/>
        </w:rPr>
        <w:t>S</w:t>
      </w:r>
      <w:r w:rsidRPr="008D6223">
        <w:rPr>
          <w:b/>
        </w:rPr>
        <w:t>ection 31</w:t>
      </w:r>
      <w:r w:rsidRPr="008D6223">
        <w:t>, may not:</w:t>
      </w:r>
    </w:p>
    <w:p w14:paraId="1D4EACF6" w14:textId="77777777" w:rsidR="00B24AC9" w:rsidRPr="009812EC" w:rsidRDefault="00B24AC9" w:rsidP="00E3798B">
      <w:pPr>
        <w:pStyle w:val="MDContractindent3"/>
        <w:ind w:left="1440" w:hanging="450"/>
        <w:jc w:val="both"/>
      </w:pPr>
      <w:r w:rsidRPr="009812EC">
        <w:t>(a)</w:t>
      </w:r>
      <w:r>
        <w:tab/>
      </w:r>
      <w:r w:rsidRPr="009812EC">
        <w:t>Affect the rights of the contracting parties under any other provision of law;</w:t>
      </w:r>
    </w:p>
    <w:p w14:paraId="6E4E1AED" w14:textId="77777777" w:rsidR="00B24AC9" w:rsidRPr="009812EC" w:rsidRDefault="00B24AC9" w:rsidP="00E3798B">
      <w:pPr>
        <w:pStyle w:val="MDContractindent3"/>
        <w:ind w:left="1440" w:hanging="450"/>
        <w:jc w:val="both"/>
      </w:pPr>
      <w:r w:rsidRPr="009812EC">
        <w:t>(b)</w:t>
      </w:r>
      <w:r>
        <w:tab/>
      </w:r>
      <w:r w:rsidRPr="009812EC">
        <w:t xml:space="preserve">Be used as evidence on the merits of a dispute between the </w:t>
      </w:r>
      <w:r w:rsidR="00056D2C">
        <w:t>MLGCA</w:t>
      </w:r>
      <w:r w:rsidRPr="009812EC">
        <w:t xml:space="preserve"> and the </w:t>
      </w:r>
      <w:r>
        <w:t>Contract</w:t>
      </w:r>
      <w:r w:rsidRPr="009812EC">
        <w:t>or in any other proceeding; or</w:t>
      </w:r>
    </w:p>
    <w:p w14:paraId="456BF3D4" w14:textId="77777777" w:rsidR="00B24AC9" w:rsidRPr="009812EC" w:rsidRDefault="00B24AC9" w:rsidP="00E3798B">
      <w:pPr>
        <w:pStyle w:val="MDContractindent3"/>
        <w:ind w:left="1440" w:hanging="450"/>
        <w:jc w:val="both"/>
      </w:pPr>
      <w:r>
        <w:t>(c)</w:t>
      </w:r>
      <w:r>
        <w:tab/>
      </w:r>
      <w:r w:rsidRPr="009812EC">
        <w:t xml:space="preserve">Result in liability against or prejudice the rights of the </w:t>
      </w:r>
      <w:r w:rsidR="00056D2C">
        <w:t>MLGCA</w:t>
      </w:r>
      <w:r w:rsidRPr="009812EC">
        <w:t>.</w:t>
      </w:r>
    </w:p>
    <w:p w14:paraId="5975DE10" w14:textId="77777777" w:rsidR="00B24AC9" w:rsidRPr="008D6223" w:rsidRDefault="00B24AC9" w:rsidP="00B24AC9">
      <w:pPr>
        <w:pStyle w:val="MDContractNo1"/>
      </w:pPr>
      <w:r w:rsidRPr="009812EC">
        <w:t>31.4</w:t>
      </w:r>
      <w:r w:rsidRPr="009812EC">
        <w:tab/>
        <w:t xml:space="preserve">The remedies </w:t>
      </w:r>
      <w:r w:rsidRPr="008D6223">
        <w:t xml:space="preserve">enumerated above are in addition to those provided under COMAR 21.11.03.13 with respect to </w:t>
      </w:r>
      <w:r w:rsidR="0060209C">
        <w:t>subcontractor</w:t>
      </w:r>
      <w:r w:rsidRPr="008D6223">
        <w:t>s that have contracted pursuant to the MBE program.</w:t>
      </w:r>
    </w:p>
    <w:p w14:paraId="19D4E1AF" w14:textId="77777777" w:rsidR="00B24AC9" w:rsidRPr="008D6223" w:rsidRDefault="00B24AC9" w:rsidP="00B24AC9">
      <w:pPr>
        <w:pStyle w:val="MDContractNo1"/>
      </w:pPr>
      <w:r w:rsidRPr="008D6223">
        <w:t>31.5</w:t>
      </w:r>
      <w:r w:rsidRPr="008D6223">
        <w:tab/>
        <w:t xml:space="preserve">To ensure compliance with certified MBE </w:t>
      </w:r>
      <w:r>
        <w:t>subcontract</w:t>
      </w:r>
      <w:r w:rsidRPr="008D6223">
        <w:t xml:space="preserve"> participation goals, the </w:t>
      </w:r>
      <w:r w:rsidR="00056D2C">
        <w:t xml:space="preserve">MLGCA </w:t>
      </w:r>
      <w:r w:rsidRPr="008D6223">
        <w:t>may, consistent with COMAR 21.11.03.13, take the following measures:</w:t>
      </w:r>
    </w:p>
    <w:p w14:paraId="16E2B032" w14:textId="77777777" w:rsidR="00B24AC9" w:rsidRPr="009812EC" w:rsidRDefault="00B24AC9" w:rsidP="00E3798B">
      <w:pPr>
        <w:pStyle w:val="MDContractindent3"/>
        <w:ind w:left="1440" w:hanging="450"/>
      </w:pPr>
      <w:r w:rsidRPr="008D6223">
        <w:t>(a)</w:t>
      </w:r>
      <w:r w:rsidRPr="008D6223">
        <w:tab/>
        <w:t>Verify that the certified MBEs listed in the MBE participation schedule actually are performing work and receiving compensation as set forth in the MBE</w:t>
      </w:r>
      <w:r w:rsidRPr="009812EC">
        <w:t xml:space="preserve"> participation schedule</w:t>
      </w:r>
      <w:r w:rsidR="00AC29B8">
        <w:t xml:space="preserve">. </w:t>
      </w:r>
      <w:r w:rsidRPr="009812EC">
        <w:t>This verification may include, as appropriate:</w:t>
      </w:r>
    </w:p>
    <w:p w14:paraId="118E3BCB" w14:textId="77777777" w:rsidR="00B24AC9" w:rsidRPr="009812EC" w:rsidRDefault="00B24AC9" w:rsidP="00E3798B">
      <w:pPr>
        <w:pStyle w:val="MDContractindent3"/>
        <w:ind w:left="1890" w:hanging="450"/>
      </w:pPr>
      <w:r w:rsidRPr="009812EC">
        <w:t>i.</w:t>
      </w:r>
      <w:r w:rsidRPr="009812EC">
        <w:tab/>
        <w:t>Inspecting any relevant records of the Contractor;</w:t>
      </w:r>
    </w:p>
    <w:p w14:paraId="1898951E" w14:textId="77777777" w:rsidR="00B24AC9" w:rsidRPr="009812EC" w:rsidRDefault="00B24AC9" w:rsidP="00E3798B">
      <w:pPr>
        <w:pStyle w:val="MDContractindent3"/>
        <w:ind w:left="1890" w:hanging="450"/>
      </w:pPr>
      <w:r w:rsidRPr="009812EC">
        <w:t>ii.</w:t>
      </w:r>
      <w:r w:rsidRPr="009812EC">
        <w:tab/>
        <w:t>Inspecting the jobsite; and</w:t>
      </w:r>
    </w:p>
    <w:p w14:paraId="309D667B" w14:textId="77777777" w:rsidR="00B24AC9" w:rsidRDefault="00B24AC9" w:rsidP="00E3798B">
      <w:pPr>
        <w:pStyle w:val="MDContractindent3"/>
        <w:ind w:left="1890" w:hanging="450"/>
      </w:pPr>
      <w:r w:rsidRPr="009812EC">
        <w:t>iii.</w:t>
      </w:r>
      <w:r w:rsidRPr="009812EC">
        <w:tab/>
        <w:t xml:space="preserve">Interviewing </w:t>
      </w:r>
      <w:r w:rsidR="0060209C">
        <w:t>subcontractor</w:t>
      </w:r>
      <w:r w:rsidRPr="009812EC">
        <w:t>s and workers.</w:t>
      </w:r>
    </w:p>
    <w:p w14:paraId="21715A92" w14:textId="77777777" w:rsidR="00B24AC9" w:rsidRPr="009812EC" w:rsidRDefault="00B24AC9" w:rsidP="00E3798B">
      <w:pPr>
        <w:pStyle w:val="MDContractNo1"/>
        <w:ind w:left="1890" w:hanging="450"/>
      </w:pPr>
      <w:r w:rsidRPr="009812EC">
        <w:t>Verification shall include a review of:</w:t>
      </w:r>
    </w:p>
    <w:p w14:paraId="14AC5D5F" w14:textId="77777777" w:rsidR="00B24AC9" w:rsidRPr="009812EC" w:rsidRDefault="00B24AC9" w:rsidP="00E3798B">
      <w:pPr>
        <w:pStyle w:val="MDContractindent3"/>
        <w:ind w:left="1890" w:hanging="450"/>
      </w:pPr>
      <w:r w:rsidRPr="009812EC">
        <w:t>i.</w:t>
      </w:r>
      <w:r w:rsidRPr="009812EC">
        <w:tab/>
        <w:t xml:space="preserve">The Contractor’s monthly report listing unpaid invoices over thirty (30) days old from certified MBE </w:t>
      </w:r>
      <w:r w:rsidR="0060209C">
        <w:t>subcontractor</w:t>
      </w:r>
      <w:r w:rsidRPr="009812EC">
        <w:t>s and the reason for nonpayment; and</w:t>
      </w:r>
    </w:p>
    <w:p w14:paraId="3386C02F" w14:textId="77777777" w:rsidR="00B24AC9" w:rsidRPr="009812EC" w:rsidRDefault="00B24AC9" w:rsidP="00E3798B">
      <w:pPr>
        <w:pStyle w:val="MDContractindent3"/>
        <w:ind w:left="1890" w:hanging="450"/>
      </w:pPr>
      <w:r w:rsidRPr="009812EC">
        <w:t>ii.</w:t>
      </w:r>
      <w:r w:rsidRPr="009812EC">
        <w:tab/>
        <w:t xml:space="preserve">The monthly report of each certified MBE </w:t>
      </w:r>
      <w:r w:rsidR="0060209C">
        <w:t>subcontractor</w:t>
      </w:r>
      <w:r w:rsidRPr="009812EC">
        <w:t xml:space="preserve">, which lists payments received from the Contractor in the preceding thirty (30) days and invoices for which the </w:t>
      </w:r>
      <w:r w:rsidR="0060209C">
        <w:t>subcontractor</w:t>
      </w:r>
      <w:r w:rsidRPr="009812EC">
        <w:t xml:space="preserve"> has not been paid.</w:t>
      </w:r>
    </w:p>
    <w:p w14:paraId="5387872A" w14:textId="77777777" w:rsidR="00B24AC9" w:rsidRDefault="00B24AC9" w:rsidP="00E3798B">
      <w:pPr>
        <w:pStyle w:val="MDContractindent3"/>
        <w:ind w:left="1440" w:hanging="450"/>
        <w:jc w:val="both"/>
      </w:pPr>
      <w:r w:rsidRPr="009812EC">
        <w:t>(</w:t>
      </w:r>
      <w:r>
        <w:t>b</w:t>
      </w:r>
      <w:r w:rsidRPr="009812EC">
        <w:t>)</w:t>
      </w:r>
      <w:r w:rsidRPr="009812EC">
        <w:tab/>
        <w:t xml:space="preserve">If the </w:t>
      </w:r>
      <w:r w:rsidR="00056D2C">
        <w:t>MLGCA</w:t>
      </w:r>
      <w:r w:rsidR="00571513">
        <w:t xml:space="preserve"> </w:t>
      </w:r>
      <w:r w:rsidRPr="009812EC">
        <w:t xml:space="preserve">determines that the Contractor is not in compliance with certified MBE participation goals, then the </w:t>
      </w:r>
      <w:r w:rsidR="00056D2C">
        <w:t>MLGCA</w:t>
      </w:r>
      <w:r w:rsidR="00571513">
        <w:t xml:space="preserve"> </w:t>
      </w:r>
      <w:r w:rsidRPr="009812EC">
        <w:t>will notify the Contractor in writing of its findings, and will require the Contractor to take appropriate corrective action</w:t>
      </w:r>
      <w:r w:rsidR="00AC29B8">
        <w:t xml:space="preserve">. </w:t>
      </w:r>
      <w:r w:rsidRPr="009812EC">
        <w:t>Corrective action may include, but is not limited to, requiring the Contractor to compensate the MBE for work performed as set forth in the MBE participation schedule.</w:t>
      </w:r>
    </w:p>
    <w:p w14:paraId="11594A06" w14:textId="77777777" w:rsidR="00B24AC9" w:rsidRPr="009812EC" w:rsidRDefault="00B24AC9" w:rsidP="00E3798B">
      <w:pPr>
        <w:pStyle w:val="MDContractindent3"/>
        <w:ind w:left="1440" w:hanging="450"/>
        <w:jc w:val="both"/>
      </w:pPr>
      <w:r w:rsidRPr="009812EC">
        <w:t>(</w:t>
      </w:r>
      <w:r>
        <w:t>c</w:t>
      </w:r>
      <w:r w:rsidRPr="009812EC">
        <w:t>)</w:t>
      </w:r>
      <w:r w:rsidRPr="009812EC">
        <w:tab/>
        <w:t xml:space="preserve">If the </w:t>
      </w:r>
      <w:r w:rsidR="00056D2C">
        <w:t>MLGCA</w:t>
      </w:r>
      <w:r w:rsidR="00571513">
        <w:t xml:space="preserve"> </w:t>
      </w:r>
      <w:r w:rsidRPr="009812EC">
        <w:t xml:space="preserve">determines that the Contractor is in material noncompliance with MBE </w:t>
      </w:r>
      <w:r>
        <w:t>Contract</w:t>
      </w:r>
      <w:r w:rsidRPr="009812EC">
        <w:t xml:space="preserve"> provisions and refuses or fails to take the corrective action that the </w:t>
      </w:r>
      <w:r w:rsidR="00056D2C">
        <w:t>MLGCA</w:t>
      </w:r>
      <w:r w:rsidR="00571513">
        <w:t xml:space="preserve"> </w:t>
      </w:r>
      <w:r w:rsidRPr="009812EC">
        <w:t xml:space="preserve">requires, then the </w:t>
      </w:r>
      <w:r w:rsidR="00056D2C">
        <w:t>MLGCA</w:t>
      </w:r>
      <w:r w:rsidR="00571513">
        <w:t xml:space="preserve"> </w:t>
      </w:r>
      <w:r w:rsidRPr="009812EC">
        <w:t>may:</w:t>
      </w:r>
    </w:p>
    <w:p w14:paraId="29799402" w14:textId="77777777" w:rsidR="00B24AC9" w:rsidRPr="009812EC" w:rsidRDefault="00B24AC9" w:rsidP="00E3798B">
      <w:pPr>
        <w:pStyle w:val="MDContractindent3"/>
        <w:ind w:left="1890" w:hanging="450"/>
        <w:jc w:val="both"/>
      </w:pPr>
      <w:r w:rsidRPr="009812EC">
        <w:t>i.</w:t>
      </w:r>
      <w:r w:rsidRPr="009812EC">
        <w:tab/>
        <w:t xml:space="preserve">Terminate the </w:t>
      </w:r>
      <w:r>
        <w:t>Contract</w:t>
      </w:r>
      <w:r w:rsidRPr="009812EC">
        <w:t>;</w:t>
      </w:r>
    </w:p>
    <w:p w14:paraId="382FE3AC" w14:textId="77777777" w:rsidR="00B24AC9" w:rsidRPr="009812EC" w:rsidRDefault="00B24AC9" w:rsidP="00E3798B">
      <w:pPr>
        <w:pStyle w:val="MDContractindent3"/>
        <w:ind w:left="1890" w:hanging="450"/>
        <w:jc w:val="both"/>
      </w:pPr>
      <w:r w:rsidRPr="009812EC">
        <w:t>ii.</w:t>
      </w:r>
      <w:r w:rsidRPr="009812EC">
        <w:tab/>
        <w:t>Refer the matter to the Office of the Attorney General for appropriate action; or</w:t>
      </w:r>
    </w:p>
    <w:p w14:paraId="203E1A3F" w14:textId="77777777" w:rsidR="00B24AC9" w:rsidRDefault="00B24AC9" w:rsidP="00E3798B">
      <w:pPr>
        <w:pStyle w:val="MDContractindent3"/>
        <w:ind w:left="1890" w:hanging="450"/>
        <w:jc w:val="both"/>
      </w:pPr>
      <w:r w:rsidRPr="009812EC">
        <w:t>iii.</w:t>
      </w:r>
      <w:r w:rsidRPr="009812EC">
        <w:tab/>
        <w:t xml:space="preserve">Initiate any other specific remedy identified by the </w:t>
      </w:r>
      <w:r>
        <w:t>Contract</w:t>
      </w:r>
      <w:r w:rsidRPr="009812EC">
        <w:t>, including the contractual remedies required by any applicable laws, regulations, and directives regarding the payment of undisputed amounts.</w:t>
      </w:r>
    </w:p>
    <w:p w14:paraId="0981B7C9" w14:textId="77777777" w:rsidR="00B24AC9" w:rsidRDefault="00B24AC9" w:rsidP="00E3798B">
      <w:pPr>
        <w:pStyle w:val="MDContractindent3"/>
        <w:ind w:left="1440" w:hanging="450"/>
        <w:jc w:val="both"/>
      </w:pPr>
      <w:r w:rsidRPr="009812EC">
        <w:t>(</w:t>
      </w:r>
      <w:r>
        <w:t>d</w:t>
      </w:r>
      <w:r w:rsidRPr="009812EC">
        <w:t>)</w:t>
      </w:r>
      <w:r w:rsidRPr="009812EC">
        <w:tab/>
        <w:t xml:space="preserve">Upon completion of the Contract, but before final payment or release of retainage or both, the Contractor shall submit a final report, in affidavit form under the penalty of perjury, of all payments made to, or withheld from, MBE </w:t>
      </w:r>
      <w:r w:rsidR="0060209C">
        <w:t>subcontractor</w:t>
      </w:r>
      <w:r w:rsidRPr="009812EC">
        <w:t>s.</w:t>
      </w:r>
    </w:p>
    <w:p w14:paraId="507445C7" w14:textId="77777777" w:rsidR="00B24AC9" w:rsidRDefault="00B24AC9" w:rsidP="00B24AC9">
      <w:pPr>
        <w:pStyle w:val="MDContractSubHead"/>
      </w:pPr>
      <w:bookmarkStart w:id="395" w:name="_Toc488067097"/>
      <w:r w:rsidRPr="009812EC">
        <w:lastRenderedPageBreak/>
        <w:t>32.</w:t>
      </w:r>
      <w:r w:rsidRPr="009812EC">
        <w:tab/>
        <w:t>Living Wage</w:t>
      </w:r>
      <w:bookmarkEnd w:id="395"/>
    </w:p>
    <w:p w14:paraId="17A5C022" w14:textId="77777777" w:rsidR="00B24AC9" w:rsidRDefault="00B24AC9" w:rsidP="000B5F37">
      <w:pPr>
        <w:pStyle w:val="MDContractText1"/>
        <w:jc w:val="both"/>
      </w:pPr>
      <w:r w:rsidRPr="009812EC">
        <w:t xml:space="preserve">If a Contractor subject to the Living Wage law fails to submit all records required under COMAR 21.11.10.05 to the Commissioner of Labor and Industry at the Department of Labor, Licensing and Regulation, the </w:t>
      </w:r>
      <w:r w:rsidR="00056D2C">
        <w:t>MLGCA</w:t>
      </w:r>
      <w:r w:rsidRPr="009812EC">
        <w:t xml:space="preserve"> may withhold payment of any invoice or retainage. The </w:t>
      </w:r>
      <w:r w:rsidR="00056D2C">
        <w:t>MLGCA</w:t>
      </w:r>
      <w:r w:rsidRPr="009812EC">
        <w:t xml:space="preserve"> may require certification from the Commissioner on a quarterly basis that such records were properly submitted.</w:t>
      </w:r>
    </w:p>
    <w:p w14:paraId="4CC88DDA" w14:textId="77777777" w:rsidR="00377D8B" w:rsidRDefault="00B24AC9" w:rsidP="000B5F37">
      <w:pPr>
        <w:pStyle w:val="MDContractSubHead"/>
        <w:jc w:val="both"/>
      </w:pPr>
      <w:bookmarkStart w:id="396" w:name="_Toc488067098"/>
      <w:r w:rsidRPr="009812EC">
        <w:t>33.</w:t>
      </w:r>
      <w:r w:rsidRPr="009812EC">
        <w:tab/>
        <w:t>Use of Estimated Quantities</w:t>
      </w:r>
      <w:bookmarkEnd w:id="396"/>
    </w:p>
    <w:p w14:paraId="44F6B232" w14:textId="77777777" w:rsidR="00B24AC9" w:rsidRDefault="00B24AC9" w:rsidP="000B5F37">
      <w:pPr>
        <w:pStyle w:val="MDContractText1"/>
        <w:jc w:val="both"/>
      </w:pPr>
      <w:r w:rsidRPr="009812EC">
        <w:t xml:space="preserve">Unless specifically indicated otherwise in the State’s solicitation or other controlling documents related to the Scope of Work, any sample amounts provided are estimates only and </w:t>
      </w:r>
      <w:r w:rsidRPr="00464A6A">
        <w:t xml:space="preserve">the </w:t>
      </w:r>
      <w:r w:rsidR="00056D2C">
        <w:t>MLGCA</w:t>
      </w:r>
      <w:r w:rsidRPr="00464A6A">
        <w:t xml:space="preserve"> does</w:t>
      </w:r>
      <w:r w:rsidRPr="009812EC">
        <w:t xml:space="preserve"> not guarantee a minimum or maximum number of units or usage in the performance of this Contract.</w:t>
      </w:r>
    </w:p>
    <w:p w14:paraId="471F0560" w14:textId="77777777" w:rsidR="00B24AC9" w:rsidRPr="009812EC" w:rsidRDefault="00B24AC9" w:rsidP="000B5F37">
      <w:pPr>
        <w:pStyle w:val="MDContractSubHead"/>
        <w:jc w:val="both"/>
      </w:pPr>
      <w:bookmarkStart w:id="397" w:name="_Toc488067099"/>
      <w:r>
        <w:t>34</w:t>
      </w:r>
      <w:r w:rsidRPr="009812EC">
        <w:t>.</w:t>
      </w:r>
      <w:r w:rsidRPr="009812EC">
        <w:tab/>
        <w:t>Risk of Loss; Transfer of Title</w:t>
      </w:r>
      <w:bookmarkEnd w:id="397"/>
    </w:p>
    <w:p w14:paraId="0C1E0C38" w14:textId="77777777" w:rsidR="00B24AC9" w:rsidRPr="009812EC" w:rsidRDefault="00B24AC9" w:rsidP="000B5F37">
      <w:pPr>
        <w:pStyle w:val="MDContractText1"/>
        <w:jc w:val="both"/>
      </w:pPr>
      <w:r w:rsidRPr="009812EC">
        <w:t>Risk of loss for</w:t>
      </w:r>
      <w:r>
        <w:t xml:space="preserve"> conforming supplies, equipment, </w:t>
      </w:r>
      <w:r w:rsidRPr="009812EC">
        <w:t>materials</w:t>
      </w:r>
      <w:r>
        <w:t xml:space="preserve"> and Deliverables</w:t>
      </w:r>
      <w:r w:rsidRPr="009812EC">
        <w:t xml:space="preserve"> </w:t>
      </w:r>
      <w:r>
        <w:t>furnished</w:t>
      </w:r>
      <w:r w:rsidRPr="009812EC">
        <w:t xml:space="preserve"> to the State hereunder shall remain with the Contractor until such supplies, equipment, materials</w:t>
      </w:r>
      <w:r>
        <w:t xml:space="preserve"> and Deliverables</w:t>
      </w:r>
      <w:r w:rsidRPr="009812EC">
        <w:t xml:space="preserve"> are received and accepted by the State, following which, title shall pass to the State.</w:t>
      </w:r>
    </w:p>
    <w:p w14:paraId="77C779BC" w14:textId="77777777" w:rsidR="00B24AC9" w:rsidRPr="009812EC" w:rsidRDefault="00B24AC9" w:rsidP="000B5F37">
      <w:pPr>
        <w:pStyle w:val="MDContractSubHead"/>
        <w:jc w:val="both"/>
      </w:pPr>
      <w:bookmarkStart w:id="398" w:name="_Toc488067100"/>
      <w:r>
        <w:t>35</w:t>
      </w:r>
      <w:r w:rsidRPr="009812EC">
        <w:t>.</w:t>
      </w:r>
      <w:r w:rsidRPr="009812EC">
        <w:tab/>
        <w:t>Effect of Contractor Bankruptcy</w:t>
      </w:r>
      <w:bookmarkEnd w:id="398"/>
    </w:p>
    <w:p w14:paraId="3A9626BF" w14:textId="77777777" w:rsidR="00B24AC9" w:rsidRDefault="00B24AC9" w:rsidP="000B5F37">
      <w:pPr>
        <w:pStyle w:val="MDContractText1"/>
        <w:jc w:val="both"/>
      </w:pPr>
      <w:r w:rsidRPr="009812EC">
        <w:t>All rights and licenses granted by the Contractor under this Contract are and shall be deemed to be rights and licenses to “intellectual property,” and the subject matter of this Contract, including services, is and shall be deemed to be “embodiments of intellectual property” for purposes of and as such terms are used and interpreted under § 365(n) of the United States Bankruptcy Code (“Code”) (11 U.S.C. § 365(n) (2010))</w:t>
      </w:r>
      <w:r w:rsidR="00AC29B8">
        <w:t xml:space="preserve">. </w:t>
      </w:r>
      <w:r w:rsidRPr="009812EC">
        <w:t>The State has the right to exercise all rights and elections under the Code and all other applicable bankruptcy, insolvency and similar laws with respect to this Contract (including all executory statement of works)</w:t>
      </w:r>
      <w:r w:rsidR="00AC29B8">
        <w:t xml:space="preserve">. </w:t>
      </w:r>
      <w:r w:rsidRPr="009812EC">
        <w:t>Without limiting the generality of the foregoing, if the Contractor or its estate becomes subject to any bankruptcy or similar proceeding: (a) subject to the State’s rights of election, all rights and licenses granted to the State under this Contract shall continue subject to the respective terms and conditions of this Contract; and (b) the State shall be entitled to a complete duplicate of (or complete access to, as appropriate) all such intellectual property and embodiments of intellectual property, and the same, if not already in the State’s possession, shall be promptly delivered to the State, unless the Contractor elects to and does in fact continue to perform all of its obligations under this Contract.</w:t>
      </w:r>
    </w:p>
    <w:p w14:paraId="2D593432" w14:textId="77777777" w:rsidR="00B24AC9" w:rsidRDefault="00B24AC9" w:rsidP="00B24AC9">
      <w:pPr>
        <w:pStyle w:val="MDContractSubHead"/>
      </w:pPr>
      <w:bookmarkStart w:id="399" w:name="_Toc488067101"/>
      <w:r>
        <w:t>36</w:t>
      </w:r>
      <w:r w:rsidRPr="009812EC">
        <w:t>.</w:t>
      </w:r>
      <w:r w:rsidRPr="009812EC">
        <w:tab/>
        <w:t>Miscellaneous</w:t>
      </w:r>
      <w:bookmarkEnd w:id="399"/>
    </w:p>
    <w:p w14:paraId="52342E97" w14:textId="77777777" w:rsidR="00B24AC9" w:rsidRDefault="00B24AC9" w:rsidP="0023407D">
      <w:pPr>
        <w:pStyle w:val="MDContractNo1"/>
      </w:pPr>
      <w:r>
        <w:t>36</w:t>
      </w:r>
      <w:r w:rsidRPr="009812EC">
        <w:t>.1</w:t>
      </w:r>
      <w:r w:rsidRPr="009812EC">
        <w:tab/>
        <w:t>Any provision of this Contract which contemplates performance or observance subsequent to any termination or expiration of this Contract shall survive termination or expiration of this Contract and continue in full force and effect.</w:t>
      </w:r>
    </w:p>
    <w:p w14:paraId="36EC3B2F" w14:textId="77777777" w:rsidR="00B24AC9" w:rsidRDefault="00B24AC9" w:rsidP="0023407D">
      <w:pPr>
        <w:pStyle w:val="MDContractNo1"/>
      </w:pPr>
      <w:r>
        <w:t>36</w:t>
      </w:r>
      <w:r w:rsidRPr="009812EC">
        <w:t>.2</w:t>
      </w:r>
      <w:r w:rsidRPr="009812EC">
        <w:tab/>
        <w:t>If any term contained in this Contract is held or finally determined to be invalid, illegal, or unenforceable in any respect, in whole or in part, such term shall be severed from this Contract, and the remaining terms contained herein shall continue in full force and effect, and shall in no way be affected, prejudiced, or disturbed thereby.</w:t>
      </w:r>
    </w:p>
    <w:p w14:paraId="1FA75C3C" w14:textId="77777777" w:rsidR="00B24AC9" w:rsidRPr="006117EC" w:rsidRDefault="00B24AC9" w:rsidP="0023407D">
      <w:pPr>
        <w:pStyle w:val="MDContractNo1"/>
      </w:pPr>
      <w:r w:rsidRPr="006117EC">
        <w:t>36.3</w:t>
      </w:r>
      <w:r w:rsidRPr="006117EC">
        <w:tab/>
      </w:r>
      <w:r w:rsidR="00B40C1F" w:rsidRPr="006117EC">
        <w:t>The</w:t>
      </w:r>
      <w:r w:rsidRPr="006117EC">
        <w:t xml:space="preserve"> headings of the sections contained in this Contract are for convenience only and shall not be deemed to control or affect the meaning or construction of any provision of this Contract.</w:t>
      </w:r>
    </w:p>
    <w:p w14:paraId="728A1B52" w14:textId="5147587E" w:rsidR="00B24AC9" w:rsidRPr="006117EC" w:rsidRDefault="00B24AC9" w:rsidP="0023407D">
      <w:pPr>
        <w:pStyle w:val="MDContractNo1"/>
      </w:pPr>
      <w:r w:rsidRPr="006117EC">
        <w:t xml:space="preserve">36.4 </w:t>
      </w:r>
      <w:r w:rsidR="00860B0B">
        <w:tab/>
      </w:r>
      <w:r w:rsidRPr="006117EC">
        <w:t>This Contract may be executed in any number of counterparts, each of which shall be deemed an original, and all of which together shall constitute one and the same instrument. Signatures provided by facsimile or other electronic means, e</w:t>
      </w:r>
      <w:r w:rsidR="00684793">
        <w:t>.</w:t>
      </w:r>
      <w:r w:rsidRPr="006117EC">
        <w:t>g</w:t>
      </w:r>
      <w:r w:rsidR="00684793">
        <w:t>.</w:t>
      </w:r>
      <w:r w:rsidRPr="006117EC">
        <w:t xml:space="preserve"> and not by way of limitation, in Adobe .PDF sent by electronic mail</w:t>
      </w:r>
      <w:r w:rsidR="00793473">
        <w:t>,</w:t>
      </w:r>
      <w:r w:rsidRPr="006117EC">
        <w:t xml:space="preserve"> shall be deemed to be original signatures.</w:t>
      </w:r>
    </w:p>
    <w:p w14:paraId="37471B77" w14:textId="77777777" w:rsidR="00B24AC9" w:rsidRPr="00125FF9" w:rsidRDefault="00B24AC9" w:rsidP="00B24AC9">
      <w:pPr>
        <w:pStyle w:val="MDContractSubHead"/>
      </w:pPr>
      <w:bookmarkStart w:id="400" w:name="_Toc488067102"/>
      <w:r>
        <w:t>37</w:t>
      </w:r>
      <w:r w:rsidRPr="00125FF9">
        <w:t>.</w:t>
      </w:r>
      <w:r w:rsidRPr="00125FF9">
        <w:tab/>
        <w:t>Contract Monitor and Procurement Officer</w:t>
      </w:r>
      <w:bookmarkEnd w:id="400"/>
    </w:p>
    <w:p w14:paraId="3DF575AE" w14:textId="77777777" w:rsidR="00377D8B" w:rsidRDefault="00B24AC9" w:rsidP="00B24AC9">
      <w:pPr>
        <w:pStyle w:val="MDContractNo1"/>
      </w:pPr>
      <w:r>
        <w:lastRenderedPageBreak/>
        <w:t>37</w:t>
      </w:r>
      <w:r w:rsidRPr="00125FF9">
        <w:t>.1</w:t>
      </w:r>
      <w:r w:rsidRPr="00125FF9">
        <w:tab/>
        <w:t>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r w:rsidR="00AC29B8">
        <w:t xml:space="preserve">. </w:t>
      </w:r>
      <w:r w:rsidRPr="00125FF9">
        <w:t xml:space="preserve">The Contract Monitor may authorize in writing one or more State representatives to act on behalf of the Contract Monitor in the performance of the Contract Monitor’s responsibilities. The </w:t>
      </w:r>
      <w:r w:rsidR="000B5F37">
        <w:t>MLGCA</w:t>
      </w:r>
      <w:r w:rsidRPr="00125FF9">
        <w:t xml:space="preserve"> may change the Contract Monitor at any time by written notice to the Contractor.</w:t>
      </w:r>
    </w:p>
    <w:p w14:paraId="0CB058B3" w14:textId="77777777" w:rsidR="00B24AC9" w:rsidRPr="00125FF9" w:rsidRDefault="00B24AC9" w:rsidP="00B24AC9">
      <w:pPr>
        <w:pStyle w:val="MDContractNo1"/>
      </w:pPr>
      <w:r>
        <w:t>37</w:t>
      </w:r>
      <w:r w:rsidRPr="00125FF9">
        <w:t>.2</w:t>
      </w:r>
      <w:r w:rsidRPr="00125FF9">
        <w:tab/>
        <w:t>The Procurement Officer has responsibilities as detailed in the Contract, and is the only State representative who can authorize changes to the Contract</w:t>
      </w:r>
      <w:r w:rsidR="00AC29B8">
        <w:t xml:space="preserve">. </w:t>
      </w:r>
      <w:r w:rsidRPr="00125FF9">
        <w:t xml:space="preserve">The </w:t>
      </w:r>
      <w:r w:rsidR="000B5F37">
        <w:t>MLGCA</w:t>
      </w:r>
      <w:r w:rsidRPr="00125FF9">
        <w:t xml:space="preserve"> may change the Procurement Officer at any time by written notice to the Contractor.</w:t>
      </w:r>
    </w:p>
    <w:p w14:paraId="64477F40" w14:textId="77777777" w:rsidR="00B24AC9" w:rsidRPr="00125FF9" w:rsidRDefault="00B24AC9" w:rsidP="00B24AC9">
      <w:pPr>
        <w:pStyle w:val="MDContractSubHead"/>
      </w:pPr>
      <w:bookmarkStart w:id="401" w:name="_Toc488067103"/>
      <w:r>
        <w:t>38</w:t>
      </w:r>
      <w:r w:rsidRPr="00125FF9">
        <w:t>.</w:t>
      </w:r>
      <w:r w:rsidRPr="00125FF9">
        <w:tab/>
        <w:t>Notices</w:t>
      </w:r>
      <w:bookmarkEnd w:id="401"/>
    </w:p>
    <w:p w14:paraId="25E9AB3E" w14:textId="77777777" w:rsidR="00B24AC9" w:rsidRDefault="00B24AC9" w:rsidP="0023407D">
      <w:pPr>
        <w:pStyle w:val="MDContractText1"/>
      </w:pPr>
      <w:r w:rsidRPr="00125FF9">
        <w:t>All notices hereunder shall be in writing and either delivered personally or sent by certified or registered mail,</w:t>
      </w:r>
      <w:r w:rsidRPr="009812EC">
        <w:t xml:space="preserve"> postage prepaid, as follows:</w:t>
      </w:r>
    </w:p>
    <w:p w14:paraId="105B4012" w14:textId="77777777" w:rsidR="00B24AC9" w:rsidRPr="00510557" w:rsidRDefault="00B24AC9" w:rsidP="00B24AC9">
      <w:pPr>
        <w:pStyle w:val="MDContractNo2"/>
        <w:rPr>
          <w:b/>
          <w:u w:val="single"/>
        </w:rPr>
      </w:pPr>
      <w:r w:rsidRPr="00510557">
        <w:rPr>
          <w:b/>
          <w:u w:val="single"/>
        </w:rPr>
        <w:t>If to the State:</w:t>
      </w:r>
    </w:p>
    <w:p w14:paraId="17B59E26" w14:textId="77777777" w:rsidR="00510557" w:rsidRDefault="000B0DEE" w:rsidP="00684793">
      <w:pPr>
        <w:pStyle w:val="MDContractNo3"/>
        <w:spacing w:before="0" w:after="0"/>
        <w:ind w:left="2635" w:hanging="835"/>
      </w:pPr>
      <w:r>
        <w:t>Paula Yocum, Chief Financial Officer</w:t>
      </w:r>
    </w:p>
    <w:p w14:paraId="2D80E6B5" w14:textId="77777777" w:rsidR="00510557" w:rsidRDefault="00510557" w:rsidP="00684793">
      <w:pPr>
        <w:pStyle w:val="MDContractNo3"/>
        <w:spacing w:before="0" w:after="0"/>
        <w:ind w:left="2635" w:hanging="835"/>
      </w:pPr>
      <w:r>
        <w:t>Maryland State Lottery and Gaming Control Agency</w:t>
      </w:r>
    </w:p>
    <w:p w14:paraId="451F6B7F" w14:textId="77777777" w:rsidR="00510557" w:rsidRDefault="00510557" w:rsidP="00684793">
      <w:pPr>
        <w:pStyle w:val="MDContractNo3"/>
        <w:spacing w:before="0" w:after="0"/>
        <w:ind w:left="2635" w:hanging="835"/>
      </w:pPr>
      <w:r>
        <w:t>Montgomery Park Business Center</w:t>
      </w:r>
    </w:p>
    <w:p w14:paraId="616BB463" w14:textId="77777777" w:rsidR="00510557" w:rsidRDefault="00510557" w:rsidP="00684793">
      <w:pPr>
        <w:pStyle w:val="MDContractNo3"/>
        <w:spacing w:before="0" w:after="0"/>
        <w:ind w:left="2635" w:hanging="835"/>
      </w:pPr>
      <w:r>
        <w:t>1800 Washington Blvd., Suite 330</w:t>
      </w:r>
    </w:p>
    <w:p w14:paraId="7BF41E37" w14:textId="77777777" w:rsidR="00510557" w:rsidRDefault="00510557" w:rsidP="00684793">
      <w:pPr>
        <w:pStyle w:val="MDContractNo3"/>
        <w:spacing w:before="0" w:after="0"/>
        <w:ind w:left="2635" w:hanging="835"/>
      </w:pPr>
      <w:r>
        <w:t>Baltimore, MD 21230</w:t>
      </w:r>
    </w:p>
    <w:p w14:paraId="5F382588" w14:textId="77777777" w:rsidR="00510557" w:rsidRDefault="00510557" w:rsidP="00684793">
      <w:pPr>
        <w:pStyle w:val="MDContractNo3"/>
        <w:spacing w:before="0" w:after="0"/>
        <w:ind w:left="2635" w:hanging="835"/>
      </w:pPr>
      <w:r>
        <w:t xml:space="preserve">Email: </w:t>
      </w:r>
      <w:r w:rsidR="000B0DEE">
        <w:t>paula.yocum</w:t>
      </w:r>
      <w:r w:rsidR="000B5F37">
        <w:t>1</w:t>
      </w:r>
      <w:r>
        <w:t>@Maryland.gov</w:t>
      </w:r>
    </w:p>
    <w:p w14:paraId="0804AE7F" w14:textId="77777777" w:rsidR="00B24AC9" w:rsidRPr="009812EC" w:rsidRDefault="00510557" w:rsidP="00684793">
      <w:pPr>
        <w:pStyle w:val="MDContractNo3"/>
        <w:spacing w:before="0" w:after="0"/>
        <w:ind w:left="2160" w:hanging="360"/>
      </w:pPr>
      <w:r>
        <w:t xml:space="preserve">Phone: </w:t>
      </w:r>
      <w:r w:rsidR="000B0DEE">
        <w:t>410-230-8761</w:t>
      </w:r>
    </w:p>
    <w:p w14:paraId="36A6FAAE" w14:textId="77777777" w:rsidR="00B24AC9" w:rsidRPr="00510557" w:rsidRDefault="00B24AC9" w:rsidP="00B24AC9">
      <w:pPr>
        <w:pStyle w:val="MDContractNo2"/>
        <w:rPr>
          <w:b/>
          <w:u w:val="single"/>
        </w:rPr>
      </w:pPr>
      <w:r w:rsidRPr="00510557">
        <w:rPr>
          <w:b/>
          <w:u w:val="single"/>
        </w:rPr>
        <w:t>With a copy to:</w:t>
      </w:r>
    </w:p>
    <w:p w14:paraId="3EEBB60F" w14:textId="77777777" w:rsidR="00510557" w:rsidRDefault="00510557" w:rsidP="00684793">
      <w:pPr>
        <w:pStyle w:val="MDContractNo3"/>
        <w:spacing w:before="0" w:after="0"/>
        <w:ind w:left="2635" w:hanging="835"/>
      </w:pPr>
      <w:r>
        <w:t>Robert W. Howells, Procurement Officer</w:t>
      </w:r>
    </w:p>
    <w:p w14:paraId="73B436E9" w14:textId="77777777" w:rsidR="00510557" w:rsidRDefault="00510557" w:rsidP="00684793">
      <w:pPr>
        <w:pStyle w:val="MDContractNo3"/>
        <w:spacing w:before="0" w:after="0"/>
        <w:ind w:left="2635" w:hanging="835"/>
      </w:pPr>
      <w:r>
        <w:t>Maryland State Lottery and Gaming Control Agency</w:t>
      </w:r>
    </w:p>
    <w:p w14:paraId="63AB8433" w14:textId="77777777" w:rsidR="00510557" w:rsidRDefault="00510557" w:rsidP="00684793">
      <w:pPr>
        <w:pStyle w:val="MDContractNo3"/>
        <w:spacing w:before="0" w:after="0"/>
        <w:ind w:left="2635" w:hanging="835"/>
      </w:pPr>
      <w:r>
        <w:t>Montgomery Park Business Center</w:t>
      </w:r>
    </w:p>
    <w:p w14:paraId="45FB8699" w14:textId="77777777" w:rsidR="00510557" w:rsidRDefault="00510557" w:rsidP="00684793">
      <w:pPr>
        <w:pStyle w:val="MDContractNo3"/>
        <w:spacing w:before="0" w:after="0"/>
        <w:ind w:left="2635" w:hanging="835"/>
      </w:pPr>
      <w:r>
        <w:t>1800 Washington Blvd., Suite 330</w:t>
      </w:r>
    </w:p>
    <w:p w14:paraId="5D676EE7" w14:textId="77777777" w:rsidR="00510557" w:rsidRDefault="00510557" w:rsidP="00684793">
      <w:pPr>
        <w:pStyle w:val="MDContractNo3"/>
        <w:spacing w:before="0" w:after="0"/>
        <w:ind w:left="2635" w:hanging="835"/>
      </w:pPr>
      <w:r>
        <w:t>Baltimore, MD 21230</w:t>
      </w:r>
    </w:p>
    <w:p w14:paraId="64166D28" w14:textId="77777777" w:rsidR="00510557" w:rsidRDefault="000B0DEE" w:rsidP="00684793">
      <w:pPr>
        <w:pStyle w:val="MDContractNo3"/>
        <w:spacing w:before="0" w:after="0"/>
        <w:ind w:left="2635" w:hanging="835"/>
      </w:pPr>
      <w:r>
        <w:t>Email: robert.h</w:t>
      </w:r>
      <w:r w:rsidR="00510557">
        <w:t>owells@Maryland.gov</w:t>
      </w:r>
    </w:p>
    <w:p w14:paraId="4B667E2F" w14:textId="77777777" w:rsidR="00B24AC9" w:rsidRDefault="00510557" w:rsidP="00684793">
      <w:pPr>
        <w:pStyle w:val="MDContractNo3"/>
        <w:spacing w:before="0" w:after="0"/>
        <w:ind w:left="2635" w:hanging="835"/>
      </w:pPr>
      <w:r>
        <w:t>Phone: 410-230-8789</w:t>
      </w:r>
    </w:p>
    <w:p w14:paraId="3603A512" w14:textId="77777777" w:rsidR="00B24AC9" w:rsidRPr="00684793" w:rsidRDefault="00B24AC9" w:rsidP="00B24AC9">
      <w:pPr>
        <w:pStyle w:val="MDContractNo2"/>
        <w:rPr>
          <w:b/>
        </w:rPr>
      </w:pPr>
      <w:r w:rsidRPr="00684793">
        <w:rPr>
          <w:b/>
        </w:rPr>
        <w:t>If to the Contractor:</w:t>
      </w:r>
    </w:p>
    <w:p w14:paraId="44E06EC4" w14:textId="77777777" w:rsidR="00B24AC9" w:rsidRPr="00B40C1F" w:rsidRDefault="00B24AC9" w:rsidP="00B24AC9">
      <w:pPr>
        <w:pStyle w:val="MDContractNo3"/>
      </w:pPr>
      <w:r w:rsidRPr="00B40C1F">
        <w:t>(Contractor’s Name)</w:t>
      </w:r>
    </w:p>
    <w:p w14:paraId="71063D20" w14:textId="77777777" w:rsidR="00B24AC9" w:rsidRPr="00B40C1F" w:rsidRDefault="00B24AC9" w:rsidP="00B24AC9">
      <w:pPr>
        <w:pStyle w:val="MDContractNo3"/>
      </w:pPr>
      <w:r w:rsidRPr="00B40C1F">
        <w:t>(Contractor’s primary address)</w:t>
      </w:r>
    </w:p>
    <w:p w14:paraId="1763F25C" w14:textId="77777777" w:rsidR="00B24AC9" w:rsidRPr="00B40C1F" w:rsidRDefault="00B40C1F" w:rsidP="00B24AC9">
      <w:pPr>
        <w:pStyle w:val="MDContractNo3"/>
      </w:pPr>
      <w:r w:rsidRPr="00B40C1F">
        <w:t>Attn: _</w:t>
      </w:r>
      <w:r w:rsidR="00B24AC9" w:rsidRPr="00B40C1F">
        <w:t>_________________</w:t>
      </w:r>
    </w:p>
    <w:p w14:paraId="70555F1A" w14:textId="77777777" w:rsidR="00B24AC9" w:rsidRPr="00D87D53" w:rsidRDefault="000E375D" w:rsidP="00B24AC9">
      <w:pPr>
        <w:pStyle w:val="MDContractText1"/>
        <w:rPr>
          <w:color w:val="FF0000"/>
        </w:rPr>
      </w:pPr>
      <w:r>
        <w:rPr>
          <w:color w:val="FF0000"/>
        </w:rPr>
        <w:t>[[</w:t>
      </w:r>
      <w:r w:rsidR="00B24AC9" w:rsidRPr="00D87D53">
        <w:rPr>
          <w:color w:val="FF0000"/>
        </w:rPr>
        <w:t>Delete the following if a</w:t>
      </w:r>
      <w:r w:rsidR="00B40C1F">
        <w:rPr>
          <w:color w:val="FF0000"/>
        </w:rPr>
        <w:t xml:space="preserve"> parent company guarantee is </w:t>
      </w:r>
      <w:r w:rsidR="003234FD">
        <w:rPr>
          <w:color w:val="FF0000"/>
        </w:rPr>
        <w:t>inapplicable</w:t>
      </w:r>
      <w:r w:rsidR="00B40C1F" w:rsidRPr="00D87D53">
        <w:rPr>
          <w:color w:val="FF0000"/>
        </w:rPr>
        <w:t>:</w:t>
      </w:r>
      <w:r>
        <w:rPr>
          <w:color w:val="FF0000"/>
        </w:rPr>
        <w:t>]]</w:t>
      </w:r>
      <w:r w:rsidR="00B40C1F">
        <w:rPr>
          <w:color w:val="FF0000"/>
        </w:rPr>
        <w:t xml:space="preserve"> </w:t>
      </w:r>
    </w:p>
    <w:p w14:paraId="162E64AE" w14:textId="77777777" w:rsidR="00377D8B" w:rsidRDefault="00B24AC9" w:rsidP="00B24AC9">
      <w:pPr>
        <w:pStyle w:val="MDContractText2"/>
      </w:pPr>
      <w:r w:rsidRPr="009812EC">
        <w:t>Parent Company Guarantor</w:t>
      </w:r>
    </w:p>
    <w:p w14:paraId="0CD920FC" w14:textId="77777777" w:rsidR="00B24AC9" w:rsidRPr="009812EC" w:rsidRDefault="00B24AC9" w:rsidP="00B24AC9">
      <w:pPr>
        <w:pStyle w:val="MDContractNo3"/>
      </w:pPr>
      <w:r w:rsidRPr="009812EC">
        <w:t>Contact: _______________________________</w:t>
      </w:r>
    </w:p>
    <w:p w14:paraId="00D318C0" w14:textId="77777777" w:rsidR="00B24AC9" w:rsidRDefault="00B40C1F" w:rsidP="00B24AC9">
      <w:pPr>
        <w:pStyle w:val="MDContractNo3"/>
      </w:pPr>
      <w:r w:rsidRPr="009812EC">
        <w:t>Attn: _</w:t>
      </w:r>
      <w:r w:rsidR="00B24AC9" w:rsidRPr="009812EC">
        <w:t>_________________</w:t>
      </w:r>
    </w:p>
    <w:p w14:paraId="3D692FE1" w14:textId="77777777" w:rsidR="00B24AC9" w:rsidRDefault="00B24AC9" w:rsidP="000B5F37">
      <w:pPr>
        <w:pStyle w:val="MDContractSubHead"/>
      </w:pPr>
      <w:bookmarkStart w:id="402" w:name="_Toc488067104"/>
      <w:r>
        <w:t>39</w:t>
      </w:r>
      <w:r w:rsidRPr="00125FF9">
        <w:t>.</w:t>
      </w:r>
      <w:r w:rsidRPr="009812EC">
        <w:tab/>
        <w:t>Liquidated Damages for MBE</w:t>
      </w:r>
      <w:bookmarkEnd w:id="402"/>
    </w:p>
    <w:p w14:paraId="075E9213" w14:textId="77777777" w:rsidR="00B24AC9" w:rsidRDefault="00B24AC9" w:rsidP="00B24AC9">
      <w:pPr>
        <w:pStyle w:val="MDContractNo1"/>
      </w:pPr>
      <w:r>
        <w:t>39.</w:t>
      </w:r>
      <w:r w:rsidRPr="009812EC">
        <w:t>1</w:t>
      </w:r>
      <w:r w:rsidRPr="009812EC">
        <w:tab/>
        <w:t>The Contract requires the Contractor to comply in good faith with the MBE Program and Contract provisions</w:t>
      </w:r>
      <w:r w:rsidR="00AC29B8">
        <w:t xml:space="preserve">. </w:t>
      </w:r>
      <w:r w:rsidRPr="009812EC">
        <w:t xml:space="preserve">The State and the Contractor acknowledge and agree that the State will incur damages, including but not limited to loss of goodwill, detrimental impact on economic development, and diversion of internal staff resources, if the Contractor does not comply in good faith with the </w:t>
      </w:r>
      <w:r w:rsidRPr="009812EC">
        <w:lastRenderedPageBreak/>
        <w:t>requirements of the MBE Program and MBE Contract provisions</w:t>
      </w:r>
      <w:r w:rsidR="00AC29B8">
        <w:t xml:space="preserve">. </w:t>
      </w:r>
      <w:r w:rsidRPr="009812EC">
        <w:t>The parties further acknowledge and agree that the damages the State might reasonably be anticipated to accrue as a result of such lack of compliance are difficult to ascertain with precision.</w:t>
      </w:r>
    </w:p>
    <w:p w14:paraId="52169ED8" w14:textId="77777777" w:rsidR="00B24AC9" w:rsidRDefault="00B24AC9" w:rsidP="00B24AC9">
      <w:pPr>
        <w:pStyle w:val="MDContractNo1"/>
      </w:pPr>
      <w:r>
        <w:t>39.2</w:t>
      </w:r>
      <w:r w:rsidRPr="009812EC">
        <w:tab/>
        <w:t>Therefore, upon issuance of a written determination by the State that the Contractor failed to comply in good faith with one or more of the specified MBE Program requirements or MBE Contract provisions, the Contractor shall pay liquidated damages to the State at the rates set forth below. The Contractor expressly agrees that the State may withhold payment on any invoices as a set-off against liquidated damages owed</w:t>
      </w:r>
      <w:r w:rsidR="00AC29B8">
        <w:t xml:space="preserve">. </w:t>
      </w:r>
      <w:r w:rsidRPr="009812EC">
        <w:t>The Contractor further agrees that for each specified violation, the agreed upon liquidated damages are reasonably proximate to the loss the State is anticipated to incur as a result of such violation.</w:t>
      </w:r>
    </w:p>
    <w:p w14:paraId="48D8AA4C" w14:textId="77777777" w:rsidR="00B24AC9" w:rsidRPr="009812EC" w:rsidRDefault="00B24AC9" w:rsidP="00F75475">
      <w:pPr>
        <w:pStyle w:val="MDContractindent3"/>
        <w:ind w:left="1440" w:hanging="450"/>
        <w:jc w:val="both"/>
      </w:pPr>
      <w:r>
        <w:t>(a)</w:t>
      </w:r>
      <w:r>
        <w:tab/>
      </w:r>
      <w:r w:rsidRPr="009812EC">
        <w:t>Failure to submit each monthly payment report in full compliance with COMAR 21.11.03.13</w:t>
      </w:r>
      <w:r w:rsidR="00BD6227" w:rsidRPr="009812EC">
        <w:t>B (</w:t>
      </w:r>
      <w:r w:rsidRPr="009812EC">
        <w:t>3): $</w:t>
      </w:r>
      <w:r w:rsidR="00AB7069">
        <w:t>50.00</w:t>
      </w:r>
      <w:r w:rsidRPr="009812EC">
        <w:t xml:space="preserve"> per day until the monthly report is submitted as required.</w:t>
      </w:r>
    </w:p>
    <w:p w14:paraId="3B09F9AE" w14:textId="77777777" w:rsidR="00B24AC9" w:rsidRPr="009812EC" w:rsidRDefault="00B24AC9" w:rsidP="00F75475">
      <w:pPr>
        <w:pStyle w:val="MDContractindent3"/>
        <w:ind w:left="1440" w:hanging="450"/>
        <w:jc w:val="both"/>
      </w:pPr>
      <w:r>
        <w:t>(b)</w:t>
      </w:r>
      <w:r w:rsidRPr="009812EC">
        <w:tab/>
        <w:t xml:space="preserve">Failure to include in its agreements with MBE </w:t>
      </w:r>
      <w:r>
        <w:t>subcontract</w:t>
      </w:r>
      <w:r w:rsidRPr="009812EC">
        <w:t>ors a provision requiring submission of payment reports in full compliance with COMAR 21.11.03.13</w:t>
      </w:r>
      <w:r w:rsidR="00BD6227" w:rsidRPr="009812EC">
        <w:t>B (</w:t>
      </w:r>
      <w:r w:rsidRPr="009812EC">
        <w:t>4): $</w:t>
      </w:r>
      <w:r w:rsidR="00AB7069">
        <w:t>100.00</w:t>
      </w:r>
      <w:r w:rsidRPr="009812EC">
        <w:t xml:space="preserve"> per MBE </w:t>
      </w:r>
      <w:r>
        <w:t>subcontract</w:t>
      </w:r>
      <w:r w:rsidRPr="009812EC">
        <w:t>or.</w:t>
      </w:r>
    </w:p>
    <w:p w14:paraId="08BC5A69" w14:textId="77777777" w:rsidR="00B24AC9" w:rsidRPr="009812EC" w:rsidRDefault="00B24AC9" w:rsidP="00F75475">
      <w:pPr>
        <w:pStyle w:val="MDContractindent3"/>
        <w:ind w:left="1440" w:hanging="450"/>
        <w:jc w:val="both"/>
      </w:pPr>
      <w:r>
        <w:t>(c)</w:t>
      </w:r>
      <w:r w:rsidRPr="009812EC">
        <w:tab/>
        <w:t xml:space="preserve">Failure to comply with COMAR 21.11.03.12 in terminating, canceling, or changing the scope of work/value of a contract with an MBE </w:t>
      </w:r>
      <w:r>
        <w:t>subcontract</w:t>
      </w:r>
      <w:r w:rsidRPr="009812EC">
        <w:t xml:space="preserve">or </w:t>
      </w:r>
      <w:r w:rsidRPr="009E65DC">
        <w:t>and</w:t>
      </w:r>
      <w:r w:rsidRPr="009812EC">
        <w:t xml:space="preserve"> amendment of the MBE participation schedule</w:t>
      </w:r>
      <w:r w:rsidR="00AC29B8">
        <w:t xml:space="preserve">: </w:t>
      </w:r>
      <w:r w:rsidRPr="009812EC">
        <w:t>the difference between the dollar value of the MBE participation commitment on the MBE participation schedule for that specific MBE firm and the dollar value of the work performed by that MBE firm for the Contract.</w:t>
      </w:r>
    </w:p>
    <w:p w14:paraId="3CE52B96" w14:textId="77777777" w:rsidR="00B24AC9" w:rsidRPr="009812EC" w:rsidRDefault="00B24AC9" w:rsidP="00F75475">
      <w:pPr>
        <w:pStyle w:val="MDContractindent3"/>
        <w:ind w:left="1440" w:hanging="450"/>
        <w:jc w:val="both"/>
      </w:pPr>
      <w:r>
        <w:t>(d)</w:t>
      </w:r>
      <w:r w:rsidRPr="009812EC">
        <w:tab/>
        <w:t>Failure to meet the Contractor’s total MBE participation goal and sub goal commitments</w:t>
      </w:r>
      <w:r w:rsidR="00AC29B8">
        <w:t xml:space="preserve">: </w:t>
      </w:r>
      <w:r w:rsidRPr="009812EC">
        <w:t>the difference between the dollar value of the total MBE participation commitment on the MBE participation schedule and the MBE participation actually achieved.</w:t>
      </w:r>
    </w:p>
    <w:p w14:paraId="3EC5F13C" w14:textId="77777777" w:rsidR="00377D8B" w:rsidRDefault="00B24AC9" w:rsidP="00F75475">
      <w:pPr>
        <w:pStyle w:val="MDContractindent3"/>
        <w:ind w:left="1440" w:hanging="450"/>
        <w:jc w:val="both"/>
        <w:rPr>
          <w:color w:val="FF0000"/>
        </w:rPr>
      </w:pPr>
      <w:r>
        <w:t>(e)</w:t>
      </w:r>
      <w:r w:rsidRPr="009812EC">
        <w:tab/>
        <w:t xml:space="preserve">Failure to promptly pay all undisputed amounts to an MBE </w:t>
      </w:r>
      <w:r w:rsidR="0060209C">
        <w:t>subcontractor</w:t>
      </w:r>
      <w:r w:rsidRPr="009812EC">
        <w:t xml:space="preserve"> in full compliance with the prompt payment provisions of the Contract: $</w:t>
      </w:r>
      <w:r w:rsidR="00AB7069">
        <w:t>100.00</w:t>
      </w:r>
      <w:r w:rsidRPr="009812EC">
        <w:t xml:space="preserve"> per day until the undisputed amount due to the MBE </w:t>
      </w:r>
      <w:r w:rsidR="0060209C">
        <w:t>subcontractor</w:t>
      </w:r>
      <w:r w:rsidRPr="009812EC">
        <w:t xml:space="preserve"> is </w:t>
      </w:r>
      <w:r w:rsidR="00BD6227" w:rsidRPr="009812EC">
        <w:t>paid.</w:t>
      </w:r>
    </w:p>
    <w:p w14:paraId="4AC4592C" w14:textId="77777777" w:rsidR="00B24AC9" w:rsidRDefault="00B24AC9" w:rsidP="00AB7069">
      <w:pPr>
        <w:pStyle w:val="MDContractNo1"/>
      </w:pPr>
      <w:r>
        <w:t>39.</w:t>
      </w:r>
      <w:r w:rsidR="000B5F37">
        <w:t>3</w:t>
      </w:r>
      <w:r w:rsidRPr="009812EC">
        <w:tab/>
        <w:t>Notwithstanding the assessment or availability of liquidated damages, the State reserves the right to terminate the Contract and exercise any and all other rights or remedies which may be available under the Contract or</w:t>
      </w:r>
      <w:r w:rsidRPr="00AF032B">
        <w:t xml:space="preserve"> </w:t>
      </w:r>
      <w:r w:rsidRPr="009812EC">
        <w:t>Law</w:t>
      </w:r>
      <w:r>
        <w:t>.</w:t>
      </w:r>
    </w:p>
    <w:p w14:paraId="699DC6AC" w14:textId="77777777" w:rsidR="00377D8B" w:rsidRDefault="002B20A7" w:rsidP="00AB7069">
      <w:pPr>
        <w:pStyle w:val="MDContractSubHead"/>
        <w:jc w:val="both"/>
      </w:pPr>
      <w:bookmarkStart w:id="403" w:name="_Toc488067105"/>
      <w:r>
        <w:t>&lt;&lt;</w:t>
      </w:r>
      <w:r w:rsidR="00B24AC9">
        <w:t>40</w:t>
      </w:r>
      <w:r w:rsidR="00B24AC9" w:rsidRPr="00125FF9">
        <w:t>.</w:t>
      </w:r>
      <w:r>
        <w:t>&gt;&gt;</w:t>
      </w:r>
      <w:r w:rsidR="00B24AC9" w:rsidRPr="00125FF9">
        <w:tab/>
        <w:t>Parent Company Guarantee (If applicable)</w:t>
      </w:r>
      <w:bookmarkEnd w:id="403"/>
    </w:p>
    <w:p w14:paraId="64DB9E95" w14:textId="77777777" w:rsidR="00B24AC9" w:rsidRPr="00C64ACD" w:rsidRDefault="00B24AC9" w:rsidP="00AB7069">
      <w:pPr>
        <w:pStyle w:val="MDContractText0"/>
        <w:jc w:val="both"/>
        <w:rPr>
          <w:color w:val="FF0000"/>
        </w:rPr>
      </w:pPr>
      <w:r w:rsidRPr="00C64ACD">
        <w:rPr>
          <w:color w:val="FF0000"/>
        </w:rPr>
        <w:t>If a Contractor intends to rely on its Parent Company in some manner while performing on the State Contract, the following clause should be included and completed for the Contractor’s Parent Company to guarantee performance of the Contractor</w:t>
      </w:r>
      <w:r w:rsidR="00AC29B8">
        <w:rPr>
          <w:color w:val="FF0000"/>
        </w:rPr>
        <w:t xml:space="preserve">. </w:t>
      </w:r>
      <w:r w:rsidRPr="00C64ACD">
        <w:rPr>
          <w:color w:val="FF0000"/>
        </w:rPr>
        <w:t xml:space="preserve">The guarantor/Contractor’s Parent Company should be named as a party and signatory to the Contract and should be in good standing with </w:t>
      </w:r>
      <w:r w:rsidR="00BD6227" w:rsidRPr="00C64ACD">
        <w:rPr>
          <w:color w:val="FF0000"/>
        </w:rPr>
        <w:t xml:space="preserve">SDAT. </w:t>
      </w:r>
    </w:p>
    <w:p w14:paraId="585F9BC2" w14:textId="77777777" w:rsidR="00377D8B" w:rsidRDefault="00B24AC9" w:rsidP="00F26DB9">
      <w:pPr>
        <w:pStyle w:val="MDContractText1"/>
      </w:pPr>
      <w:r w:rsidRPr="00C64ACD">
        <w:rPr>
          <w:color w:val="FF0000"/>
        </w:rPr>
        <w:t xml:space="preserve">(Corporate name of Contractor’s Parent Company) </w:t>
      </w:r>
      <w:r w:rsidRPr="009812EC">
        <w:t xml:space="preserve">hereby guarantees absolutely the full, prompt, and complete performance by </w:t>
      </w:r>
      <w:r w:rsidRPr="00C64ACD">
        <w:rPr>
          <w:color w:val="FF0000"/>
        </w:rPr>
        <w:t xml:space="preserve">(Contractor) </w:t>
      </w:r>
      <w:r w:rsidRPr="009812EC">
        <w:t xml:space="preserve">of all the terms, conditions and obligations contained in this Contract, as it may be amended from time to time, including any and all exhibits that are now or may become incorporated hereunto, and other obligations of every nature and kind that now or may in the future arise out of or in connection with this Contract, including any and all financial commitments, obligations, and liabilities. </w:t>
      </w:r>
      <w:r w:rsidRPr="00C64ACD">
        <w:rPr>
          <w:color w:val="FF0000"/>
        </w:rPr>
        <w:t>(Corporate name of Contractor’s Parent Company)</w:t>
      </w:r>
      <w:r w:rsidRPr="009812EC">
        <w:t xml:space="preserve"> may not transfer this absolute guaranty to any other person or entity without the prior express written approval of the State, which approval the State may grant, withhold, or qualify in its sole and absolute subjective discretion. </w:t>
      </w:r>
      <w:r w:rsidRPr="00C64ACD">
        <w:rPr>
          <w:color w:val="FF0000"/>
        </w:rPr>
        <w:t xml:space="preserve">(Corporate name of Contractor’s Parent Company) </w:t>
      </w:r>
      <w:r w:rsidRPr="009812EC">
        <w:t xml:space="preserve">further agrees that if the State brings any claim, action, lawsuit or proceeding against </w:t>
      </w:r>
      <w:r w:rsidRPr="00C64ACD">
        <w:rPr>
          <w:color w:val="FF0000"/>
        </w:rPr>
        <w:t>(Contractor)</w:t>
      </w:r>
      <w:r w:rsidRPr="009812EC">
        <w:t xml:space="preserve">, </w:t>
      </w:r>
      <w:r w:rsidRPr="00C64ACD">
        <w:rPr>
          <w:color w:val="FF0000"/>
        </w:rPr>
        <w:t>(Corporate name of Contractor’s Parent Company)</w:t>
      </w:r>
      <w:r w:rsidRPr="009812EC">
        <w:t xml:space="preserve"> may be named as a party, in its capacity as Absolute Guarantor.</w:t>
      </w:r>
    </w:p>
    <w:p w14:paraId="66E75550" w14:textId="77777777" w:rsidR="00F46922" w:rsidRDefault="00B24AC9" w:rsidP="00B24AC9">
      <w:pPr>
        <w:pStyle w:val="MDContractSubHead"/>
      </w:pPr>
      <w:bookmarkStart w:id="404" w:name="_Toc488067107"/>
      <w:r>
        <w:lastRenderedPageBreak/>
        <w:t>4</w:t>
      </w:r>
      <w:r w:rsidR="00F26DB9">
        <w:t>1</w:t>
      </w:r>
      <w:r w:rsidRPr="00125FF9">
        <w:t>.</w:t>
      </w:r>
      <w:r w:rsidRPr="00125FF9">
        <w:tab/>
        <w:t>Compliance with federal Health Insurance Portability and Accountability Act (HIPAA) and State Confidentiality Law</w:t>
      </w:r>
      <w:bookmarkEnd w:id="404"/>
    </w:p>
    <w:p w14:paraId="53C0D738" w14:textId="77777777" w:rsidR="00B24AC9" w:rsidRPr="009812EC" w:rsidRDefault="00B24AC9" w:rsidP="00F26DB9">
      <w:pPr>
        <w:pStyle w:val="MDContractText1"/>
      </w:pPr>
      <w:r w:rsidRPr="009812EC">
        <w:t>HIPAA clauses do not apply to this Contrac</w:t>
      </w:r>
      <w:r w:rsidR="003E614A">
        <w:t>t</w:t>
      </w:r>
    </w:p>
    <w:p w14:paraId="280D7489" w14:textId="77777777" w:rsidR="00B24AC9" w:rsidRDefault="00B24AC9" w:rsidP="00B24AC9">
      <w:pPr>
        <w:pStyle w:val="MDContractText0"/>
        <w:jc w:val="center"/>
      </w:pPr>
      <w:r w:rsidRPr="009812EC">
        <w:t>SIGNATURES ON NEXT PAGE</w:t>
      </w:r>
    </w:p>
    <w:p w14:paraId="273C628B" w14:textId="77777777" w:rsidR="00E9039A" w:rsidRDefault="00E9039A" w:rsidP="00E9039A">
      <w:pPr>
        <w:rPr>
          <w:sz w:val="22"/>
        </w:rPr>
      </w:pPr>
      <w:r>
        <w:br w:type="page"/>
      </w:r>
    </w:p>
    <w:p w14:paraId="529D3FDE" w14:textId="77777777" w:rsidR="00E9039A" w:rsidRPr="009812EC" w:rsidRDefault="00E9039A" w:rsidP="00E9039A">
      <w:pPr>
        <w:pStyle w:val="MDContractText0"/>
      </w:pPr>
      <w:r w:rsidRPr="009812EC">
        <w:lastRenderedPageBreak/>
        <w:t>IN WITNESS THEREOF, the parties have executed this Contract as of the date hereinabove set forth.</w:t>
      </w:r>
    </w:p>
    <w:tbl>
      <w:tblPr>
        <w:tblW w:w="0" w:type="auto"/>
        <w:tblLook w:val="01E0" w:firstRow="1" w:lastRow="1" w:firstColumn="1" w:lastColumn="1" w:noHBand="0" w:noVBand="0"/>
      </w:tblPr>
      <w:tblGrid>
        <w:gridCol w:w="4428"/>
        <w:gridCol w:w="4428"/>
      </w:tblGrid>
      <w:tr w:rsidR="00E9039A" w:rsidRPr="009B6EAE" w14:paraId="3397E637" w14:textId="77777777" w:rsidTr="00136051">
        <w:tc>
          <w:tcPr>
            <w:tcW w:w="4428" w:type="dxa"/>
          </w:tcPr>
          <w:p w14:paraId="75A80B86" w14:textId="77777777" w:rsidR="00E9039A" w:rsidRPr="009B6EAE" w:rsidRDefault="00E9039A" w:rsidP="00136051">
            <w:pPr>
              <w:pStyle w:val="MDContractText0"/>
            </w:pPr>
            <w:r w:rsidRPr="009B6EAE">
              <w:t>Contractor</w:t>
            </w:r>
          </w:p>
        </w:tc>
        <w:tc>
          <w:tcPr>
            <w:tcW w:w="4428" w:type="dxa"/>
          </w:tcPr>
          <w:p w14:paraId="4ACF18C1" w14:textId="77777777" w:rsidR="00E9039A" w:rsidRPr="009B6EAE" w:rsidRDefault="00E9039A" w:rsidP="00136051">
            <w:pPr>
              <w:pStyle w:val="MDContractText0"/>
            </w:pPr>
            <w:r w:rsidRPr="009B6EAE">
              <w:t>State of Maryland</w:t>
            </w:r>
          </w:p>
          <w:p w14:paraId="05F56E5F" w14:textId="77777777" w:rsidR="00E9039A" w:rsidRPr="009B6EAE" w:rsidRDefault="00AC7F20" w:rsidP="00136051">
            <w:pPr>
              <w:pStyle w:val="MDContractText0"/>
            </w:pPr>
            <w:r>
              <w:t>MARYLAND STATE LOTTERY AND GAMING CONTROL AGENCY</w:t>
            </w:r>
            <w:r w:rsidR="00E9039A" w:rsidRPr="009B6EAE">
              <w:t xml:space="preserve"> (</w:t>
            </w:r>
            <w:r w:rsidR="001A4E9F">
              <w:t>MLGCA</w:t>
            </w:r>
            <w:r w:rsidR="00E9039A" w:rsidRPr="009B6EAE">
              <w:t>)</w:t>
            </w:r>
          </w:p>
        </w:tc>
      </w:tr>
      <w:tr w:rsidR="00E9039A" w:rsidRPr="009B6EAE" w14:paraId="793E5226" w14:textId="77777777" w:rsidTr="00136051">
        <w:tc>
          <w:tcPr>
            <w:tcW w:w="4428" w:type="dxa"/>
          </w:tcPr>
          <w:p w14:paraId="65678C31" w14:textId="77777777" w:rsidR="00E9039A" w:rsidRPr="009B6EAE" w:rsidRDefault="00E9039A" w:rsidP="00136051">
            <w:pPr>
              <w:pStyle w:val="MDContractText0"/>
            </w:pPr>
          </w:p>
        </w:tc>
        <w:tc>
          <w:tcPr>
            <w:tcW w:w="4428" w:type="dxa"/>
          </w:tcPr>
          <w:p w14:paraId="507A2731" w14:textId="77777777" w:rsidR="00E9039A" w:rsidRPr="009B6EAE" w:rsidRDefault="00E9039A" w:rsidP="00136051">
            <w:pPr>
              <w:pStyle w:val="MDContractText0"/>
            </w:pPr>
          </w:p>
        </w:tc>
      </w:tr>
      <w:tr w:rsidR="00E9039A" w:rsidRPr="009B6EAE" w14:paraId="369AF8B6" w14:textId="77777777" w:rsidTr="00136051">
        <w:tc>
          <w:tcPr>
            <w:tcW w:w="4428" w:type="dxa"/>
          </w:tcPr>
          <w:p w14:paraId="66E2635B" w14:textId="77777777" w:rsidR="00E9039A" w:rsidRPr="009B6EAE" w:rsidRDefault="00E9039A" w:rsidP="00571513">
            <w:pPr>
              <w:pStyle w:val="MDContractText0"/>
            </w:pPr>
            <w:r w:rsidRPr="009B6EAE">
              <w:t>By:</w:t>
            </w:r>
            <w:r w:rsidR="00513519">
              <w:t>_______________________________</w:t>
            </w:r>
            <w:r w:rsidRPr="009B6EAE">
              <w:t xml:space="preserve"> </w:t>
            </w:r>
          </w:p>
        </w:tc>
        <w:tc>
          <w:tcPr>
            <w:tcW w:w="4428" w:type="dxa"/>
          </w:tcPr>
          <w:p w14:paraId="160A7519" w14:textId="77777777" w:rsidR="00E9039A" w:rsidRDefault="00E9039A" w:rsidP="00136051">
            <w:pPr>
              <w:pStyle w:val="MDContractText0"/>
            </w:pPr>
            <w:r w:rsidRPr="009B6EAE">
              <w:t>By</w:t>
            </w:r>
            <w:r w:rsidR="00AC29B8" w:rsidRPr="009B6EAE">
              <w:t xml:space="preserve">: </w:t>
            </w:r>
            <w:r w:rsidR="00513519">
              <w:t>________________________________</w:t>
            </w:r>
            <w:r w:rsidRPr="009B6EAE">
              <w:t xml:space="preserve">, </w:t>
            </w:r>
          </w:p>
          <w:p w14:paraId="2A3B0E29" w14:textId="77777777" w:rsidR="00513519" w:rsidRPr="009B6EAE" w:rsidRDefault="00513519" w:rsidP="00136051">
            <w:pPr>
              <w:pStyle w:val="MDContractText0"/>
            </w:pPr>
            <w:r>
              <w:t xml:space="preserve">       John A. Martin, Director</w:t>
            </w:r>
          </w:p>
        </w:tc>
      </w:tr>
      <w:tr w:rsidR="00E9039A" w:rsidRPr="009B6EAE" w14:paraId="24DE5784" w14:textId="77777777" w:rsidTr="00136051">
        <w:tc>
          <w:tcPr>
            <w:tcW w:w="4428" w:type="dxa"/>
          </w:tcPr>
          <w:p w14:paraId="72443255" w14:textId="77777777" w:rsidR="00E9039A" w:rsidRPr="009B6EAE" w:rsidRDefault="00E9039A" w:rsidP="00136051">
            <w:pPr>
              <w:pStyle w:val="MDContractText0"/>
            </w:pPr>
          </w:p>
        </w:tc>
        <w:tc>
          <w:tcPr>
            <w:tcW w:w="4428" w:type="dxa"/>
          </w:tcPr>
          <w:p w14:paraId="3D4BED60" w14:textId="77777777" w:rsidR="00E9039A" w:rsidRPr="009B6EAE" w:rsidRDefault="00E9039A" w:rsidP="00136051">
            <w:pPr>
              <w:pStyle w:val="MDContractText0"/>
            </w:pPr>
          </w:p>
        </w:tc>
      </w:tr>
      <w:tr w:rsidR="00E9039A" w:rsidRPr="009B6EAE" w14:paraId="4A78650B" w14:textId="77777777" w:rsidTr="00136051">
        <w:tc>
          <w:tcPr>
            <w:tcW w:w="4428" w:type="dxa"/>
          </w:tcPr>
          <w:p w14:paraId="00D01C0D" w14:textId="77777777" w:rsidR="00E9039A" w:rsidRPr="009B6EAE" w:rsidRDefault="00E9039A" w:rsidP="00136051">
            <w:pPr>
              <w:pStyle w:val="MDContractText0"/>
            </w:pPr>
            <w:r w:rsidRPr="009B6EAE">
              <w:t>Date</w:t>
            </w:r>
            <w:r w:rsidR="00513519">
              <w:t>: ___________________________</w:t>
            </w:r>
          </w:p>
        </w:tc>
        <w:tc>
          <w:tcPr>
            <w:tcW w:w="4428" w:type="dxa"/>
          </w:tcPr>
          <w:p w14:paraId="4AD0E1EF" w14:textId="77777777" w:rsidR="00E9039A" w:rsidRPr="009B6EAE" w:rsidRDefault="00E9039A" w:rsidP="00136051">
            <w:pPr>
              <w:pStyle w:val="MDContractText0"/>
            </w:pPr>
          </w:p>
        </w:tc>
      </w:tr>
      <w:tr w:rsidR="00E9039A" w:rsidRPr="009B6EAE" w14:paraId="39486419" w14:textId="77777777" w:rsidTr="00136051">
        <w:tc>
          <w:tcPr>
            <w:tcW w:w="4428" w:type="dxa"/>
          </w:tcPr>
          <w:p w14:paraId="07C9266D" w14:textId="77777777" w:rsidR="00E9039A" w:rsidRPr="009B6EAE" w:rsidRDefault="00E9039A" w:rsidP="00136051">
            <w:pPr>
              <w:pStyle w:val="MDContractText0"/>
            </w:pPr>
          </w:p>
        </w:tc>
        <w:tc>
          <w:tcPr>
            <w:tcW w:w="4428" w:type="dxa"/>
          </w:tcPr>
          <w:p w14:paraId="4AD3C564" w14:textId="77777777" w:rsidR="00E9039A" w:rsidRPr="009B6EAE" w:rsidRDefault="00E9039A" w:rsidP="00136051">
            <w:pPr>
              <w:pStyle w:val="MDContractText0"/>
            </w:pPr>
          </w:p>
        </w:tc>
      </w:tr>
      <w:tr w:rsidR="00E9039A" w:rsidRPr="009B6EAE" w14:paraId="0A68FF21" w14:textId="77777777" w:rsidTr="00136051">
        <w:tc>
          <w:tcPr>
            <w:tcW w:w="4428" w:type="dxa"/>
          </w:tcPr>
          <w:p w14:paraId="2934D399" w14:textId="77777777" w:rsidR="00E9039A" w:rsidRPr="009B6EAE" w:rsidRDefault="00E9039A" w:rsidP="00136051">
            <w:pPr>
              <w:pStyle w:val="MDContractText0"/>
            </w:pPr>
            <w:r w:rsidRPr="009B6EAE">
              <w:t>PARENT COMPANY (GUARANTOR) (if applicable)</w:t>
            </w:r>
          </w:p>
        </w:tc>
        <w:tc>
          <w:tcPr>
            <w:tcW w:w="4428" w:type="dxa"/>
          </w:tcPr>
          <w:p w14:paraId="6AA6571E" w14:textId="77777777" w:rsidR="00E9039A" w:rsidRPr="009B6EAE" w:rsidRDefault="00E9039A" w:rsidP="00136051">
            <w:pPr>
              <w:pStyle w:val="MDContractText0"/>
            </w:pPr>
            <w:r w:rsidRPr="009B6EAE">
              <w:t>By:</w:t>
            </w:r>
          </w:p>
        </w:tc>
      </w:tr>
      <w:tr w:rsidR="00E9039A" w:rsidRPr="009B6EAE" w14:paraId="3EBC4530" w14:textId="77777777" w:rsidTr="00136051">
        <w:tc>
          <w:tcPr>
            <w:tcW w:w="4428" w:type="dxa"/>
          </w:tcPr>
          <w:p w14:paraId="791057AC" w14:textId="77777777" w:rsidR="00E9039A" w:rsidRPr="009B6EAE" w:rsidRDefault="00E9039A" w:rsidP="00F75475">
            <w:pPr>
              <w:pStyle w:val="MDContractText0"/>
              <w:spacing w:after="0"/>
              <w:contextualSpacing/>
            </w:pPr>
            <w:r w:rsidRPr="009B6EAE">
              <w:t>___________________________________</w:t>
            </w:r>
          </w:p>
        </w:tc>
        <w:tc>
          <w:tcPr>
            <w:tcW w:w="4428" w:type="dxa"/>
          </w:tcPr>
          <w:p w14:paraId="030054A7" w14:textId="77777777" w:rsidR="00E9039A" w:rsidRPr="009B6EAE" w:rsidRDefault="00E9039A" w:rsidP="00F75475">
            <w:pPr>
              <w:pStyle w:val="MDContractText0"/>
              <w:spacing w:after="0"/>
            </w:pPr>
            <w:r w:rsidRPr="009B6EAE">
              <w:t>___________________________________</w:t>
            </w:r>
          </w:p>
        </w:tc>
      </w:tr>
      <w:tr w:rsidR="00E9039A" w:rsidRPr="009B6EAE" w14:paraId="4E5E45AE" w14:textId="77777777" w:rsidTr="00136051">
        <w:tc>
          <w:tcPr>
            <w:tcW w:w="4428" w:type="dxa"/>
          </w:tcPr>
          <w:p w14:paraId="57B716F5" w14:textId="77777777" w:rsidR="00E9039A" w:rsidRPr="009B6EAE" w:rsidRDefault="00E9039A" w:rsidP="00F75475">
            <w:pPr>
              <w:pStyle w:val="MDContractText0"/>
              <w:spacing w:after="0"/>
              <w:contextualSpacing/>
            </w:pPr>
            <w:r w:rsidRPr="009B6EAE">
              <w:t>By:</w:t>
            </w:r>
          </w:p>
        </w:tc>
        <w:tc>
          <w:tcPr>
            <w:tcW w:w="4428" w:type="dxa"/>
          </w:tcPr>
          <w:p w14:paraId="25F8A1A7" w14:textId="77777777" w:rsidR="00E9039A" w:rsidRPr="009B6EAE" w:rsidRDefault="00E9039A" w:rsidP="00F75475">
            <w:pPr>
              <w:pStyle w:val="MDContractText0"/>
              <w:spacing w:after="0"/>
            </w:pPr>
            <w:r w:rsidRPr="009B6EAE">
              <w:t>Date</w:t>
            </w:r>
          </w:p>
        </w:tc>
      </w:tr>
      <w:tr w:rsidR="00E9039A" w:rsidRPr="009B6EAE" w14:paraId="286CFEA9" w14:textId="77777777" w:rsidTr="00136051">
        <w:tc>
          <w:tcPr>
            <w:tcW w:w="4428" w:type="dxa"/>
          </w:tcPr>
          <w:p w14:paraId="11A3FF07" w14:textId="77777777" w:rsidR="00E9039A" w:rsidRPr="009B6EAE" w:rsidRDefault="00E9039A" w:rsidP="00F75475">
            <w:pPr>
              <w:pStyle w:val="MDContractText0"/>
              <w:spacing w:after="0"/>
            </w:pPr>
            <w:r w:rsidRPr="009B6EAE">
              <w:t>___________________________________</w:t>
            </w:r>
          </w:p>
        </w:tc>
        <w:tc>
          <w:tcPr>
            <w:tcW w:w="4428" w:type="dxa"/>
          </w:tcPr>
          <w:p w14:paraId="5B7B68B6" w14:textId="77777777" w:rsidR="00E9039A" w:rsidRPr="009B6EAE" w:rsidRDefault="00E9039A" w:rsidP="00136051">
            <w:pPr>
              <w:pStyle w:val="MDContractText0"/>
            </w:pPr>
          </w:p>
        </w:tc>
      </w:tr>
      <w:tr w:rsidR="00E9039A" w:rsidRPr="009B6EAE" w14:paraId="58B8E21B" w14:textId="77777777" w:rsidTr="00136051">
        <w:trPr>
          <w:gridAfter w:val="1"/>
          <w:wAfter w:w="4428" w:type="dxa"/>
        </w:trPr>
        <w:tc>
          <w:tcPr>
            <w:tcW w:w="4428" w:type="dxa"/>
          </w:tcPr>
          <w:p w14:paraId="04ADD062" w14:textId="77777777" w:rsidR="00E9039A" w:rsidRDefault="00E9039A" w:rsidP="00F75475">
            <w:pPr>
              <w:pStyle w:val="MDContractText0"/>
              <w:spacing w:after="0"/>
            </w:pPr>
            <w:r w:rsidRPr="009B6EAE">
              <w:t>Date</w:t>
            </w:r>
          </w:p>
          <w:p w14:paraId="78726C7D" w14:textId="127A9B8B" w:rsidR="00F75475" w:rsidRPr="009B6EAE" w:rsidRDefault="00F75475" w:rsidP="00F75475">
            <w:pPr>
              <w:pStyle w:val="MDContractText0"/>
              <w:spacing w:after="0"/>
            </w:pPr>
          </w:p>
        </w:tc>
      </w:tr>
      <w:tr w:rsidR="00E9039A" w:rsidRPr="009B6EAE" w14:paraId="63605A3F" w14:textId="77777777" w:rsidTr="00136051">
        <w:tc>
          <w:tcPr>
            <w:tcW w:w="4428" w:type="dxa"/>
          </w:tcPr>
          <w:p w14:paraId="47C718D3" w14:textId="77777777" w:rsidR="00E9039A" w:rsidRPr="009B6EAE" w:rsidRDefault="00E9039A" w:rsidP="00136051">
            <w:pPr>
              <w:pStyle w:val="MDContractText0"/>
            </w:pPr>
            <w:r w:rsidRPr="009B6EAE">
              <w:t>Approved for form and legal sufficiency</w:t>
            </w:r>
          </w:p>
          <w:p w14:paraId="3C102986" w14:textId="77777777" w:rsidR="00E9039A" w:rsidRPr="009B6EAE" w:rsidRDefault="00E9039A" w:rsidP="00136051">
            <w:pPr>
              <w:pStyle w:val="MDContractText0"/>
            </w:pPr>
            <w:r w:rsidRPr="009B6EAE">
              <w:t>this ____</w:t>
            </w:r>
            <w:r w:rsidR="00513519">
              <w:t>__</w:t>
            </w:r>
            <w:r w:rsidRPr="009B6EAE">
              <w:t xml:space="preserve"> day of ____________</w:t>
            </w:r>
            <w:r w:rsidR="00513519">
              <w:t>_</w:t>
            </w:r>
            <w:r w:rsidRPr="009B6EAE">
              <w:t>_, 20</w:t>
            </w:r>
            <w:r w:rsidR="00513519">
              <w:t>22</w:t>
            </w:r>
            <w:r w:rsidRPr="009B6EAE">
              <w:t>.</w:t>
            </w:r>
          </w:p>
          <w:p w14:paraId="5315CF79" w14:textId="77777777" w:rsidR="00E9039A" w:rsidRPr="009B6EAE" w:rsidRDefault="00E9039A" w:rsidP="00136051">
            <w:pPr>
              <w:pStyle w:val="MDContractText0"/>
            </w:pPr>
            <w:r w:rsidRPr="009B6EAE">
              <w:t>______________________________________</w:t>
            </w:r>
          </w:p>
          <w:p w14:paraId="06C52DFA" w14:textId="77777777" w:rsidR="00E9039A" w:rsidRPr="009B6EAE" w:rsidRDefault="00E9039A" w:rsidP="00136051">
            <w:pPr>
              <w:pStyle w:val="MDContractText0"/>
            </w:pPr>
            <w:r w:rsidRPr="009B6EAE">
              <w:t>Assistant Attorney General</w:t>
            </w:r>
          </w:p>
        </w:tc>
        <w:tc>
          <w:tcPr>
            <w:tcW w:w="4428" w:type="dxa"/>
          </w:tcPr>
          <w:p w14:paraId="55817B34" w14:textId="77777777" w:rsidR="00E9039A" w:rsidRPr="009B6EAE" w:rsidRDefault="00E9039A" w:rsidP="00136051">
            <w:pPr>
              <w:pStyle w:val="MDContractText0"/>
            </w:pPr>
          </w:p>
        </w:tc>
      </w:tr>
      <w:tr w:rsidR="00E9039A" w:rsidRPr="009B6EAE" w14:paraId="13BA5630" w14:textId="77777777" w:rsidTr="00136051">
        <w:tc>
          <w:tcPr>
            <w:tcW w:w="8856" w:type="dxa"/>
            <w:gridSpan w:val="2"/>
          </w:tcPr>
          <w:p w14:paraId="0273135C" w14:textId="77777777" w:rsidR="00E9039A" w:rsidRPr="009B6EAE" w:rsidRDefault="00E9039A" w:rsidP="00136051">
            <w:pPr>
              <w:pStyle w:val="MDContractText0"/>
            </w:pPr>
            <w:r w:rsidRPr="009B6EAE">
              <w:rPr>
                <w:color w:val="FF0000"/>
              </w:rPr>
              <w:t xml:space="preserve"> </w:t>
            </w:r>
          </w:p>
        </w:tc>
      </w:tr>
      <w:tr w:rsidR="00E9039A" w:rsidRPr="009B6EAE" w14:paraId="1D54025C" w14:textId="77777777" w:rsidTr="00136051">
        <w:tc>
          <w:tcPr>
            <w:tcW w:w="8856" w:type="dxa"/>
            <w:gridSpan w:val="2"/>
          </w:tcPr>
          <w:p w14:paraId="6E8937E5" w14:textId="77777777" w:rsidR="00E9039A" w:rsidRPr="009B6EAE" w:rsidRDefault="00E9039A" w:rsidP="00136051">
            <w:pPr>
              <w:pStyle w:val="MDContractText0"/>
            </w:pPr>
            <w:r w:rsidRPr="009B6EAE">
              <w:t>APPROVED BY BPW</w:t>
            </w:r>
            <w:r w:rsidR="00AC29B8" w:rsidRPr="009B6EAE">
              <w:t xml:space="preserve">: </w:t>
            </w:r>
            <w:r w:rsidRPr="009B6EAE">
              <w:t>_________________</w:t>
            </w:r>
            <w:r w:rsidRPr="009B6EAE">
              <w:tab/>
              <w:t>_____________</w:t>
            </w:r>
          </w:p>
          <w:p w14:paraId="21322F79" w14:textId="1AC37667" w:rsidR="00E9039A" w:rsidRPr="009B6EAE" w:rsidRDefault="00F75475" w:rsidP="00136051">
            <w:pPr>
              <w:pStyle w:val="MDContractText0"/>
            </w:pPr>
            <w:r>
              <w:t xml:space="preserve">                                                   </w:t>
            </w:r>
            <w:r w:rsidR="00E9039A" w:rsidRPr="009B6EAE">
              <w:t>(Date)</w:t>
            </w:r>
            <w:r w:rsidR="00E9039A" w:rsidRPr="009B6EAE">
              <w:tab/>
            </w:r>
            <w:r w:rsidR="00E9039A" w:rsidRPr="009B6EAE">
              <w:tab/>
            </w:r>
            <w:r>
              <w:t xml:space="preserve">   </w:t>
            </w:r>
            <w:r w:rsidR="00E9039A" w:rsidRPr="009B6EAE">
              <w:t>(BPW Item #)</w:t>
            </w:r>
          </w:p>
        </w:tc>
      </w:tr>
      <w:tr w:rsidR="006E3A57" w:rsidRPr="009B6EAE" w14:paraId="3308E3ED" w14:textId="77777777" w:rsidTr="00136051">
        <w:tc>
          <w:tcPr>
            <w:tcW w:w="8856" w:type="dxa"/>
            <w:gridSpan w:val="2"/>
          </w:tcPr>
          <w:p w14:paraId="3AEB4F40" w14:textId="77777777" w:rsidR="006E3A57" w:rsidRDefault="006E3A57" w:rsidP="00136051">
            <w:pPr>
              <w:pStyle w:val="MDContractText0"/>
            </w:pPr>
          </w:p>
          <w:p w14:paraId="704C1D31" w14:textId="77777777" w:rsidR="006E3A57" w:rsidRPr="009B6EAE" w:rsidRDefault="006E3A57" w:rsidP="00136051">
            <w:pPr>
              <w:pStyle w:val="MDContractText0"/>
            </w:pPr>
          </w:p>
        </w:tc>
      </w:tr>
      <w:tr w:rsidR="00F75475" w:rsidRPr="009B6EAE" w14:paraId="5912135C" w14:textId="77777777" w:rsidTr="00136051">
        <w:tc>
          <w:tcPr>
            <w:tcW w:w="8856" w:type="dxa"/>
            <w:gridSpan w:val="2"/>
          </w:tcPr>
          <w:p w14:paraId="35F026ED" w14:textId="77777777" w:rsidR="00F75475" w:rsidRDefault="00F75475" w:rsidP="00136051">
            <w:pPr>
              <w:pStyle w:val="MDContractText0"/>
            </w:pPr>
          </w:p>
        </w:tc>
      </w:tr>
    </w:tbl>
    <w:p w14:paraId="771CD023" w14:textId="77777777" w:rsidR="004E7D25" w:rsidRDefault="004E7D25" w:rsidP="004E7D25">
      <w:pPr>
        <w:pStyle w:val="MDAttachmentH1"/>
        <w:pageBreakBefore/>
      </w:pPr>
      <w:bookmarkStart w:id="405" w:name="_Toc488067110"/>
      <w:bookmarkStart w:id="406" w:name="_Toc102117065"/>
      <w:r>
        <w:lastRenderedPageBreak/>
        <w:t>Contract Affidavit</w:t>
      </w:r>
      <w:bookmarkEnd w:id="362"/>
      <w:bookmarkEnd w:id="363"/>
      <w:bookmarkEnd w:id="405"/>
      <w:bookmarkEnd w:id="406"/>
    </w:p>
    <w:p w14:paraId="2769D523" w14:textId="257809AB" w:rsidR="00BD6B5A" w:rsidRDefault="00BD6B5A">
      <w:r>
        <w:t xml:space="preserve">See link at </w:t>
      </w:r>
      <w:hyperlink r:id="rId58" w:history="1">
        <w:r w:rsidR="00EB0621" w:rsidRPr="00BB4C8D">
          <w:rPr>
            <w:rStyle w:val="Hyperlink"/>
          </w:rPr>
          <w:t>http://procurement.maryland.gov/wp-content/uploads/sites/12/2020/03/Attachment-N-ContractAffidavit.pdf</w:t>
        </w:r>
      </w:hyperlink>
      <w:r w:rsidR="00050486">
        <w:t xml:space="preserve">. </w:t>
      </w:r>
    </w:p>
    <w:p w14:paraId="22227476" w14:textId="77777777" w:rsidR="006E3A57" w:rsidRDefault="006E3A57">
      <w:pPr>
        <w:rPr>
          <w:sz w:val="22"/>
        </w:rPr>
      </w:pPr>
      <w:r>
        <w:br w:type="page"/>
      </w:r>
    </w:p>
    <w:p w14:paraId="1EDA970E" w14:textId="77777777" w:rsidR="004E7D25" w:rsidRDefault="00A75BB3" w:rsidP="004E7D25">
      <w:pPr>
        <w:pStyle w:val="MDAttachmentH1"/>
        <w:pageBreakBefore/>
      </w:pPr>
      <w:bookmarkStart w:id="407" w:name="_Toc473270050"/>
      <w:bookmarkStart w:id="408" w:name="_Toc475182841"/>
      <w:bookmarkStart w:id="409" w:name="_Toc476749756"/>
      <w:bookmarkStart w:id="410" w:name="_Toc488067111"/>
      <w:bookmarkStart w:id="411" w:name="_Toc102117066"/>
      <w:bookmarkStart w:id="412" w:name="_Toc469482072"/>
      <w:r>
        <w:lastRenderedPageBreak/>
        <w:t>DHS</w:t>
      </w:r>
      <w:r w:rsidR="004E7D25">
        <w:t xml:space="preserve"> Hiring Agreement</w:t>
      </w:r>
      <w:bookmarkEnd w:id="407"/>
      <w:bookmarkEnd w:id="408"/>
      <w:bookmarkEnd w:id="409"/>
      <w:bookmarkEnd w:id="410"/>
      <w:bookmarkEnd w:id="411"/>
    </w:p>
    <w:p w14:paraId="42E1B2CD" w14:textId="77777777" w:rsidR="004E7D25" w:rsidRDefault="004E7D25" w:rsidP="004E7D25">
      <w:pPr>
        <w:pStyle w:val="MDContractText0"/>
      </w:pPr>
      <w:r>
        <w:t xml:space="preserve">This </w:t>
      </w:r>
      <w:r w:rsidR="004E5FD8">
        <w:t>RFP</w:t>
      </w:r>
      <w:r>
        <w:t xml:space="preserve"> does not require a </w:t>
      </w:r>
      <w:r w:rsidR="00A75BB3">
        <w:t>DHS</w:t>
      </w:r>
      <w:r>
        <w:t xml:space="preserve"> Hiring Agreement.</w:t>
      </w:r>
    </w:p>
    <w:p w14:paraId="67953D95" w14:textId="77777777" w:rsidR="00BD6B5A" w:rsidRDefault="00BD6B5A" w:rsidP="005B057C"/>
    <w:p w14:paraId="48D37654" w14:textId="77777777" w:rsidR="00E533A2" w:rsidRDefault="00E533A2"/>
    <w:p w14:paraId="79C96213" w14:textId="77777777" w:rsidR="00E533A2" w:rsidRDefault="00E533A2"/>
    <w:p w14:paraId="371DB74E" w14:textId="77777777" w:rsidR="00E533A2" w:rsidRDefault="00E533A2"/>
    <w:p w14:paraId="6CD0D741" w14:textId="77777777" w:rsidR="00E533A2" w:rsidRDefault="00E533A2"/>
    <w:p w14:paraId="2FF7476F" w14:textId="77777777" w:rsidR="00E533A2" w:rsidRDefault="00E533A2"/>
    <w:p w14:paraId="331D6B4E" w14:textId="77777777" w:rsidR="00E533A2" w:rsidRDefault="00E533A2"/>
    <w:p w14:paraId="0353024F" w14:textId="77777777" w:rsidR="00E533A2" w:rsidRDefault="00E533A2"/>
    <w:p w14:paraId="3B77C02C" w14:textId="77777777" w:rsidR="00E533A2" w:rsidRDefault="00E533A2"/>
    <w:p w14:paraId="6A84E287" w14:textId="77777777" w:rsidR="00E533A2" w:rsidRDefault="00E533A2"/>
    <w:p w14:paraId="5CF6BC1A" w14:textId="77777777" w:rsidR="00E533A2" w:rsidRDefault="00E533A2"/>
    <w:p w14:paraId="44CD0DFD" w14:textId="77777777" w:rsidR="00E533A2" w:rsidRDefault="00E533A2"/>
    <w:p w14:paraId="7A6ACC87" w14:textId="77777777" w:rsidR="00E533A2" w:rsidRDefault="00E533A2"/>
    <w:p w14:paraId="04918046" w14:textId="77777777" w:rsidR="00E533A2" w:rsidRDefault="00E533A2"/>
    <w:p w14:paraId="1657413F" w14:textId="77777777" w:rsidR="00E533A2" w:rsidRDefault="00E533A2"/>
    <w:p w14:paraId="5A6C6DCE" w14:textId="77777777" w:rsidR="00E533A2" w:rsidRDefault="00E533A2"/>
    <w:p w14:paraId="204BAC57" w14:textId="77777777" w:rsidR="00E533A2" w:rsidRDefault="00E533A2"/>
    <w:p w14:paraId="58F22C8F" w14:textId="77777777" w:rsidR="00E533A2" w:rsidRDefault="00E533A2"/>
    <w:p w14:paraId="1A63D658" w14:textId="77777777" w:rsidR="00E533A2" w:rsidRDefault="00E533A2"/>
    <w:p w14:paraId="320AB783" w14:textId="77777777" w:rsidR="00E533A2" w:rsidRDefault="00E533A2"/>
    <w:p w14:paraId="53DD5940" w14:textId="77777777" w:rsidR="00E533A2" w:rsidRDefault="00E533A2"/>
    <w:p w14:paraId="425C5F46" w14:textId="77777777" w:rsidR="00E533A2" w:rsidRDefault="00E533A2"/>
    <w:p w14:paraId="6F2507FB" w14:textId="77777777" w:rsidR="00E533A2" w:rsidRDefault="00E533A2"/>
    <w:p w14:paraId="272079F8" w14:textId="77777777" w:rsidR="00E533A2" w:rsidRDefault="00E533A2"/>
    <w:p w14:paraId="70280C75" w14:textId="77777777" w:rsidR="00E533A2" w:rsidRDefault="00E533A2"/>
    <w:p w14:paraId="6D5FE6BC" w14:textId="77777777" w:rsidR="00E533A2" w:rsidRDefault="00E533A2"/>
    <w:p w14:paraId="3CB8DBCE" w14:textId="77777777" w:rsidR="00E533A2" w:rsidRDefault="00E533A2"/>
    <w:p w14:paraId="7DE3BDCA" w14:textId="77777777" w:rsidR="00E533A2" w:rsidRDefault="00E533A2"/>
    <w:p w14:paraId="17550589" w14:textId="77777777" w:rsidR="00E533A2" w:rsidRDefault="00E533A2"/>
    <w:p w14:paraId="72B003AB" w14:textId="77777777" w:rsidR="00E533A2" w:rsidRDefault="00E533A2"/>
    <w:p w14:paraId="70D9B240" w14:textId="77777777" w:rsidR="00E533A2" w:rsidRDefault="00E533A2"/>
    <w:p w14:paraId="41ECC603" w14:textId="77777777" w:rsidR="00E533A2" w:rsidRDefault="00E533A2"/>
    <w:p w14:paraId="563470AA" w14:textId="77777777" w:rsidR="00E533A2" w:rsidRDefault="00E533A2"/>
    <w:p w14:paraId="01894475" w14:textId="77777777" w:rsidR="00E533A2" w:rsidRDefault="00E533A2"/>
    <w:p w14:paraId="47951CD8" w14:textId="77777777" w:rsidR="00E533A2" w:rsidRDefault="00E533A2"/>
    <w:p w14:paraId="07512FB1" w14:textId="77777777" w:rsidR="00E533A2" w:rsidRDefault="00E533A2"/>
    <w:p w14:paraId="6C3CF2C8" w14:textId="77777777" w:rsidR="00E533A2" w:rsidRDefault="00E533A2"/>
    <w:p w14:paraId="3B2F6B90" w14:textId="77777777" w:rsidR="00E533A2" w:rsidRDefault="00E533A2"/>
    <w:p w14:paraId="6FD67365" w14:textId="77777777" w:rsidR="00E533A2" w:rsidRDefault="00E533A2"/>
    <w:p w14:paraId="7E1937D2" w14:textId="77777777" w:rsidR="00E533A2" w:rsidRDefault="00E533A2"/>
    <w:p w14:paraId="1AC1A30E" w14:textId="77777777" w:rsidR="00E533A2" w:rsidRDefault="00E533A2"/>
    <w:p w14:paraId="4A7989AA" w14:textId="77777777" w:rsidR="00E533A2" w:rsidRDefault="00E533A2"/>
    <w:p w14:paraId="3CC80908" w14:textId="77777777" w:rsidR="00E533A2" w:rsidRPr="00E533A2" w:rsidRDefault="00E533A2" w:rsidP="00E533A2">
      <w:pPr>
        <w:spacing w:before="120" w:after="120"/>
        <w:rPr>
          <w:sz w:val="22"/>
        </w:rPr>
      </w:pPr>
    </w:p>
    <w:p w14:paraId="610F3BF0" w14:textId="77777777" w:rsidR="00E533A2" w:rsidRPr="00E533A2" w:rsidRDefault="00E533A2" w:rsidP="00E533A2">
      <w:p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outlineLvl w:val="0"/>
        <w:rPr>
          <w:rFonts w:ascii="Times New Roman Bold" w:eastAsia="Times New Roman" w:hAnsi="Times New Roman Bold"/>
          <w:b/>
          <w:sz w:val="28"/>
          <w:szCs w:val="32"/>
        </w:rPr>
      </w:pPr>
      <w:r w:rsidRPr="00E533A2">
        <w:rPr>
          <w:rFonts w:ascii="Times New Roman Bold" w:eastAsia="Times New Roman" w:hAnsi="Times New Roman Bold"/>
          <w:b/>
          <w:sz w:val="28"/>
          <w:szCs w:val="32"/>
        </w:rPr>
        <w:t>Attachment P.</w:t>
      </w:r>
      <w:r w:rsidRPr="00E533A2">
        <w:rPr>
          <w:rFonts w:ascii="Times New Roman Bold" w:eastAsia="Times New Roman" w:hAnsi="Times New Roman Bold"/>
          <w:b/>
          <w:sz w:val="28"/>
          <w:szCs w:val="32"/>
        </w:rPr>
        <w:tab/>
        <w:t>Proposal Bond</w:t>
      </w:r>
    </w:p>
    <w:p w14:paraId="207B63B2" w14:textId="77777777" w:rsidR="00E533A2" w:rsidRPr="00E533A2" w:rsidRDefault="00E533A2" w:rsidP="00E533A2">
      <w:pPr>
        <w:spacing w:before="40" w:line="276" w:lineRule="auto"/>
        <w:jc w:val="right"/>
        <w:rPr>
          <w:rFonts w:eastAsia="Times New Roman"/>
          <w:b/>
          <w:color w:val="272727"/>
          <w:sz w:val="22"/>
        </w:rPr>
      </w:pPr>
      <w:r w:rsidRPr="00E533A2">
        <w:rPr>
          <w:rFonts w:ascii="Arial" w:eastAsia="Arial" w:hAnsi="Arial" w:cs="Arial"/>
          <w:color w:val="272727"/>
          <w:sz w:val="21"/>
          <w:szCs w:val="21"/>
        </w:rPr>
        <w:tab/>
      </w:r>
      <w:r w:rsidRPr="00E533A2">
        <w:rPr>
          <w:rFonts w:eastAsia="Times New Roman"/>
          <w:b/>
          <w:color w:val="272727"/>
          <w:sz w:val="22"/>
        </w:rPr>
        <w:t>Page 1 of 2</w:t>
      </w:r>
    </w:p>
    <w:p w14:paraId="38AC60A8" w14:textId="77777777" w:rsidR="00E533A2" w:rsidRPr="00E533A2" w:rsidRDefault="00E533A2" w:rsidP="00E533A2">
      <w:pPr>
        <w:spacing w:line="276" w:lineRule="auto"/>
        <w:jc w:val="both"/>
        <w:rPr>
          <w:rFonts w:eastAsia="Times New Roman"/>
          <w:sz w:val="22"/>
        </w:rPr>
      </w:pPr>
      <w:r w:rsidRPr="00E533A2">
        <w:rPr>
          <w:rFonts w:eastAsia="Times New Roman"/>
          <w:sz w:val="22"/>
        </w:rPr>
        <w:t xml:space="preserve"> </w:t>
      </w:r>
    </w:p>
    <w:p w14:paraId="4804E153" w14:textId="77777777" w:rsidR="00E533A2" w:rsidRPr="00E533A2" w:rsidRDefault="00E533A2" w:rsidP="00E533A2">
      <w:pPr>
        <w:spacing w:line="276" w:lineRule="auto"/>
        <w:jc w:val="both"/>
        <w:rPr>
          <w:rFonts w:eastAsia="Times New Roman"/>
          <w:sz w:val="22"/>
          <w:u w:val="single"/>
        </w:rPr>
      </w:pPr>
      <w:r w:rsidRPr="00E533A2">
        <w:rPr>
          <w:rFonts w:eastAsia="Times New Roman"/>
          <w:sz w:val="22"/>
        </w:rPr>
        <w:t xml:space="preserve">                                        </w:t>
      </w:r>
      <w:r w:rsidRPr="00E533A2">
        <w:rPr>
          <w:rFonts w:eastAsia="Times New Roman"/>
          <w:sz w:val="22"/>
        </w:rPr>
        <w:tab/>
        <w:t xml:space="preserve">                                                             </w:t>
      </w:r>
      <w:r w:rsidRPr="00E533A2">
        <w:rPr>
          <w:rFonts w:eastAsia="Times New Roman"/>
          <w:sz w:val="22"/>
        </w:rPr>
        <w:tab/>
        <w:t xml:space="preserve">     Bond No.  ____________ </w:t>
      </w:r>
      <w:r w:rsidRPr="00E533A2">
        <w:rPr>
          <w:rFonts w:eastAsia="Times New Roman"/>
          <w:sz w:val="22"/>
          <w:u w:val="single"/>
        </w:rPr>
        <w:t xml:space="preserve"> </w:t>
      </w:r>
    </w:p>
    <w:p w14:paraId="7E451440" w14:textId="77777777" w:rsidR="00E533A2" w:rsidRPr="00E533A2" w:rsidRDefault="00E533A2" w:rsidP="00E533A2">
      <w:pPr>
        <w:spacing w:line="276" w:lineRule="auto"/>
        <w:jc w:val="both"/>
        <w:rPr>
          <w:rFonts w:eastAsia="Times New Roman"/>
          <w:sz w:val="22"/>
        </w:rPr>
      </w:pPr>
    </w:p>
    <w:p w14:paraId="3B26D90E" w14:textId="77777777" w:rsidR="00E533A2" w:rsidRPr="00E533A2" w:rsidRDefault="00E533A2" w:rsidP="00E533A2">
      <w:pPr>
        <w:spacing w:line="276" w:lineRule="auto"/>
        <w:jc w:val="both"/>
        <w:rPr>
          <w:rFonts w:eastAsia="Times New Roman"/>
          <w:sz w:val="22"/>
        </w:rPr>
      </w:pPr>
      <w:r w:rsidRPr="00E533A2">
        <w:rPr>
          <w:rFonts w:eastAsia="Times New Roman"/>
          <w:sz w:val="22"/>
        </w:rPr>
        <w:t>KNOW ALL MEN BY THESE PRESENTS, that we, _____________________________</w:t>
      </w:r>
    </w:p>
    <w:p w14:paraId="5C61C706" w14:textId="77777777" w:rsidR="00E533A2" w:rsidRPr="00E533A2" w:rsidRDefault="00E533A2" w:rsidP="00E533A2">
      <w:pPr>
        <w:spacing w:line="276" w:lineRule="auto"/>
        <w:jc w:val="both"/>
        <w:rPr>
          <w:rFonts w:eastAsia="Times New Roman"/>
          <w:sz w:val="22"/>
        </w:rPr>
      </w:pPr>
      <w:r w:rsidRPr="00E533A2">
        <w:rPr>
          <w:rFonts w:eastAsia="Times New Roman"/>
          <w:sz w:val="22"/>
        </w:rPr>
        <w:t xml:space="preserve">                                                                                     (Offeror)</w:t>
      </w:r>
    </w:p>
    <w:p w14:paraId="2E1D2253" w14:textId="77777777" w:rsidR="00E533A2" w:rsidRPr="00E533A2" w:rsidRDefault="00E533A2" w:rsidP="00E533A2">
      <w:pPr>
        <w:spacing w:line="276" w:lineRule="auto"/>
        <w:jc w:val="both"/>
        <w:rPr>
          <w:rFonts w:eastAsia="Times New Roman"/>
          <w:sz w:val="22"/>
        </w:rPr>
      </w:pPr>
    </w:p>
    <w:p w14:paraId="2EBA8845" w14:textId="77777777" w:rsidR="00E533A2" w:rsidRPr="00E533A2" w:rsidRDefault="00E533A2" w:rsidP="00E533A2">
      <w:pPr>
        <w:spacing w:line="276" w:lineRule="auto"/>
        <w:jc w:val="both"/>
        <w:rPr>
          <w:rFonts w:eastAsia="Times New Roman"/>
          <w:sz w:val="22"/>
        </w:rPr>
      </w:pPr>
      <w:r w:rsidRPr="00E533A2">
        <w:rPr>
          <w:rFonts w:eastAsia="Times New Roman"/>
          <w:sz w:val="22"/>
        </w:rPr>
        <w:t>as Principal, hereinafter called the Principal, and _________________________________</w:t>
      </w:r>
    </w:p>
    <w:p w14:paraId="450A88CC" w14:textId="77777777" w:rsidR="00E533A2" w:rsidRPr="00E533A2" w:rsidRDefault="00E533A2" w:rsidP="00E533A2">
      <w:pPr>
        <w:spacing w:line="276" w:lineRule="auto"/>
        <w:ind w:left="1440" w:firstLine="720"/>
        <w:jc w:val="both"/>
        <w:rPr>
          <w:rFonts w:eastAsia="Times New Roman"/>
          <w:sz w:val="22"/>
        </w:rPr>
      </w:pPr>
      <w:r w:rsidRPr="00E533A2">
        <w:rPr>
          <w:rFonts w:eastAsia="Times New Roman"/>
          <w:sz w:val="22"/>
        </w:rPr>
        <w:t xml:space="preserve">                                   </w:t>
      </w:r>
      <w:r w:rsidRPr="00E533A2">
        <w:rPr>
          <w:rFonts w:eastAsia="Times New Roman"/>
          <w:sz w:val="22"/>
        </w:rPr>
        <w:tab/>
        <w:t xml:space="preserve">(Bonding Company)                </w:t>
      </w:r>
      <w:r w:rsidRPr="00E533A2">
        <w:rPr>
          <w:rFonts w:eastAsia="Times New Roman"/>
          <w:sz w:val="22"/>
        </w:rPr>
        <w:tab/>
      </w:r>
    </w:p>
    <w:p w14:paraId="402EC9C2" w14:textId="77777777" w:rsidR="00E533A2" w:rsidRPr="00E533A2" w:rsidRDefault="00E533A2" w:rsidP="00E533A2">
      <w:pPr>
        <w:spacing w:line="276" w:lineRule="auto"/>
        <w:jc w:val="both"/>
        <w:rPr>
          <w:rFonts w:eastAsia="Times New Roman"/>
          <w:sz w:val="22"/>
        </w:rPr>
      </w:pPr>
    </w:p>
    <w:p w14:paraId="5DFEF489" w14:textId="77777777" w:rsidR="00E533A2" w:rsidRPr="00E533A2" w:rsidRDefault="00E533A2" w:rsidP="00E533A2">
      <w:pPr>
        <w:spacing w:line="276" w:lineRule="auto"/>
        <w:jc w:val="both"/>
        <w:rPr>
          <w:rFonts w:eastAsia="Times New Roman"/>
          <w:sz w:val="22"/>
        </w:rPr>
      </w:pPr>
      <w:r w:rsidRPr="00E533A2">
        <w:rPr>
          <w:rFonts w:eastAsia="Times New Roman"/>
          <w:sz w:val="22"/>
        </w:rPr>
        <w:t>a corporation duly organized under the laws of the state of</w:t>
      </w:r>
      <w:r w:rsidRPr="00E533A2">
        <w:rPr>
          <w:rFonts w:eastAsia="Times New Roman"/>
          <w:sz w:val="22"/>
          <w:u w:val="single"/>
        </w:rPr>
        <w:t xml:space="preserve"> </w:t>
      </w:r>
      <w:r w:rsidRPr="00E533A2">
        <w:rPr>
          <w:rFonts w:eastAsia="Times New Roman"/>
          <w:sz w:val="22"/>
        </w:rPr>
        <w:t xml:space="preserve">_________________________, as Surety, hereinafter called the Surety, are held and firmly bond unto the State of Maryland, hereinafter called "State" for the sum of </w:t>
      </w:r>
      <w:r w:rsidRPr="00E533A2">
        <w:rPr>
          <w:rFonts w:eastAsia="Times New Roman"/>
          <w:b/>
          <w:sz w:val="22"/>
        </w:rPr>
        <w:t>Fifty Thousand and 00/100 Dollars ($50,000)</w:t>
      </w:r>
      <w:r w:rsidRPr="00E533A2">
        <w:rPr>
          <w:rFonts w:eastAsia="Times New Roman"/>
          <w:sz w:val="22"/>
        </w:rPr>
        <w:t>, for the payment of which sum, the said Principal and the said Surety bind ourselves, our heirs, executors, administrators, successors, and assigns, jointly and severally, firmly by these presents.</w:t>
      </w:r>
    </w:p>
    <w:p w14:paraId="18F81C8A" w14:textId="77777777" w:rsidR="00E533A2" w:rsidRPr="00E533A2" w:rsidRDefault="00E533A2" w:rsidP="00E533A2">
      <w:pPr>
        <w:spacing w:line="276" w:lineRule="auto"/>
        <w:rPr>
          <w:rFonts w:eastAsia="Times New Roman"/>
          <w:sz w:val="22"/>
        </w:rPr>
      </w:pPr>
    </w:p>
    <w:p w14:paraId="016B9BC6" w14:textId="24711E69" w:rsidR="00E533A2" w:rsidRPr="00E533A2" w:rsidRDefault="00E533A2" w:rsidP="00E533A2">
      <w:pPr>
        <w:spacing w:line="276" w:lineRule="auto"/>
        <w:rPr>
          <w:rFonts w:eastAsia="Times New Roman"/>
          <w:sz w:val="22"/>
        </w:rPr>
      </w:pPr>
      <w:r w:rsidRPr="00E533A2">
        <w:rPr>
          <w:rFonts w:eastAsia="Times New Roman"/>
          <w:sz w:val="22"/>
        </w:rPr>
        <w:t xml:space="preserve">WHEREAS, the Principal has submitted a proposal for  </w:t>
      </w:r>
      <w:r w:rsidR="00D16B50">
        <w:rPr>
          <w:rFonts w:eastAsia="Times New Roman"/>
          <w:b/>
          <w:sz w:val="22"/>
        </w:rPr>
        <w:t>Auditing and Accounting Services</w:t>
      </w:r>
      <w:r w:rsidRPr="00E533A2">
        <w:rPr>
          <w:rFonts w:eastAsia="Times New Roman"/>
          <w:b/>
          <w:sz w:val="22"/>
        </w:rPr>
        <w:t xml:space="preserve"> for MLGCA (#2022-1</w:t>
      </w:r>
      <w:r w:rsidR="00D16B50">
        <w:rPr>
          <w:rFonts w:eastAsia="Times New Roman"/>
          <w:b/>
          <w:sz w:val="22"/>
        </w:rPr>
        <w:t>0</w:t>
      </w:r>
      <w:r w:rsidRPr="00E533A2">
        <w:rPr>
          <w:rFonts w:eastAsia="Times New Roman"/>
          <w:b/>
          <w:sz w:val="22"/>
        </w:rPr>
        <w:t xml:space="preserve">) </w:t>
      </w:r>
      <w:r w:rsidRPr="00E533A2">
        <w:rPr>
          <w:rFonts w:eastAsia="Times New Roman"/>
          <w:sz w:val="22"/>
        </w:rPr>
        <w:t>to provide a RNG System and associated services.</w:t>
      </w:r>
    </w:p>
    <w:p w14:paraId="1843B2E7" w14:textId="77777777" w:rsidR="00E533A2" w:rsidRPr="00E533A2" w:rsidRDefault="00E533A2" w:rsidP="00E533A2">
      <w:pPr>
        <w:spacing w:line="276" w:lineRule="auto"/>
        <w:jc w:val="both"/>
        <w:rPr>
          <w:rFonts w:eastAsia="Times New Roman"/>
          <w:sz w:val="22"/>
        </w:rPr>
      </w:pPr>
      <w:r w:rsidRPr="00E533A2">
        <w:rPr>
          <w:rFonts w:eastAsia="Times New Roman"/>
          <w:sz w:val="22"/>
        </w:rPr>
        <w:t xml:space="preserve"> </w:t>
      </w:r>
    </w:p>
    <w:p w14:paraId="783315B1" w14:textId="77777777" w:rsidR="00E533A2" w:rsidRPr="00E533A2" w:rsidRDefault="00E533A2" w:rsidP="00E533A2">
      <w:pPr>
        <w:spacing w:line="276" w:lineRule="auto"/>
        <w:jc w:val="both"/>
        <w:rPr>
          <w:rFonts w:eastAsia="Times New Roman"/>
          <w:sz w:val="22"/>
        </w:rPr>
      </w:pPr>
      <w:r w:rsidRPr="00E533A2">
        <w:rPr>
          <w:rFonts w:eastAsia="Times New Roman"/>
          <w:sz w:val="22"/>
        </w:rPr>
        <w:t>NOW, THEREFORE, if the Principal, upon acceptance by the State of its proposal identified above, within the period specified herein for acceptance for one hundred-eighty (180) days, shall execute such further contractual documents, if any, and give such bond(s) as may be required by the terms of the proposal as accepted within the time specified (ten (10) days if no period is specified) after receipt of the forms, or in the event of failure so to execute such further contractual documents and give such bonds, if the Principal shall pay the State for any cost of procuring the work which exceeds the amount of its proposal, then the above obligation shall be void and of no effect.</w:t>
      </w:r>
    </w:p>
    <w:p w14:paraId="5AD42178" w14:textId="77777777" w:rsidR="00E533A2" w:rsidRPr="00E533A2" w:rsidRDefault="00E533A2" w:rsidP="00E533A2">
      <w:pPr>
        <w:spacing w:line="276" w:lineRule="auto"/>
        <w:jc w:val="both"/>
        <w:rPr>
          <w:rFonts w:ascii="Arial" w:eastAsia="Arial" w:hAnsi="Arial" w:cs="Arial"/>
          <w:szCs w:val="24"/>
        </w:rPr>
      </w:pPr>
      <w:r w:rsidRPr="00E533A2">
        <w:rPr>
          <w:rFonts w:ascii="Arial" w:eastAsia="Arial" w:hAnsi="Arial" w:cs="Arial"/>
          <w:szCs w:val="24"/>
        </w:rPr>
        <w:t xml:space="preserve"> </w:t>
      </w:r>
    </w:p>
    <w:p w14:paraId="1714EC10" w14:textId="77777777" w:rsidR="00E533A2" w:rsidRPr="00E533A2" w:rsidRDefault="00E533A2" w:rsidP="00E533A2">
      <w:pPr>
        <w:spacing w:line="276" w:lineRule="auto"/>
        <w:jc w:val="both"/>
        <w:rPr>
          <w:rFonts w:eastAsia="Times New Roman"/>
          <w:sz w:val="22"/>
        </w:rPr>
      </w:pPr>
      <w:r w:rsidRPr="00E533A2">
        <w:rPr>
          <w:rFonts w:eastAsia="Times New Roman"/>
          <w:sz w:val="22"/>
        </w:rPr>
        <w:t>The Surety executing this instrument hereby agrees that its obligation shall not be impaired by any extension(s) of the time for acceptance of the proposal that the Principal may grant to the State, notice of which extension(s) to the Surety being hereby waived; provided that such waiver of notice shall apply only with respect to extensions aggregating not more than ninety (90) calendar days in addition to the period originally allowed for acceptance of the proposal.</w:t>
      </w:r>
    </w:p>
    <w:p w14:paraId="18B0D1C5" w14:textId="77777777" w:rsidR="00E533A2" w:rsidRPr="00E533A2" w:rsidRDefault="00E533A2" w:rsidP="00E533A2">
      <w:pPr>
        <w:spacing w:line="276" w:lineRule="auto"/>
        <w:jc w:val="both"/>
        <w:rPr>
          <w:rFonts w:ascii="Arial" w:eastAsia="Arial" w:hAnsi="Arial" w:cs="Arial"/>
          <w:szCs w:val="24"/>
        </w:rPr>
      </w:pPr>
      <w:r w:rsidRPr="00E533A2">
        <w:rPr>
          <w:rFonts w:ascii="Arial" w:eastAsia="Arial" w:hAnsi="Arial" w:cs="Arial"/>
          <w:szCs w:val="24"/>
        </w:rPr>
        <w:t xml:space="preserve"> </w:t>
      </w:r>
    </w:p>
    <w:p w14:paraId="526C2FA2" w14:textId="42771F28" w:rsidR="00E533A2" w:rsidRDefault="00E533A2" w:rsidP="00E533A2">
      <w:pPr>
        <w:spacing w:line="276" w:lineRule="auto"/>
        <w:jc w:val="center"/>
        <w:rPr>
          <w:rFonts w:ascii="Arial" w:eastAsia="Arial" w:hAnsi="Arial" w:cs="Arial"/>
          <w:b/>
          <w:szCs w:val="24"/>
          <w:u w:val="single"/>
        </w:rPr>
      </w:pPr>
      <w:r w:rsidRPr="00E533A2">
        <w:rPr>
          <w:rFonts w:ascii="Arial" w:eastAsia="Arial" w:hAnsi="Arial" w:cs="Arial"/>
          <w:b/>
          <w:szCs w:val="24"/>
          <w:u w:val="single"/>
        </w:rPr>
        <w:t>THE REMAINDER OF THIS PAGE IS INTENTIONALLY LEFT BLANK.</w:t>
      </w:r>
    </w:p>
    <w:p w14:paraId="6EF31B25" w14:textId="42CD8245" w:rsidR="00E533A2" w:rsidRDefault="00E533A2" w:rsidP="00E533A2">
      <w:pPr>
        <w:spacing w:line="276" w:lineRule="auto"/>
        <w:jc w:val="center"/>
        <w:rPr>
          <w:rFonts w:ascii="Arial" w:eastAsia="Arial" w:hAnsi="Arial" w:cs="Arial"/>
          <w:b/>
          <w:szCs w:val="24"/>
          <w:u w:val="single"/>
        </w:rPr>
      </w:pPr>
    </w:p>
    <w:p w14:paraId="610B7325" w14:textId="4DF165DB" w:rsidR="00E533A2" w:rsidRDefault="00E533A2" w:rsidP="00E533A2">
      <w:pPr>
        <w:spacing w:line="276" w:lineRule="auto"/>
        <w:jc w:val="center"/>
        <w:rPr>
          <w:rFonts w:ascii="Arial" w:eastAsia="Arial" w:hAnsi="Arial" w:cs="Arial"/>
          <w:b/>
          <w:szCs w:val="24"/>
          <w:u w:val="single"/>
        </w:rPr>
      </w:pPr>
    </w:p>
    <w:p w14:paraId="40DD5A4D" w14:textId="7C4D81C3" w:rsidR="00E533A2" w:rsidRDefault="00E533A2" w:rsidP="00E533A2">
      <w:pPr>
        <w:spacing w:line="276" w:lineRule="auto"/>
        <w:jc w:val="center"/>
        <w:rPr>
          <w:rFonts w:ascii="Arial" w:eastAsia="Arial" w:hAnsi="Arial" w:cs="Arial"/>
          <w:b/>
          <w:szCs w:val="24"/>
          <w:u w:val="single"/>
        </w:rPr>
      </w:pPr>
    </w:p>
    <w:p w14:paraId="4478167E" w14:textId="77777777" w:rsidR="00D16B50" w:rsidRDefault="00D16B50" w:rsidP="00E533A2">
      <w:pPr>
        <w:spacing w:line="276" w:lineRule="auto"/>
        <w:jc w:val="center"/>
        <w:rPr>
          <w:rFonts w:ascii="Arial" w:eastAsia="Arial" w:hAnsi="Arial" w:cs="Arial"/>
          <w:b/>
          <w:szCs w:val="24"/>
          <w:u w:val="single"/>
        </w:rPr>
      </w:pPr>
    </w:p>
    <w:p w14:paraId="7F448FFB" w14:textId="531CF873" w:rsidR="00E533A2" w:rsidRDefault="00E533A2" w:rsidP="00E533A2">
      <w:pPr>
        <w:spacing w:line="276" w:lineRule="auto"/>
        <w:rPr>
          <w:rFonts w:ascii="Arial" w:eastAsia="Arial" w:hAnsi="Arial" w:cs="Arial"/>
          <w:b/>
          <w:szCs w:val="24"/>
          <w:u w:val="single"/>
        </w:rPr>
      </w:pPr>
    </w:p>
    <w:p w14:paraId="5BDA375F" w14:textId="77777777" w:rsidR="00E533A2" w:rsidRPr="00E533A2" w:rsidRDefault="00E533A2" w:rsidP="00E533A2">
      <w:pPr>
        <w:spacing w:line="276" w:lineRule="auto"/>
        <w:jc w:val="right"/>
        <w:rPr>
          <w:rFonts w:eastAsia="Times New Roman"/>
          <w:b/>
          <w:sz w:val="22"/>
        </w:rPr>
      </w:pPr>
      <w:r w:rsidRPr="00E533A2">
        <w:rPr>
          <w:rFonts w:eastAsia="Times New Roman"/>
          <w:szCs w:val="24"/>
        </w:rPr>
        <w:lastRenderedPageBreak/>
        <w:t xml:space="preserve">                                                                                             </w:t>
      </w:r>
      <w:r w:rsidRPr="00E533A2">
        <w:rPr>
          <w:rFonts w:eastAsia="Times New Roman"/>
          <w:sz w:val="22"/>
        </w:rPr>
        <w:tab/>
      </w:r>
      <w:r w:rsidRPr="00E533A2">
        <w:rPr>
          <w:rFonts w:eastAsia="Times New Roman"/>
          <w:b/>
          <w:sz w:val="22"/>
        </w:rPr>
        <w:t>Page 2 of 2</w:t>
      </w:r>
    </w:p>
    <w:p w14:paraId="5D8B16F8" w14:textId="77777777" w:rsidR="00E533A2" w:rsidRPr="00E533A2" w:rsidRDefault="00E533A2" w:rsidP="00E533A2">
      <w:pPr>
        <w:spacing w:line="276" w:lineRule="auto"/>
        <w:jc w:val="both"/>
        <w:rPr>
          <w:rFonts w:ascii="Arial" w:eastAsia="Arial" w:hAnsi="Arial" w:cs="Arial"/>
          <w:b/>
          <w:szCs w:val="24"/>
          <w:u w:val="single"/>
        </w:rPr>
      </w:pPr>
      <w:r w:rsidRPr="00E533A2">
        <w:rPr>
          <w:rFonts w:ascii="Arial" w:eastAsia="Arial" w:hAnsi="Arial" w:cs="Arial"/>
          <w:b/>
          <w:szCs w:val="24"/>
          <w:u w:val="single"/>
        </w:rPr>
        <w:t>______________________________________________________________________</w:t>
      </w:r>
    </w:p>
    <w:p w14:paraId="3BFD11AB" w14:textId="77777777" w:rsidR="00E533A2" w:rsidRPr="00E533A2" w:rsidRDefault="00E533A2" w:rsidP="00E533A2">
      <w:pPr>
        <w:spacing w:line="276" w:lineRule="auto"/>
        <w:jc w:val="both"/>
        <w:rPr>
          <w:rFonts w:eastAsia="Times New Roman"/>
          <w:b/>
          <w:sz w:val="22"/>
        </w:rPr>
      </w:pPr>
      <w:r w:rsidRPr="00E533A2">
        <w:rPr>
          <w:rFonts w:eastAsia="Times New Roman"/>
          <w:sz w:val="22"/>
        </w:rPr>
        <w:t xml:space="preserve">In Presence of:                                                                               </w:t>
      </w:r>
      <w:r w:rsidRPr="00E533A2">
        <w:rPr>
          <w:rFonts w:eastAsia="Times New Roman"/>
          <w:b/>
          <w:sz w:val="22"/>
        </w:rPr>
        <w:t>INDIVIDUAL PRINCIPAL</w:t>
      </w:r>
    </w:p>
    <w:p w14:paraId="769BA456" w14:textId="77777777" w:rsidR="00E533A2" w:rsidRPr="00E533A2" w:rsidRDefault="00E533A2" w:rsidP="00E533A2">
      <w:pPr>
        <w:spacing w:line="276" w:lineRule="auto"/>
        <w:jc w:val="both"/>
        <w:rPr>
          <w:rFonts w:eastAsia="Times New Roman"/>
          <w:sz w:val="22"/>
        </w:rPr>
      </w:pPr>
    </w:p>
    <w:p w14:paraId="4BFC6191" w14:textId="77777777" w:rsidR="00E533A2" w:rsidRPr="00E533A2" w:rsidRDefault="00E533A2" w:rsidP="00E533A2">
      <w:pPr>
        <w:spacing w:line="276" w:lineRule="auto"/>
        <w:jc w:val="both"/>
        <w:rPr>
          <w:rFonts w:eastAsia="Times New Roman"/>
          <w:sz w:val="22"/>
        </w:rPr>
      </w:pPr>
      <w:r w:rsidRPr="00E533A2">
        <w:rPr>
          <w:rFonts w:eastAsia="Times New Roman"/>
          <w:sz w:val="22"/>
        </w:rPr>
        <w:t>Witness__________________________________as to__________________________(SEAL)</w:t>
      </w:r>
    </w:p>
    <w:p w14:paraId="2C37C7ED" w14:textId="77777777" w:rsidR="00E533A2" w:rsidRPr="00E533A2" w:rsidRDefault="00E533A2" w:rsidP="00E533A2">
      <w:pPr>
        <w:spacing w:line="276" w:lineRule="auto"/>
        <w:jc w:val="both"/>
        <w:rPr>
          <w:rFonts w:eastAsia="Times New Roman"/>
          <w:sz w:val="22"/>
        </w:rPr>
      </w:pPr>
    </w:p>
    <w:p w14:paraId="72FD972D" w14:textId="77777777" w:rsidR="00E533A2" w:rsidRPr="00E533A2" w:rsidRDefault="00E533A2" w:rsidP="00E533A2">
      <w:pPr>
        <w:spacing w:line="276" w:lineRule="auto"/>
        <w:jc w:val="both"/>
        <w:rPr>
          <w:rFonts w:eastAsia="Times New Roman"/>
          <w:sz w:val="22"/>
        </w:rPr>
      </w:pPr>
      <w:r w:rsidRPr="00E533A2">
        <w:rPr>
          <w:rFonts w:eastAsia="Times New Roman"/>
          <w:sz w:val="22"/>
        </w:rPr>
        <w:t>______________________________________________________________________</w:t>
      </w:r>
    </w:p>
    <w:p w14:paraId="059D8F83" w14:textId="77777777" w:rsidR="00E533A2" w:rsidRPr="00E533A2" w:rsidRDefault="00E533A2" w:rsidP="00E533A2">
      <w:pPr>
        <w:spacing w:line="276" w:lineRule="auto"/>
        <w:jc w:val="both"/>
        <w:rPr>
          <w:rFonts w:eastAsia="Times New Roman"/>
          <w:b/>
          <w:sz w:val="22"/>
        </w:rPr>
      </w:pPr>
      <w:r w:rsidRPr="00E533A2">
        <w:rPr>
          <w:rFonts w:eastAsia="Times New Roman"/>
          <w:sz w:val="22"/>
        </w:rPr>
        <w:t xml:space="preserve">In Presence of:                                                                   </w:t>
      </w:r>
      <w:r w:rsidRPr="00E533A2">
        <w:rPr>
          <w:rFonts w:eastAsia="Times New Roman"/>
          <w:b/>
          <w:sz w:val="22"/>
        </w:rPr>
        <w:t>CO-PARTNERSHIP PRINCIPAL</w:t>
      </w:r>
    </w:p>
    <w:p w14:paraId="0897594E" w14:textId="77777777" w:rsidR="00E533A2" w:rsidRPr="00E533A2" w:rsidRDefault="00E533A2" w:rsidP="00E533A2">
      <w:pPr>
        <w:spacing w:line="276" w:lineRule="auto"/>
        <w:jc w:val="both"/>
        <w:rPr>
          <w:rFonts w:eastAsia="Times New Roman"/>
          <w:sz w:val="22"/>
        </w:rPr>
      </w:pPr>
      <w:r w:rsidRPr="00E533A2">
        <w:rPr>
          <w:rFonts w:eastAsia="Times New Roman"/>
          <w:sz w:val="22"/>
        </w:rPr>
        <w:tab/>
        <w:t>Witness</w:t>
      </w:r>
    </w:p>
    <w:p w14:paraId="3149A81B" w14:textId="77777777" w:rsidR="00E533A2" w:rsidRPr="00E533A2" w:rsidRDefault="00E533A2" w:rsidP="00E533A2">
      <w:pPr>
        <w:spacing w:line="276" w:lineRule="auto"/>
        <w:jc w:val="both"/>
        <w:rPr>
          <w:rFonts w:eastAsia="Times New Roman"/>
          <w:sz w:val="22"/>
        </w:rPr>
      </w:pPr>
      <w:r w:rsidRPr="00E533A2">
        <w:rPr>
          <w:rFonts w:eastAsia="Times New Roman"/>
          <w:sz w:val="22"/>
        </w:rPr>
        <w:t xml:space="preserve">________________________________     </w:t>
      </w:r>
      <w:r w:rsidRPr="00E533A2">
        <w:rPr>
          <w:rFonts w:eastAsia="Times New Roman"/>
          <w:sz w:val="22"/>
        </w:rPr>
        <w:tab/>
        <w:t>____________________________(SEAL)</w:t>
      </w:r>
    </w:p>
    <w:p w14:paraId="71C2D212" w14:textId="77777777" w:rsidR="00E533A2" w:rsidRPr="00E533A2" w:rsidRDefault="00E533A2" w:rsidP="00E533A2">
      <w:pPr>
        <w:spacing w:line="276" w:lineRule="auto"/>
        <w:jc w:val="both"/>
        <w:rPr>
          <w:rFonts w:eastAsia="Times New Roman"/>
          <w:sz w:val="22"/>
        </w:rPr>
      </w:pPr>
      <w:r w:rsidRPr="00E533A2">
        <w:rPr>
          <w:rFonts w:eastAsia="Times New Roman"/>
          <w:sz w:val="22"/>
        </w:rPr>
        <w:t xml:space="preserve">                                                                             (Name of Co-Partnership)</w:t>
      </w:r>
    </w:p>
    <w:p w14:paraId="5A01FA91" w14:textId="77777777" w:rsidR="00E533A2" w:rsidRPr="00E533A2" w:rsidRDefault="00E533A2" w:rsidP="00E533A2">
      <w:pPr>
        <w:spacing w:line="276" w:lineRule="auto"/>
        <w:jc w:val="both"/>
        <w:rPr>
          <w:rFonts w:eastAsia="Times New Roman"/>
          <w:sz w:val="22"/>
        </w:rPr>
      </w:pPr>
      <w:r w:rsidRPr="00E533A2">
        <w:rPr>
          <w:rFonts w:eastAsia="Times New Roman"/>
          <w:sz w:val="22"/>
        </w:rPr>
        <w:t>________________________________ as to BY: ________________________(SEAL)</w:t>
      </w:r>
    </w:p>
    <w:p w14:paraId="18F67A99" w14:textId="77777777" w:rsidR="00E533A2" w:rsidRPr="00E533A2" w:rsidRDefault="00E533A2" w:rsidP="00E533A2">
      <w:pPr>
        <w:spacing w:line="276" w:lineRule="auto"/>
        <w:jc w:val="both"/>
        <w:rPr>
          <w:rFonts w:eastAsia="Times New Roman"/>
          <w:sz w:val="22"/>
        </w:rPr>
      </w:pPr>
      <w:r w:rsidRPr="00E533A2">
        <w:rPr>
          <w:rFonts w:eastAsia="Times New Roman"/>
          <w:sz w:val="22"/>
        </w:rPr>
        <w:t xml:space="preserve"> </w:t>
      </w:r>
    </w:p>
    <w:p w14:paraId="42CA04F7" w14:textId="77777777" w:rsidR="00E533A2" w:rsidRPr="00E533A2" w:rsidRDefault="00E533A2" w:rsidP="00E533A2">
      <w:pPr>
        <w:spacing w:line="276" w:lineRule="auto"/>
        <w:jc w:val="both"/>
        <w:rPr>
          <w:rFonts w:eastAsia="Times New Roman"/>
          <w:sz w:val="22"/>
        </w:rPr>
      </w:pPr>
      <w:r w:rsidRPr="00E533A2">
        <w:rPr>
          <w:rFonts w:eastAsia="Times New Roman"/>
          <w:sz w:val="22"/>
        </w:rPr>
        <w:t>________________________________ as to ____________________________(SEAL)</w:t>
      </w:r>
    </w:p>
    <w:p w14:paraId="5B2D5936" w14:textId="77777777" w:rsidR="00E533A2" w:rsidRPr="00E533A2" w:rsidRDefault="00E533A2" w:rsidP="00E533A2">
      <w:pPr>
        <w:spacing w:line="276" w:lineRule="auto"/>
        <w:jc w:val="both"/>
        <w:rPr>
          <w:rFonts w:eastAsia="Times New Roman"/>
          <w:sz w:val="22"/>
        </w:rPr>
      </w:pPr>
      <w:r w:rsidRPr="00E533A2">
        <w:rPr>
          <w:rFonts w:eastAsia="Times New Roman"/>
          <w:sz w:val="22"/>
        </w:rPr>
        <w:t xml:space="preserve"> </w:t>
      </w:r>
    </w:p>
    <w:p w14:paraId="75C45284" w14:textId="77777777" w:rsidR="00E533A2" w:rsidRPr="00E533A2" w:rsidRDefault="00E533A2" w:rsidP="00E533A2">
      <w:pPr>
        <w:spacing w:line="276" w:lineRule="auto"/>
        <w:jc w:val="both"/>
        <w:rPr>
          <w:rFonts w:eastAsia="Times New Roman"/>
          <w:sz w:val="22"/>
        </w:rPr>
      </w:pPr>
      <w:r w:rsidRPr="00E533A2">
        <w:rPr>
          <w:rFonts w:eastAsia="Times New Roman"/>
          <w:sz w:val="22"/>
        </w:rPr>
        <w:t>________________________________ as to____________________________(SEAL)</w:t>
      </w:r>
    </w:p>
    <w:p w14:paraId="079E935C" w14:textId="77777777" w:rsidR="00E533A2" w:rsidRPr="00E533A2" w:rsidRDefault="00E533A2" w:rsidP="00E533A2">
      <w:pPr>
        <w:spacing w:line="276" w:lineRule="auto"/>
        <w:jc w:val="both"/>
        <w:rPr>
          <w:rFonts w:eastAsia="Times New Roman"/>
          <w:b/>
          <w:sz w:val="22"/>
        </w:rPr>
      </w:pPr>
      <w:r w:rsidRPr="00E533A2">
        <w:rPr>
          <w:rFonts w:eastAsia="Times New Roman"/>
          <w:b/>
          <w:sz w:val="22"/>
        </w:rPr>
        <w:t>______________________________________________________________________</w:t>
      </w:r>
    </w:p>
    <w:p w14:paraId="6987D835" w14:textId="77777777" w:rsidR="00E533A2" w:rsidRPr="00E533A2" w:rsidRDefault="00E533A2" w:rsidP="00E533A2">
      <w:pPr>
        <w:spacing w:line="276" w:lineRule="auto"/>
        <w:jc w:val="both"/>
        <w:rPr>
          <w:rFonts w:eastAsia="Times New Roman"/>
          <w:b/>
          <w:sz w:val="22"/>
        </w:rPr>
      </w:pPr>
      <w:r w:rsidRPr="00E533A2">
        <w:rPr>
          <w:rFonts w:eastAsia="Times New Roman"/>
          <w:sz w:val="22"/>
        </w:rPr>
        <w:t xml:space="preserve">                                                                                                    </w:t>
      </w:r>
      <w:r w:rsidRPr="00E533A2">
        <w:rPr>
          <w:rFonts w:eastAsia="Times New Roman"/>
          <w:b/>
          <w:sz w:val="22"/>
        </w:rPr>
        <w:t>CORPORATE PRINCIPAL</w:t>
      </w:r>
    </w:p>
    <w:p w14:paraId="1B7E5467" w14:textId="77777777" w:rsidR="00E533A2" w:rsidRPr="00E533A2" w:rsidRDefault="00E533A2" w:rsidP="00E533A2">
      <w:pPr>
        <w:spacing w:line="276" w:lineRule="auto"/>
        <w:jc w:val="both"/>
        <w:rPr>
          <w:rFonts w:eastAsia="Times New Roman"/>
          <w:b/>
          <w:sz w:val="22"/>
        </w:rPr>
      </w:pPr>
      <w:r w:rsidRPr="00E533A2">
        <w:rPr>
          <w:rFonts w:eastAsia="Times New Roman"/>
          <w:b/>
          <w:sz w:val="22"/>
        </w:rPr>
        <w:t xml:space="preserve"> </w:t>
      </w:r>
    </w:p>
    <w:p w14:paraId="5878C384" w14:textId="77777777" w:rsidR="00E533A2" w:rsidRPr="00E533A2" w:rsidRDefault="00E533A2" w:rsidP="00E533A2">
      <w:pPr>
        <w:spacing w:line="276" w:lineRule="auto"/>
        <w:jc w:val="both"/>
        <w:rPr>
          <w:rFonts w:eastAsia="Times New Roman"/>
          <w:sz w:val="22"/>
        </w:rPr>
      </w:pPr>
      <w:r w:rsidRPr="00E533A2">
        <w:rPr>
          <w:rFonts w:eastAsia="Times New Roman"/>
          <w:sz w:val="22"/>
        </w:rPr>
        <w:t xml:space="preserve">Attest:                                                                            </w:t>
      </w:r>
      <w:r w:rsidRPr="00E533A2">
        <w:rPr>
          <w:rFonts w:eastAsia="Times New Roman"/>
          <w:sz w:val="22"/>
        </w:rPr>
        <w:tab/>
        <w:t>_______________________________</w:t>
      </w:r>
    </w:p>
    <w:p w14:paraId="2BF17F76" w14:textId="77777777" w:rsidR="00E533A2" w:rsidRPr="00E533A2" w:rsidRDefault="00E533A2" w:rsidP="00E533A2">
      <w:pPr>
        <w:spacing w:line="276" w:lineRule="auto"/>
        <w:jc w:val="both"/>
        <w:rPr>
          <w:rFonts w:eastAsia="Times New Roman"/>
          <w:sz w:val="22"/>
        </w:rPr>
      </w:pPr>
      <w:r w:rsidRPr="00E533A2">
        <w:rPr>
          <w:rFonts w:eastAsia="Times New Roman"/>
          <w:sz w:val="22"/>
        </w:rPr>
        <w:t xml:space="preserve">                                                                                             (Name of Corporation)</w:t>
      </w:r>
    </w:p>
    <w:p w14:paraId="6AB3A9E8" w14:textId="77777777" w:rsidR="00E533A2" w:rsidRPr="00E533A2" w:rsidRDefault="00E533A2" w:rsidP="00E533A2">
      <w:pPr>
        <w:spacing w:line="276" w:lineRule="auto"/>
        <w:jc w:val="both"/>
        <w:rPr>
          <w:rFonts w:eastAsia="Times New Roman"/>
          <w:sz w:val="22"/>
        </w:rPr>
      </w:pPr>
      <w:r w:rsidRPr="00E533A2">
        <w:rPr>
          <w:rFonts w:eastAsia="Times New Roman"/>
          <w:sz w:val="22"/>
        </w:rPr>
        <w:t xml:space="preserve"> </w:t>
      </w:r>
    </w:p>
    <w:p w14:paraId="098A1389" w14:textId="77777777" w:rsidR="00E533A2" w:rsidRPr="00E533A2" w:rsidRDefault="00E533A2" w:rsidP="00E533A2">
      <w:pPr>
        <w:spacing w:line="276" w:lineRule="auto"/>
        <w:jc w:val="both"/>
        <w:rPr>
          <w:rFonts w:eastAsia="Times New Roman"/>
          <w:sz w:val="22"/>
        </w:rPr>
      </w:pPr>
      <w:r w:rsidRPr="00E533A2">
        <w:rPr>
          <w:rFonts w:eastAsia="Times New Roman"/>
          <w:sz w:val="22"/>
        </w:rPr>
        <w:t xml:space="preserve">                                                                                                                                     AFFIX</w:t>
      </w:r>
    </w:p>
    <w:p w14:paraId="111C119D" w14:textId="77777777" w:rsidR="00E533A2" w:rsidRPr="00E533A2" w:rsidRDefault="00E533A2" w:rsidP="00E533A2">
      <w:pPr>
        <w:spacing w:line="276" w:lineRule="auto"/>
        <w:jc w:val="both"/>
        <w:rPr>
          <w:rFonts w:eastAsia="Times New Roman"/>
          <w:sz w:val="22"/>
        </w:rPr>
      </w:pPr>
      <w:r w:rsidRPr="00E533A2">
        <w:rPr>
          <w:rFonts w:eastAsia="Times New Roman"/>
          <w:sz w:val="22"/>
        </w:rPr>
        <w:t>________________________________</w:t>
      </w:r>
      <w:r w:rsidRPr="00E533A2">
        <w:rPr>
          <w:rFonts w:eastAsia="Times New Roman"/>
          <w:sz w:val="22"/>
        </w:rPr>
        <w:tab/>
        <w:t>BY:  _____________________           CORPORATE</w:t>
      </w:r>
    </w:p>
    <w:p w14:paraId="7CDC7944" w14:textId="77777777" w:rsidR="00E533A2" w:rsidRPr="00E533A2" w:rsidRDefault="00E533A2" w:rsidP="00E533A2">
      <w:pPr>
        <w:spacing w:line="276" w:lineRule="auto"/>
        <w:jc w:val="both"/>
        <w:rPr>
          <w:rFonts w:eastAsia="Times New Roman"/>
          <w:sz w:val="22"/>
        </w:rPr>
      </w:pPr>
      <w:r w:rsidRPr="00E533A2">
        <w:rPr>
          <w:rFonts w:eastAsia="Times New Roman"/>
          <w:sz w:val="22"/>
        </w:rPr>
        <w:t xml:space="preserve"> </w:t>
      </w:r>
      <w:r w:rsidRPr="00E533A2">
        <w:rPr>
          <w:rFonts w:eastAsia="Times New Roman"/>
          <w:sz w:val="22"/>
        </w:rPr>
        <w:tab/>
        <w:t xml:space="preserve">Corporate Secretary                                               President     </w:t>
      </w:r>
      <w:r w:rsidRPr="00E533A2">
        <w:rPr>
          <w:rFonts w:eastAsia="Times New Roman"/>
          <w:sz w:val="22"/>
        </w:rPr>
        <w:tab/>
        <w:t xml:space="preserve">                SEAL</w:t>
      </w:r>
    </w:p>
    <w:p w14:paraId="31251F9D" w14:textId="77777777" w:rsidR="00E533A2" w:rsidRPr="00E533A2" w:rsidRDefault="00E533A2" w:rsidP="00E533A2">
      <w:pPr>
        <w:spacing w:line="276" w:lineRule="auto"/>
        <w:jc w:val="both"/>
        <w:rPr>
          <w:rFonts w:eastAsia="Times New Roman"/>
          <w:b/>
          <w:sz w:val="22"/>
          <w:u w:val="single"/>
        </w:rPr>
      </w:pPr>
      <w:r w:rsidRPr="00E533A2">
        <w:rPr>
          <w:rFonts w:eastAsia="Times New Roman"/>
          <w:b/>
          <w:sz w:val="22"/>
          <w:u w:val="single"/>
        </w:rPr>
        <w:t>______________________________________________________________________</w:t>
      </w:r>
    </w:p>
    <w:p w14:paraId="783A91E3" w14:textId="77777777" w:rsidR="00E533A2" w:rsidRPr="00E533A2" w:rsidRDefault="00E533A2" w:rsidP="00E533A2">
      <w:pPr>
        <w:spacing w:line="276" w:lineRule="auto"/>
        <w:jc w:val="both"/>
        <w:rPr>
          <w:rFonts w:eastAsia="Times New Roman"/>
          <w:b/>
          <w:sz w:val="22"/>
        </w:rPr>
      </w:pPr>
      <w:r w:rsidRPr="00E533A2">
        <w:rPr>
          <w:rFonts w:eastAsia="Times New Roman"/>
          <w:sz w:val="22"/>
        </w:rPr>
        <w:t xml:space="preserve">                                                                                                        </w:t>
      </w:r>
      <w:r w:rsidRPr="00E533A2">
        <w:rPr>
          <w:rFonts w:eastAsia="Times New Roman"/>
          <w:sz w:val="22"/>
        </w:rPr>
        <w:tab/>
        <w:t xml:space="preserve">   </w:t>
      </w:r>
      <w:r w:rsidRPr="00E533A2">
        <w:rPr>
          <w:rFonts w:eastAsia="Times New Roman"/>
          <w:sz w:val="22"/>
        </w:rPr>
        <w:tab/>
      </w:r>
      <w:r w:rsidRPr="00E533A2">
        <w:rPr>
          <w:rFonts w:eastAsia="Times New Roman"/>
          <w:b/>
          <w:sz w:val="22"/>
        </w:rPr>
        <w:t>SURETY</w:t>
      </w:r>
    </w:p>
    <w:p w14:paraId="79FBB915" w14:textId="77777777" w:rsidR="00E533A2" w:rsidRPr="00E533A2" w:rsidRDefault="00E533A2" w:rsidP="00E533A2">
      <w:pPr>
        <w:spacing w:line="276" w:lineRule="auto"/>
        <w:jc w:val="both"/>
        <w:rPr>
          <w:rFonts w:eastAsia="Times New Roman"/>
          <w:b/>
          <w:sz w:val="22"/>
        </w:rPr>
      </w:pPr>
      <w:r w:rsidRPr="00E533A2">
        <w:rPr>
          <w:rFonts w:eastAsia="Times New Roman"/>
          <w:b/>
          <w:sz w:val="22"/>
        </w:rPr>
        <w:t xml:space="preserve"> </w:t>
      </w:r>
    </w:p>
    <w:p w14:paraId="48F85224" w14:textId="77777777" w:rsidR="00E533A2" w:rsidRPr="00E533A2" w:rsidRDefault="00E533A2" w:rsidP="00E533A2">
      <w:pPr>
        <w:spacing w:line="276" w:lineRule="auto"/>
        <w:jc w:val="both"/>
        <w:rPr>
          <w:rFonts w:eastAsia="Times New Roman"/>
          <w:sz w:val="22"/>
        </w:rPr>
      </w:pPr>
      <w:r w:rsidRPr="00E533A2">
        <w:rPr>
          <w:rFonts w:eastAsia="Times New Roman"/>
          <w:sz w:val="22"/>
        </w:rPr>
        <w:t>Attest:                                                                          _______________________________</w:t>
      </w:r>
    </w:p>
    <w:p w14:paraId="7973FE20" w14:textId="77777777" w:rsidR="00E533A2" w:rsidRPr="00E533A2" w:rsidRDefault="00E533A2" w:rsidP="00E533A2">
      <w:pPr>
        <w:spacing w:line="276" w:lineRule="auto"/>
        <w:jc w:val="both"/>
        <w:rPr>
          <w:rFonts w:eastAsia="Times New Roman"/>
          <w:sz w:val="22"/>
        </w:rPr>
      </w:pPr>
      <w:r w:rsidRPr="00E533A2">
        <w:rPr>
          <w:rFonts w:eastAsia="Times New Roman"/>
          <w:sz w:val="22"/>
        </w:rPr>
        <w:t xml:space="preserve">                                                                                      (Name of Surety)</w:t>
      </w:r>
    </w:p>
    <w:p w14:paraId="71E903AA" w14:textId="77777777" w:rsidR="00E533A2" w:rsidRPr="00E533A2" w:rsidRDefault="00E533A2" w:rsidP="00E533A2">
      <w:pPr>
        <w:spacing w:line="276" w:lineRule="auto"/>
        <w:jc w:val="both"/>
        <w:rPr>
          <w:rFonts w:eastAsia="Times New Roman"/>
          <w:sz w:val="22"/>
        </w:rPr>
      </w:pPr>
    </w:p>
    <w:p w14:paraId="133E7C48" w14:textId="77777777" w:rsidR="00E533A2" w:rsidRPr="00E533A2" w:rsidRDefault="00E533A2" w:rsidP="00E533A2">
      <w:pPr>
        <w:spacing w:line="276" w:lineRule="auto"/>
        <w:jc w:val="both"/>
        <w:rPr>
          <w:rFonts w:eastAsia="Times New Roman"/>
          <w:sz w:val="22"/>
        </w:rPr>
      </w:pPr>
      <w:r w:rsidRPr="00E533A2">
        <w:rPr>
          <w:rFonts w:eastAsia="Times New Roman"/>
          <w:sz w:val="22"/>
        </w:rPr>
        <w:t xml:space="preserve">                                                                                                                               AFFIX</w:t>
      </w:r>
    </w:p>
    <w:p w14:paraId="5F32A2CE" w14:textId="77777777" w:rsidR="00E533A2" w:rsidRPr="00E533A2" w:rsidRDefault="00E533A2" w:rsidP="00E533A2">
      <w:pPr>
        <w:spacing w:line="276" w:lineRule="auto"/>
        <w:jc w:val="both"/>
        <w:rPr>
          <w:rFonts w:eastAsia="Times New Roman"/>
          <w:sz w:val="22"/>
        </w:rPr>
      </w:pPr>
      <w:r w:rsidRPr="00E533A2">
        <w:rPr>
          <w:rFonts w:eastAsia="Times New Roman"/>
          <w:sz w:val="22"/>
        </w:rPr>
        <w:t>________________________________</w:t>
      </w:r>
      <w:r w:rsidRPr="00E533A2">
        <w:rPr>
          <w:rFonts w:eastAsia="Times New Roman"/>
          <w:sz w:val="22"/>
        </w:rPr>
        <w:tab/>
        <w:t xml:space="preserve">BY:  _____________________    CORPORATE     </w:t>
      </w:r>
    </w:p>
    <w:p w14:paraId="349CB212" w14:textId="77777777" w:rsidR="00E533A2" w:rsidRPr="00E533A2" w:rsidRDefault="00E533A2" w:rsidP="00E533A2">
      <w:pPr>
        <w:spacing w:line="276" w:lineRule="auto"/>
        <w:jc w:val="both"/>
        <w:rPr>
          <w:rFonts w:eastAsia="Times New Roman"/>
          <w:sz w:val="22"/>
        </w:rPr>
      </w:pPr>
      <w:r w:rsidRPr="00E533A2">
        <w:rPr>
          <w:rFonts w:eastAsia="Times New Roman"/>
          <w:sz w:val="22"/>
        </w:rPr>
        <w:t xml:space="preserve">     Secretary           </w:t>
      </w:r>
      <w:r w:rsidRPr="00E533A2">
        <w:rPr>
          <w:rFonts w:eastAsia="Times New Roman"/>
          <w:sz w:val="22"/>
        </w:rPr>
        <w:tab/>
        <w:t xml:space="preserve">                           </w:t>
      </w:r>
      <w:r w:rsidRPr="00E533A2">
        <w:rPr>
          <w:rFonts w:eastAsia="Times New Roman"/>
          <w:sz w:val="22"/>
        </w:rPr>
        <w:tab/>
        <w:t xml:space="preserve">              President                   SEAL</w:t>
      </w:r>
    </w:p>
    <w:p w14:paraId="7A683254" w14:textId="77777777" w:rsidR="00E533A2" w:rsidRPr="00E533A2" w:rsidRDefault="00E533A2" w:rsidP="00E533A2">
      <w:pPr>
        <w:spacing w:line="276" w:lineRule="auto"/>
        <w:jc w:val="both"/>
        <w:rPr>
          <w:rFonts w:eastAsia="Times New Roman"/>
          <w:sz w:val="22"/>
        </w:rPr>
      </w:pPr>
    </w:p>
    <w:p w14:paraId="0A5FBFE6" w14:textId="77777777" w:rsidR="00E533A2" w:rsidRPr="00E533A2" w:rsidRDefault="00E533A2" w:rsidP="00E533A2">
      <w:pPr>
        <w:spacing w:line="276" w:lineRule="auto"/>
        <w:jc w:val="both"/>
        <w:rPr>
          <w:rFonts w:eastAsia="Times New Roman"/>
          <w:sz w:val="22"/>
        </w:rPr>
      </w:pPr>
      <w:r w:rsidRPr="00E533A2">
        <w:rPr>
          <w:rFonts w:eastAsia="Times New Roman"/>
          <w:sz w:val="22"/>
        </w:rPr>
        <w:t xml:space="preserve"> Bonding Agent’s Name  ______________________________________________  </w:t>
      </w:r>
      <w:r w:rsidRPr="00E533A2">
        <w:rPr>
          <w:rFonts w:eastAsia="Times New Roman"/>
          <w:sz w:val="22"/>
          <w:u w:val="single"/>
        </w:rPr>
        <w:t xml:space="preserve">              </w:t>
      </w:r>
      <w:r w:rsidRPr="00E533A2">
        <w:rPr>
          <w:rFonts w:eastAsia="Times New Roman"/>
          <w:sz w:val="22"/>
          <w:u w:val="single"/>
        </w:rPr>
        <w:tab/>
      </w:r>
    </w:p>
    <w:p w14:paraId="165185F1" w14:textId="77777777" w:rsidR="00E533A2" w:rsidRPr="00E533A2" w:rsidRDefault="00E533A2" w:rsidP="00E533A2">
      <w:pPr>
        <w:spacing w:line="276" w:lineRule="auto"/>
        <w:jc w:val="both"/>
        <w:rPr>
          <w:rFonts w:eastAsia="Times New Roman"/>
          <w:sz w:val="22"/>
        </w:rPr>
      </w:pPr>
    </w:p>
    <w:p w14:paraId="508C288B" w14:textId="77777777" w:rsidR="00E533A2" w:rsidRPr="00E533A2" w:rsidRDefault="00E533A2" w:rsidP="00E533A2">
      <w:pPr>
        <w:spacing w:line="276" w:lineRule="auto"/>
        <w:jc w:val="both"/>
        <w:rPr>
          <w:rFonts w:eastAsia="Times New Roman"/>
          <w:sz w:val="22"/>
        </w:rPr>
      </w:pPr>
      <w:r w:rsidRPr="00E533A2">
        <w:rPr>
          <w:rFonts w:eastAsia="Times New Roman"/>
          <w:sz w:val="22"/>
        </w:rPr>
        <w:t>Agent’s Address</w:t>
      </w:r>
      <w:r w:rsidRPr="00E533A2">
        <w:rPr>
          <w:rFonts w:eastAsia="Times New Roman"/>
          <w:sz w:val="22"/>
        </w:rPr>
        <w:tab/>
        <w:t xml:space="preserve">______________________________________________  </w:t>
      </w:r>
    </w:p>
    <w:p w14:paraId="2BFC4CF7" w14:textId="77777777" w:rsidR="00E533A2" w:rsidRPr="00E533A2" w:rsidRDefault="00E533A2" w:rsidP="00E533A2">
      <w:pPr>
        <w:spacing w:line="276" w:lineRule="auto"/>
        <w:jc w:val="both"/>
        <w:rPr>
          <w:rFonts w:eastAsia="Times New Roman"/>
          <w:sz w:val="22"/>
        </w:rPr>
      </w:pPr>
    </w:p>
    <w:p w14:paraId="09216BDC" w14:textId="77777777" w:rsidR="00E533A2" w:rsidRPr="00E533A2" w:rsidRDefault="00E533A2" w:rsidP="00E533A2">
      <w:pPr>
        <w:spacing w:line="276" w:lineRule="auto"/>
        <w:jc w:val="both"/>
        <w:rPr>
          <w:rFonts w:eastAsia="Times New Roman"/>
          <w:sz w:val="22"/>
        </w:rPr>
      </w:pPr>
      <w:r w:rsidRPr="00E533A2">
        <w:rPr>
          <w:rFonts w:eastAsia="Times New Roman"/>
          <w:sz w:val="22"/>
        </w:rPr>
        <w:t xml:space="preserve">  </w:t>
      </w:r>
      <w:r w:rsidRPr="00E533A2">
        <w:rPr>
          <w:rFonts w:eastAsia="Times New Roman"/>
          <w:sz w:val="22"/>
        </w:rPr>
        <w:tab/>
      </w:r>
      <w:r w:rsidRPr="00E533A2">
        <w:rPr>
          <w:rFonts w:eastAsia="Times New Roman"/>
          <w:sz w:val="22"/>
        </w:rPr>
        <w:tab/>
      </w:r>
      <w:r w:rsidRPr="00E533A2">
        <w:rPr>
          <w:rFonts w:eastAsia="Times New Roman"/>
          <w:sz w:val="22"/>
        </w:rPr>
        <w:tab/>
        <w:t xml:space="preserve">______________________________________________  </w:t>
      </w:r>
    </w:p>
    <w:p w14:paraId="62339F60" w14:textId="77777777" w:rsidR="00E533A2" w:rsidRPr="00E533A2" w:rsidRDefault="00E533A2" w:rsidP="00E533A2">
      <w:pPr>
        <w:spacing w:line="276" w:lineRule="auto"/>
        <w:rPr>
          <w:rFonts w:eastAsia="Times New Roman"/>
          <w:sz w:val="22"/>
        </w:rPr>
      </w:pPr>
    </w:p>
    <w:p w14:paraId="71761883" w14:textId="77777777" w:rsidR="00E533A2" w:rsidRPr="00E533A2" w:rsidRDefault="00E533A2" w:rsidP="00E533A2">
      <w:pPr>
        <w:spacing w:line="276" w:lineRule="auto"/>
        <w:rPr>
          <w:rFonts w:eastAsia="Times New Roman"/>
          <w:sz w:val="22"/>
        </w:rPr>
      </w:pPr>
      <w:r w:rsidRPr="00E533A2">
        <w:rPr>
          <w:rFonts w:eastAsia="Times New Roman"/>
          <w:sz w:val="22"/>
        </w:rPr>
        <w:t>Business Address of Surety</w:t>
      </w:r>
      <w:r w:rsidRPr="00E533A2">
        <w:rPr>
          <w:rFonts w:eastAsia="Times New Roman"/>
          <w:sz w:val="22"/>
        </w:rPr>
        <w:tab/>
        <w:t xml:space="preserve">______________________________________________  </w:t>
      </w:r>
    </w:p>
    <w:p w14:paraId="5A975658" w14:textId="77777777" w:rsidR="00E533A2" w:rsidRPr="00E533A2" w:rsidRDefault="00E533A2" w:rsidP="00E533A2">
      <w:pPr>
        <w:spacing w:line="276" w:lineRule="auto"/>
        <w:rPr>
          <w:rFonts w:eastAsia="Times New Roman"/>
          <w:sz w:val="22"/>
        </w:rPr>
      </w:pPr>
    </w:p>
    <w:p w14:paraId="7AD85870" w14:textId="77777777" w:rsidR="00E533A2" w:rsidRPr="00E533A2" w:rsidRDefault="00E533A2" w:rsidP="00E533A2">
      <w:pPr>
        <w:spacing w:line="276" w:lineRule="auto"/>
        <w:ind w:left="2160" w:firstLine="720"/>
        <w:rPr>
          <w:rFonts w:eastAsia="Times New Roman"/>
          <w:sz w:val="22"/>
        </w:rPr>
      </w:pPr>
      <w:r w:rsidRPr="00E533A2">
        <w:rPr>
          <w:rFonts w:eastAsia="Times New Roman"/>
          <w:sz w:val="22"/>
        </w:rPr>
        <w:t xml:space="preserve">______________________________________________  </w:t>
      </w:r>
    </w:p>
    <w:p w14:paraId="19742D05" w14:textId="77777777" w:rsidR="00E533A2" w:rsidRPr="00E533A2" w:rsidRDefault="00E533A2" w:rsidP="00E533A2">
      <w:pPr>
        <w:spacing w:line="276" w:lineRule="auto"/>
        <w:jc w:val="center"/>
        <w:rPr>
          <w:rFonts w:ascii="Arial" w:eastAsia="Arial" w:hAnsi="Arial" w:cs="Arial"/>
          <w:b/>
          <w:szCs w:val="24"/>
          <w:u w:val="single"/>
        </w:rPr>
      </w:pPr>
    </w:p>
    <w:p w14:paraId="4C59580D" w14:textId="77777777" w:rsidR="003A2B7F" w:rsidRPr="003A2B7F" w:rsidRDefault="003A2B7F" w:rsidP="003A2B7F">
      <w:p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outlineLvl w:val="0"/>
        <w:rPr>
          <w:rFonts w:ascii="Times New Roman Bold" w:eastAsia="Times New Roman" w:hAnsi="Times New Roman Bold"/>
          <w:b/>
          <w:sz w:val="28"/>
          <w:szCs w:val="32"/>
        </w:rPr>
      </w:pPr>
      <w:r w:rsidRPr="003A2B7F">
        <w:rPr>
          <w:rFonts w:ascii="Times New Roman Bold" w:eastAsia="Times New Roman" w:hAnsi="Times New Roman Bold"/>
          <w:b/>
          <w:sz w:val="28"/>
          <w:szCs w:val="32"/>
        </w:rPr>
        <w:t>Attachment Q.</w:t>
      </w:r>
      <w:r w:rsidRPr="003A2B7F">
        <w:rPr>
          <w:rFonts w:ascii="Times New Roman Bold" w:eastAsia="Times New Roman" w:hAnsi="Times New Roman Bold"/>
          <w:b/>
          <w:sz w:val="28"/>
          <w:szCs w:val="32"/>
        </w:rPr>
        <w:tab/>
        <w:t xml:space="preserve"> Litigation/Protest Bond</w:t>
      </w:r>
    </w:p>
    <w:p w14:paraId="1A93C53D" w14:textId="77777777" w:rsidR="003A2B7F" w:rsidRPr="003A2B7F" w:rsidRDefault="003A2B7F" w:rsidP="003A2B7F">
      <w:pPr>
        <w:spacing w:line="276" w:lineRule="auto"/>
        <w:jc w:val="center"/>
        <w:rPr>
          <w:rFonts w:eastAsia="Times New Roman"/>
          <w:b/>
          <w:sz w:val="22"/>
        </w:rPr>
      </w:pPr>
      <w:r w:rsidRPr="003A2B7F">
        <w:rPr>
          <w:rFonts w:eastAsia="Times New Roman"/>
          <w:b/>
          <w:sz w:val="22"/>
        </w:rPr>
        <w:t xml:space="preserve"> </w:t>
      </w:r>
    </w:p>
    <w:p w14:paraId="320278D2" w14:textId="77777777" w:rsidR="003A2B7F" w:rsidRPr="003A2B7F" w:rsidRDefault="003A2B7F" w:rsidP="003A2B7F">
      <w:pPr>
        <w:spacing w:line="360" w:lineRule="auto"/>
        <w:jc w:val="both"/>
        <w:rPr>
          <w:rFonts w:eastAsia="Times New Roman"/>
          <w:sz w:val="22"/>
          <w:u w:val="single"/>
        </w:rPr>
      </w:pPr>
      <w:r w:rsidRPr="003A2B7F">
        <w:rPr>
          <w:rFonts w:eastAsia="Times New Roman"/>
          <w:sz w:val="22"/>
        </w:rPr>
        <w:t>BOND NO. ______________________</w:t>
      </w:r>
    </w:p>
    <w:p w14:paraId="23E1EAF4" w14:textId="77777777" w:rsidR="003A2B7F" w:rsidRPr="003A2B7F" w:rsidRDefault="003A2B7F" w:rsidP="003A2B7F">
      <w:pPr>
        <w:spacing w:line="360" w:lineRule="auto"/>
        <w:jc w:val="both"/>
        <w:rPr>
          <w:rFonts w:eastAsia="Times New Roman"/>
          <w:sz w:val="22"/>
          <w:u w:val="single"/>
        </w:rPr>
      </w:pPr>
      <w:r w:rsidRPr="003A2B7F">
        <w:rPr>
          <w:rFonts w:eastAsia="Times New Roman"/>
          <w:sz w:val="22"/>
          <w:u w:val="single"/>
        </w:rPr>
        <w:t xml:space="preserve"> </w:t>
      </w:r>
    </w:p>
    <w:p w14:paraId="2CFF643D" w14:textId="084B8271" w:rsidR="003A2B7F" w:rsidRPr="003A2B7F" w:rsidRDefault="003A2B7F" w:rsidP="003A2B7F">
      <w:pPr>
        <w:spacing w:line="276" w:lineRule="auto"/>
        <w:jc w:val="both"/>
        <w:rPr>
          <w:rFonts w:eastAsia="Times New Roman"/>
          <w:sz w:val="22"/>
        </w:rPr>
      </w:pPr>
      <w:r w:rsidRPr="003A2B7F">
        <w:rPr>
          <w:rFonts w:eastAsia="Times New Roman"/>
          <w:sz w:val="22"/>
        </w:rPr>
        <w:t xml:space="preserve">KNOW ALL MEN BY THESE PRESENTS THAT  __________________________________________ having its principal office at __________________________________________ as Principal and </w:t>
      </w:r>
      <w:r w:rsidRPr="003A2B7F">
        <w:rPr>
          <w:rFonts w:eastAsia="Times New Roman"/>
          <w:sz w:val="22"/>
          <w:u w:val="single"/>
        </w:rPr>
        <w:t xml:space="preserve">                                       </w:t>
      </w:r>
      <w:r w:rsidRPr="003A2B7F">
        <w:rPr>
          <w:rFonts w:eastAsia="Times New Roman"/>
          <w:sz w:val="22"/>
        </w:rPr>
        <w:t xml:space="preserve">__________________________________________ authorized to transact business in the State of Maryland, as Surety and held and firmly bound to the State of Maryland, as obligee in the sum of </w:t>
      </w:r>
      <w:r w:rsidRPr="003A2B7F">
        <w:rPr>
          <w:rFonts w:eastAsia="Times New Roman"/>
          <w:b/>
          <w:sz w:val="22"/>
        </w:rPr>
        <w:t>Fifty Thousand and 00/100 Dollars ($50,000)</w:t>
      </w:r>
      <w:r w:rsidRPr="003A2B7F">
        <w:rPr>
          <w:rFonts w:eastAsia="Times New Roman"/>
          <w:sz w:val="22"/>
        </w:rPr>
        <w:t>.  As a condition of the Maryland State Lottery and Gaming Control Agency’s Request for Proposals #2022-1</w:t>
      </w:r>
      <w:r w:rsidR="0068237B">
        <w:rPr>
          <w:rFonts w:eastAsia="Times New Roman"/>
          <w:sz w:val="22"/>
        </w:rPr>
        <w:t>0</w:t>
      </w:r>
      <w:r w:rsidRPr="003A2B7F">
        <w:rPr>
          <w:rFonts w:eastAsia="Times New Roman"/>
          <w:sz w:val="22"/>
        </w:rPr>
        <w:t>, this bond must be supplied with the Proposal with provision that a claim may be made upon this bond in accordance with Section 4.38.2 of the Maryland State Lottery and Gaming Control Agency’s Request for Proposals for “</w:t>
      </w:r>
      <w:r w:rsidR="0068237B">
        <w:rPr>
          <w:rFonts w:eastAsia="Times New Roman"/>
          <w:sz w:val="22"/>
        </w:rPr>
        <w:t>Auditing and Accounting Services</w:t>
      </w:r>
      <w:r w:rsidRPr="003A2B7F">
        <w:rPr>
          <w:rFonts w:eastAsia="Times New Roman"/>
          <w:sz w:val="22"/>
        </w:rPr>
        <w:t xml:space="preserve"> for MLGCA (#2022-1</w:t>
      </w:r>
      <w:r w:rsidR="0068237B">
        <w:rPr>
          <w:rFonts w:eastAsia="Times New Roman"/>
          <w:sz w:val="22"/>
        </w:rPr>
        <w:t>0</w:t>
      </w:r>
      <w:r w:rsidRPr="003A2B7F">
        <w:rPr>
          <w:rFonts w:eastAsia="Times New Roman"/>
          <w:sz w:val="22"/>
        </w:rPr>
        <w:t>)”.</w:t>
      </w:r>
    </w:p>
    <w:p w14:paraId="5CB54A94" w14:textId="77777777" w:rsidR="003A2B7F" w:rsidRPr="003A2B7F" w:rsidRDefault="003A2B7F" w:rsidP="003A2B7F">
      <w:pPr>
        <w:spacing w:line="360" w:lineRule="auto"/>
        <w:jc w:val="both"/>
        <w:rPr>
          <w:rFonts w:eastAsia="Times New Roman"/>
          <w:sz w:val="22"/>
        </w:rPr>
      </w:pPr>
      <w:r w:rsidRPr="003A2B7F">
        <w:rPr>
          <w:rFonts w:eastAsia="Times New Roman"/>
          <w:sz w:val="22"/>
        </w:rPr>
        <w:t xml:space="preserve"> </w:t>
      </w:r>
    </w:p>
    <w:p w14:paraId="31FB087A" w14:textId="77777777" w:rsidR="003A2B7F" w:rsidRPr="003A2B7F" w:rsidRDefault="003A2B7F" w:rsidP="003A2B7F">
      <w:pPr>
        <w:spacing w:line="276" w:lineRule="auto"/>
        <w:jc w:val="both"/>
        <w:rPr>
          <w:rFonts w:eastAsia="Times New Roman"/>
          <w:sz w:val="22"/>
        </w:rPr>
      </w:pPr>
      <w:r w:rsidRPr="003A2B7F">
        <w:rPr>
          <w:rFonts w:eastAsia="Times New Roman"/>
          <w:sz w:val="22"/>
        </w:rPr>
        <w:t>PRINCIPAL AND SURETY bind themselves, their heirs, assigns, executors and administrator, jointly and severally, conditioned that this obligation shall remain in full force and effect for a period of one (1) year from the Deadline for Receipt of Proposals.</w:t>
      </w:r>
    </w:p>
    <w:p w14:paraId="0680FBB4" w14:textId="77777777" w:rsidR="003A2B7F" w:rsidRPr="003A2B7F" w:rsidRDefault="003A2B7F" w:rsidP="003A2B7F">
      <w:pPr>
        <w:spacing w:line="276" w:lineRule="auto"/>
        <w:jc w:val="both"/>
        <w:rPr>
          <w:rFonts w:eastAsia="Times New Roman"/>
          <w:sz w:val="22"/>
        </w:rPr>
      </w:pPr>
    </w:p>
    <w:p w14:paraId="1D44D187" w14:textId="77777777" w:rsidR="003A2B7F" w:rsidRPr="003A2B7F" w:rsidRDefault="003A2B7F" w:rsidP="003A2B7F">
      <w:pPr>
        <w:spacing w:line="276" w:lineRule="auto"/>
        <w:jc w:val="both"/>
        <w:rPr>
          <w:rFonts w:eastAsia="Times New Roman"/>
          <w:sz w:val="22"/>
        </w:rPr>
      </w:pPr>
      <w:r w:rsidRPr="003A2B7F">
        <w:rPr>
          <w:rFonts w:eastAsia="Times New Roman"/>
          <w:sz w:val="22"/>
        </w:rPr>
        <w:t>Provided, however, the Surety shall not be liable for the sum greater than the penal sum of this bond.</w:t>
      </w:r>
    </w:p>
    <w:p w14:paraId="7426F72A" w14:textId="77777777" w:rsidR="003A2B7F" w:rsidRPr="003A2B7F" w:rsidRDefault="003A2B7F" w:rsidP="003A2B7F">
      <w:pPr>
        <w:spacing w:line="276" w:lineRule="auto"/>
        <w:jc w:val="both"/>
        <w:rPr>
          <w:rFonts w:eastAsia="Times New Roman"/>
          <w:sz w:val="22"/>
        </w:rPr>
      </w:pPr>
      <w:r w:rsidRPr="003A2B7F">
        <w:rPr>
          <w:rFonts w:eastAsia="Times New Roman"/>
          <w:sz w:val="22"/>
        </w:rPr>
        <w:t xml:space="preserve"> </w:t>
      </w:r>
    </w:p>
    <w:p w14:paraId="15E4FF45" w14:textId="77777777" w:rsidR="003A2B7F" w:rsidRPr="003A2B7F" w:rsidRDefault="003A2B7F" w:rsidP="003A2B7F">
      <w:pPr>
        <w:spacing w:after="120" w:line="276" w:lineRule="auto"/>
        <w:rPr>
          <w:rFonts w:eastAsia="Times New Roman"/>
          <w:sz w:val="22"/>
        </w:rPr>
      </w:pPr>
      <w:r w:rsidRPr="003A2B7F">
        <w:rPr>
          <w:rFonts w:eastAsia="Times New Roman"/>
          <w:sz w:val="22"/>
        </w:rPr>
        <w:t>IN WITNESS WHEREOF, the said Principal’s hand and seal have been set hereunto and the said Surety has caused these presents to be signed by its Attorney to become effective on this, the _____ day of _________, 2022.</w:t>
      </w:r>
    </w:p>
    <w:p w14:paraId="0D21BB08" w14:textId="77777777" w:rsidR="003A2B7F" w:rsidRPr="003A2B7F" w:rsidRDefault="003A2B7F" w:rsidP="003A2B7F">
      <w:pPr>
        <w:spacing w:line="276" w:lineRule="auto"/>
        <w:jc w:val="both"/>
        <w:rPr>
          <w:rFonts w:eastAsia="Times New Roman"/>
          <w:sz w:val="22"/>
        </w:rPr>
      </w:pPr>
      <w:r w:rsidRPr="003A2B7F">
        <w:rPr>
          <w:rFonts w:eastAsia="Times New Roman"/>
          <w:sz w:val="22"/>
          <w:u w:val="single"/>
        </w:rPr>
        <w:t xml:space="preserve"> </w:t>
      </w:r>
    </w:p>
    <w:p w14:paraId="6210E7E3" w14:textId="77777777" w:rsidR="003A2B7F" w:rsidRPr="003A2B7F" w:rsidRDefault="003A2B7F" w:rsidP="003A2B7F">
      <w:pPr>
        <w:spacing w:line="276" w:lineRule="auto"/>
        <w:jc w:val="both"/>
        <w:rPr>
          <w:rFonts w:eastAsia="Times New Roman"/>
          <w:sz w:val="22"/>
        </w:rPr>
      </w:pPr>
      <w:r w:rsidRPr="003A2B7F">
        <w:rPr>
          <w:rFonts w:eastAsia="Times New Roman"/>
          <w:sz w:val="22"/>
        </w:rPr>
        <w:t xml:space="preserve"> </w:t>
      </w:r>
    </w:p>
    <w:p w14:paraId="3D9CE255" w14:textId="77777777" w:rsidR="003A2B7F" w:rsidRPr="003A2B7F" w:rsidRDefault="003A2B7F" w:rsidP="003A2B7F">
      <w:pPr>
        <w:spacing w:line="276" w:lineRule="auto"/>
        <w:jc w:val="both"/>
        <w:rPr>
          <w:rFonts w:eastAsia="Times New Roman"/>
          <w:sz w:val="22"/>
        </w:rPr>
      </w:pPr>
      <w:r w:rsidRPr="003A2B7F">
        <w:rPr>
          <w:rFonts w:eastAsia="Times New Roman"/>
          <w:sz w:val="22"/>
        </w:rPr>
        <w:t xml:space="preserve">WITNESS:  ___________________________   </w:t>
      </w:r>
      <w:r w:rsidRPr="003A2B7F">
        <w:rPr>
          <w:rFonts w:eastAsia="Times New Roman"/>
          <w:sz w:val="22"/>
        </w:rPr>
        <w:tab/>
        <w:t>BY: _______________________________</w:t>
      </w:r>
    </w:p>
    <w:p w14:paraId="46A39BD0" w14:textId="77777777" w:rsidR="003A2B7F" w:rsidRPr="003A2B7F" w:rsidRDefault="003A2B7F" w:rsidP="003A2B7F">
      <w:pPr>
        <w:spacing w:line="276" w:lineRule="auto"/>
        <w:jc w:val="both"/>
        <w:rPr>
          <w:rFonts w:eastAsia="Times New Roman"/>
          <w:sz w:val="22"/>
        </w:rPr>
      </w:pPr>
      <w:r w:rsidRPr="003A2B7F">
        <w:rPr>
          <w:rFonts w:eastAsia="Times New Roman"/>
          <w:sz w:val="22"/>
        </w:rPr>
        <w:tab/>
        <w:t xml:space="preserve">                                                                  </w:t>
      </w:r>
      <w:r w:rsidRPr="003A2B7F">
        <w:rPr>
          <w:rFonts w:eastAsia="Times New Roman"/>
          <w:sz w:val="22"/>
        </w:rPr>
        <w:tab/>
        <w:t xml:space="preserve">                                                           </w:t>
      </w:r>
    </w:p>
    <w:p w14:paraId="0D9D589A" w14:textId="77777777" w:rsidR="003A2B7F" w:rsidRPr="003A2B7F" w:rsidRDefault="003A2B7F" w:rsidP="003A2B7F">
      <w:pPr>
        <w:spacing w:line="276" w:lineRule="auto"/>
        <w:jc w:val="both"/>
        <w:rPr>
          <w:rFonts w:eastAsia="Times New Roman"/>
          <w:sz w:val="22"/>
        </w:rPr>
      </w:pPr>
      <w:r w:rsidRPr="003A2B7F">
        <w:rPr>
          <w:rFonts w:eastAsia="Times New Roman"/>
          <w:sz w:val="22"/>
        </w:rPr>
        <w:tab/>
      </w:r>
      <w:r w:rsidRPr="003A2B7F">
        <w:rPr>
          <w:rFonts w:eastAsia="Times New Roman"/>
          <w:sz w:val="22"/>
        </w:rPr>
        <w:tab/>
      </w:r>
      <w:r w:rsidRPr="003A2B7F">
        <w:rPr>
          <w:rFonts w:eastAsia="Times New Roman"/>
          <w:sz w:val="22"/>
        </w:rPr>
        <w:tab/>
      </w:r>
      <w:r w:rsidRPr="003A2B7F">
        <w:rPr>
          <w:rFonts w:eastAsia="Times New Roman"/>
          <w:sz w:val="22"/>
        </w:rPr>
        <w:tab/>
      </w:r>
      <w:r w:rsidRPr="003A2B7F">
        <w:rPr>
          <w:rFonts w:eastAsia="Times New Roman"/>
          <w:sz w:val="22"/>
        </w:rPr>
        <w:tab/>
      </w:r>
      <w:r w:rsidRPr="003A2B7F">
        <w:rPr>
          <w:rFonts w:eastAsia="Times New Roman"/>
          <w:sz w:val="22"/>
        </w:rPr>
        <w:tab/>
        <w:t xml:space="preserve">TITLE: ____________________________        </w:t>
      </w:r>
    </w:p>
    <w:p w14:paraId="685CBDD8" w14:textId="77777777" w:rsidR="003A2B7F" w:rsidRPr="003A2B7F" w:rsidRDefault="003A2B7F" w:rsidP="003A2B7F">
      <w:pPr>
        <w:spacing w:line="276" w:lineRule="auto"/>
        <w:jc w:val="both"/>
        <w:rPr>
          <w:rFonts w:eastAsia="Times New Roman"/>
          <w:sz w:val="22"/>
        </w:rPr>
      </w:pPr>
      <w:r w:rsidRPr="003A2B7F">
        <w:rPr>
          <w:rFonts w:eastAsia="Times New Roman"/>
          <w:sz w:val="22"/>
        </w:rPr>
        <w:t xml:space="preserve"> </w:t>
      </w:r>
    </w:p>
    <w:p w14:paraId="48EC069F" w14:textId="77777777" w:rsidR="003A2B7F" w:rsidRPr="003A2B7F" w:rsidRDefault="003A2B7F" w:rsidP="003A2B7F">
      <w:pPr>
        <w:spacing w:line="276" w:lineRule="auto"/>
        <w:jc w:val="both"/>
        <w:rPr>
          <w:rFonts w:eastAsia="Times New Roman"/>
          <w:sz w:val="22"/>
        </w:rPr>
      </w:pPr>
      <w:r w:rsidRPr="003A2B7F">
        <w:rPr>
          <w:rFonts w:eastAsia="Times New Roman"/>
          <w:sz w:val="22"/>
        </w:rPr>
        <w:t xml:space="preserve"> </w:t>
      </w:r>
      <w:r w:rsidRPr="003A2B7F">
        <w:rPr>
          <w:rFonts w:eastAsia="Times New Roman"/>
          <w:sz w:val="22"/>
        </w:rPr>
        <w:tab/>
      </w:r>
      <w:r w:rsidRPr="003A2B7F">
        <w:rPr>
          <w:rFonts w:eastAsia="Times New Roman"/>
          <w:sz w:val="22"/>
        </w:rPr>
        <w:tab/>
      </w:r>
      <w:r w:rsidRPr="003A2B7F">
        <w:rPr>
          <w:rFonts w:eastAsia="Times New Roman"/>
          <w:sz w:val="22"/>
        </w:rPr>
        <w:tab/>
      </w:r>
      <w:r w:rsidRPr="003A2B7F">
        <w:rPr>
          <w:rFonts w:eastAsia="Times New Roman"/>
          <w:sz w:val="22"/>
        </w:rPr>
        <w:tab/>
      </w:r>
      <w:r w:rsidRPr="003A2B7F">
        <w:rPr>
          <w:rFonts w:eastAsia="Times New Roman"/>
          <w:sz w:val="22"/>
        </w:rPr>
        <w:tab/>
      </w:r>
      <w:r w:rsidRPr="003A2B7F">
        <w:rPr>
          <w:rFonts w:eastAsia="Times New Roman"/>
          <w:sz w:val="22"/>
        </w:rPr>
        <w:tab/>
        <w:t xml:space="preserve">SURETY: ____________________________ </w:t>
      </w:r>
    </w:p>
    <w:p w14:paraId="21C6E4F8" w14:textId="77777777" w:rsidR="003A2B7F" w:rsidRPr="003A2B7F" w:rsidRDefault="003A2B7F" w:rsidP="003A2B7F">
      <w:pPr>
        <w:spacing w:line="276" w:lineRule="auto"/>
        <w:jc w:val="both"/>
        <w:rPr>
          <w:rFonts w:ascii="Arial" w:eastAsia="Arial" w:hAnsi="Arial" w:cs="Arial"/>
          <w:szCs w:val="24"/>
        </w:rPr>
      </w:pPr>
      <w:r w:rsidRPr="003A2B7F">
        <w:rPr>
          <w:rFonts w:eastAsia="Times New Roman"/>
          <w:sz w:val="22"/>
        </w:rPr>
        <w:t xml:space="preserve">     </w:t>
      </w:r>
      <w:r w:rsidRPr="003A2B7F">
        <w:rPr>
          <w:rFonts w:ascii="Arial" w:eastAsia="Arial" w:hAnsi="Arial" w:cs="Arial"/>
          <w:szCs w:val="24"/>
        </w:rPr>
        <w:t xml:space="preserve">                                       </w:t>
      </w:r>
    </w:p>
    <w:p w14:paraId="664AC473" w14:textId="77777777" w:rsidR="003A2B7F" w:rsidRPr="003A2B7F" w:rsidRDefault="003A2B7F" w:rsidP="003A2B7F">
      <w:pPr>
        <w:spacing w:line="276" w:lineRule="auto"/>
        <w:jc w:val="both"/>
        <w:rPr>
          <w:rFonts w:eastAsia="Times New Roman"/>
          <w:sz w:val="22"/>
        </w:rPr>
      </w:pPr>
      <w:r w:rsidRPr="003A2B7F">
        <w:rPr>
          <w:rFonts w:eastAsia="Times New Roman"/>
          <w:sz w:val="22"/>
        </w:rPr>
        <w:t xml:space="preserve">WITNESS:  ___________________________   </w:t>
      </w:r>
      <w:r w:rsidRPr="003A2B7F">
        <w:rPr>
          <w:rFonts w:eastAsia="Times New Roman"/>
          <w:sz w:val="22"/>
        </w:rPr>
        <w:tab/>
        <w:t>BY: _______________________________</w:t>
      </w:r>
    </w:p>
    <w:p w14:paraId="5D5F5F1F" w14:textId="77777777" w:rsidR="003A2B7F" w:rsidRPr="003A2B7F" w:rsidRDefault="003A2B7F" w:rsidP="003A2B7F">
      <w:pPr>
        <w:spacing w:line="276" w:lineRule="auto"/>
        <w:jc w:val="both"/>
        <w:rPr>
          <w:rFonts w:eastAsia="Times New Roman"/>
          <w:sz w:val="22"/>
        </w:rPr>
      </w:pPr>
      <w:r w:rsidRPr="003A2B7F">
        <w:rPr>
          <w:rFonts w:eastAsia="Times New Roman"/>
          <w:sz w:val="22"/>
        </w:rPr>
        <w:tab/>
        <w:t xml:space="preserve">                                                                  </w:t>
      </w:r>
      <w:r w:rsidRPr="003A2B7F">
        <w:rPr>
          <w:rFonts w:eastAsia="Times New Roman"/>
          <w:sz w:val="22"/>
        </w:rPr>
        <w:tab/>
        <w:t xml:space="preserve">                                                           </w:t>
      </w:r>
    </w:p>
    <w:p w14:paraId="2ED0FEF5" w14:textId="77777777" w:rsidR="003A2B7F" w:rsidRPr="003A2B7F" w:rsidRDefault="003A2B7F" w:rsidP="003A2B7F">
      <w:pPr>
        <w:spacing w:before="120" w:after="120"/>
        <w:rPr>
          <w:sz w:val="22"/>
        </w:rPr>
      </w:pPr>
      <w:r w:rsidRPr="003A2B7F">
        <w:rPr>
          <w:rFonts w:eastAsia="Times New Roman"/>
          <w:sz w:val="22"/>
        </w:rPr>
        <w:tab/>
      </w:r>
      <w:r w:rsidRPr="003A2B7F">
        <w:rPr>
          <w:rFonts w:eastAsia="Times New Roman"/>
          <w:sz w:val="22"/>
        </w:rPr>
        <w:tab/>
      </w:r>
      <w:r w:rsidRPr="003A2B7F">
        <w:rPr>
          <w:rFonts w:eastAsia="Times New Roman"/>
          <w:sz w:val="22"/>
        </w:rPr>
        <w:tab/>
      </w:r>
      <w:r w:rsidRPr="003A2B7F">
        <w:rPr>
          <w:rFonts w:eastAsia="Times New Roman"/>
          <w:sz w:val="22"/>
        </w:rPr>
        <w:tab/>
      </w:r>
      <w:r w:rsidRPr="003A2B7F">
        <w:rPr>
          <w:rFonts w:eastAsia="Times New Roman"/>
          <w:sz w:val="22"/>
        </w:rPr>
        <w:tab/>
      </w:r>
      <w:r w:rsidRPr="003A2B7F">
        <w:rPr>
          <w:rFonts w:eastAsia="Times New Roman"/>
          <w:sz w:val="22"/>
        </w:rPr>
        <w:tab/>
        <w:t xml:space="preserve">TITLE: ____________________________         </w:t>
      </w:r>
      <w:r w:rsidRPr="003A2B7F">
        <w:rPr>
          <w:rFonts w:eastAsia="Times New Roman"/>
          <w:sz w:val="22"/>
        </w:rPr>
        <w:tab/>
        <w:t xml:space="preserve">       </w:t>
      </w:r>
    </w:p>
    <w:p w14:paraId="22D1B68D" w14:textId="77777777" w:rsidR="003A2B7F" w:rsidRPr="003A2B7F" w:rsidRDefault="003A2B7F" w:rsidP="003A2B7F">
      <w:pPr>
        <w:spacing w:before="120" w:after="120"/>
        <w:rPr>
          <w:sz w:val="22"/>
        </w:rPr>
      </w:pPr>
    </w:p>
    <w:p w14:paraId="625505E1" w14:textId="77777777" w:rsidR="003A2B7F" w:rsidRPr="003A2B7F" w:rsidRDefault="003A2B7F" w:rsidP="003A2B7F">
      <w:pPr>
        <w:spacing w:before="120" w:after="120"/>
        <w:rPr>
          <w:sz w:val="22"/>
        </w:rPr>
      </w:pPr>
    </w:p>
    <w:p w14:paraId="72CF6D97" w14:textId="77777777" w:rsidR="003A2B7F" w:rsidRPr="003A2B7F" w:rsidRDefault="003A2B7F" w:rsidP="003A2B7F">
      <w:pPr>
        <w:spacing w:before="120" w:after="120"/>
        <w:rPr>
          <w:sz w:val="22"/>
        </w:rPr>
      </w:pPr>
    </w:p>
    <w:p w14:paraId="1AAC266E" w14:textId="77777777" w:rsidR="003A2B7F" w:rsidRPr="003A2B7F" w:rsidRDefault="003A2B7F" w:rsidP="003A2B7F">
      <w:pPr>
        <w:spacing w:before="120" w:after="120"/>
        <w:rPr>
          <w:sz w:val="22"/>
        </w:rPr>
      </w:pPr>
    </w:p>
    <w:p w14:paraId="40130DF6" w14:textId="77777777" w:rsidR="0082521C" w:rsidRPr="0082521C" w:rsidRDefault="0082521C" w:rsidP="0082521C">
      <w:p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outlineLvl w:val="0"/>
        <w:rPr>
          <w:rFonts w:ascii="Times New Roman Bold" w:eastAsia="Times New Roman" w:hAnsi="Times New Roman Bold"/>
          <w:b/>
          <w:sz w:val="28"/>
          <w:szCs w:val="32"/>
        </w:rPr>
      </w:pPr>
      <w:bookmarkStart w:id="413" w:name="_Toc31206215"/>
      <w:r w:rsidRPr="0082521C">
        <w:rPr>
          <w:rFonts w:ascii="Times New Roman Bold" w:eastAsia="Times New Roman" w:hAnsi="Times New Roman Bold"/>
          <w:b/>
          <w:sz w:val="28"/>
          <w:szCs w:val="32"/>
        </w:rPr>
        <w:lastRenderedPageBreak/>
        <w:t>Attachment R.</w:t>
      </w:r>
      <w:r w:rsidRPr="0082521C">
        <w:rPr>
          <w:rFonts w:ascii="Times New Roman Bold" w:eastAsia="Times New Roman" w:hAnsi="Times New Roman Bold"/>
          <w:b/>
          <w:sz w:val="28"/>
          <w:szCs w:val="32"/>
        </w:rPr>
        <w:tab/>
        <w:t xml:space="preserve"> Performance Bond</w:t>
      </w:r>
      <w:bookmarkEnd w:id="413"/>
    </w:p>
    <w:p w14:paraId="360B6C89" w14:textId="77777777" w:rsidR="0082521C" w:rsidRPr="0082521C" w:rsidRDefault="0082521C" w:rsidP="0082521C">
      <w:pPr>
        <w:spacing w:line="276" w:lineRule="auto"/>
        <w:rPr>
          <w:rFonts w:eastAsia="Times New Roman"/>
          <w:sz w:val="22"/>
        </w:rPr>
      </w:pPr>
    </w:p>
    <w:p w14:paraId="6F4F9943" w14:textId="77777777" w:rsidR="0082521C" w:rsidRPr="0082521C" w:rsidRDefault="0082521C" w:rsidP="0082521C">
      <w:pPr>
        <w:spacing w:line="276" w:lineRule="auto"/>
        <w:rPr>
          <w:rFonts w:eastAsia="Times New Roman"/>
          <w:sz w:val="22"/>
        </w:rPr>
      </w:pPr>
      <w:r w:rsidRPr="0082521C">
        <w:rPr>
          <w:rFonts w:eastAsia="Times New Roman"/>
          <w:sz w:val="22"/>
        </w:rPr>
        <w:t>_________________________________________________________________________</w:t>
      </w:r>
    </w:p>
    <w:p w14:paraId="5BB782D8" w14:textId="77777777" w:rsidR="0082521C" w:rsidRPr="0082521C" w:rsidRDefault="0082521C" w:rsidP="0082521C">
      <w:pPr>
        <w:spacing w:line="276" w:lineRule="auto"/>
        <w:rPr>
          <w:rFonts w:eastAsia="Times New Roman"/>
          <w:sz w:val="22"/>
        </w:rPr>
      </w:pPr>
      <w:r w:rsidRPr="0082521C">
        <w:rPr>
          <w:rFonts w:eastAsia="Times New Roman"/>
          <w:sz w:val="22"/>
        </w:rPr>
        <w:t xml:space="preserve">Principal                                               </w:t>
      </w:r>
      <w:r w:rsidRPr="0082521C">
        <w:rPr>
          <w:rFonts w:eastAsia="Times New Roman"/>
          <w:sz w:val="22"/>
        </w:rPr>
        <w:tab/>
        <w:t xml:space="preserve">       </w:t>
      </w:r>
      <w:r w:rsidRPr="0082521C">
        <w:rPr>
          <w:rFonts w:eastAsia="Times New Roman"/>
          <w:sz w:val="22"/>
        </w:rPr>
        <w:tab/>
        <w:t>Business Address of Principal</w:t>
      </w:r>
    </w:p>
    <w:p w14:paraId="2A237AB4" w14:textId="77777777" w:rsidR="0082521C" w:rsidRPr="0082521C" w:rsidRDefault="0082521C" w:rsidP="0082521C">
      <w:pPr>
        <w:spacing w:line="276" w:lineRule="auto"/>
        <w:rPr>
          <w:rFonts w:eastAsia="Times New Roman"/>
          <w:sz w:val="22"/>
        </w:rPr>
      </w:pPr>
      <w:r w:rsidRPr="0082521C">
        <w:rPr>
          <w:rFonts w:eastAsia="Times New Roman"/>
          <w:sz w:val="22"/>
        </w:rPr>
        <w:t xml:space="preserve"> </w:t>
      </w:r>
    </w:p>
    <w:p w14:paraId="2E2703E3" w14:textId="77777777" w:rsidR="0082521C" w:rsidRPr="0082521C" w:rsidRDefault="0082521C" w:rsidP="0082521C">
      <w:pPr>
        <w:spacing w:line="276" w:lineRule="auto"/>
        <w:rPr>
          <w:rFonts w:eastAsia="Times New Roman"/>
          <w:sz w:val="22"/>
        </w:rPr>
      </w:pPr>
      <w:r w:rsidRPr="0082521C">
        <w:rPr>
          <w:rFonts w:eastAsia="Times New Roman"/>
          <w:sz w:val="22"/>
        </w:rPr>
        <w:t>______________________________________________________________________</w:t>
      </w:r>
    </w:p>
    <w:p w14:paraId="29CCF3A8" w14:textId="77777777" w:rsidR="0082521C" w:rsidRPr="0082521C" w:rsidRDefault="0082521C" w:rsidP="0082521C">
      <w:pPr>
        <w:spacing w:line="276" w:lineRule="auto"/>
        <w:rPr>
          <w:rFonts w:eastAsia="Times New Roman"/>
          <w:sz w:val="22"/>
        </w:rPr>
      </w:pPr>
      <w:r w:rsidRPr="0082521C">
        <w:rPr>
          <w:rFonts w:eastAsia="Times New Roman"/>
          <w:sz w:val="22"/>
        </w:rPr>
        <w:t xml:space="preserve">Surety                                                  </w:t>
      </w:r>
      <w:r w:rsidRPr="0082521C">
        <w:rPr>
          <w:rFonts w:eastAsia="Times New Roman"/>
          <w:sz w:val="22"/>
        </w:rPr>
        <w:tab/>
        <w:t xml:space="preserve">       </w:t>
      </w:r>
      <w:r w:rsidRPr="0082521C">
        <w:rPr>
          <w:rFonts w:eastAsia="Times New Roman"/>
          <w:sz w:val="22"/>
        </w:rPr>
        <w:tab/>
        <w:t>Obligee: STATE OF MARYLAND</w:t>
      </w:r>
    </w:p>
    <w:p w14:paraId="36AC45DB" w14:textId="77777777" w:rsidR="0082521C" w:rsidRPr="0082521C" w:rsidRDefault="0082521C" w:rsidP="0082521C">
      <w:pPr>
        <w:spacing w:line="276" w:lineRule="auto"/>
        <w:rPr>
          <w:rFonts w:eastAsia="Times New Roman"/>
          <w:sz w:val="22"/>
        </w:rPr>
      </w:pPr>
      <w:r w:rsidRPr="0082521C">
        <w:rPr>
          <w:rFonts w:eastAsia="Times New Roman"/>
          <w:sz w:val="22"/>
        </w:rPr>
        <w:t>a corporation of the State of ______                         By and through the following</w:t>
      </w:r>
    </w:p>
    <w:p w14:paraId="0A00A386" w14:textId="77777777" w:rsidR="0082521C" w:rsidRPr="0082521C" w:rsidRDefault="0082521C" w:rsidP="0082521C">
      <w:pPr>
        <w:spacing w:line="276" w:lineRule="auto"/>
        <w:rPr>
          <w:rFonts w:eastAsia="Times New Roman"/>
          <w:sz w:val="22"/>
          <w:u w:val="single"/>
        </w:rPr>
      </w:pPr>
      <w:r w:rsidRPr="0082521C">
        <w:rPr>
          <w:rFonts w:eastAsia="Times New Roman"/>
          <w:sz w:val="22"/>
        </w:rPr>
        <w:t xml:space="preserve">and authorized to do business in                    </w:t>
      </w:r>
      <w:r w:rsidRPr="0082521C">
        <w:rPr>
          <w:rFonts w:eastAsia="Times New Roman"/>
          <w:sz w:val="22"/>
        </w:rPr>
        <w:tab/>
        <w:t>Administration</w:t>
      </w:r>
      <w:r w:rsidRPr="0082521C">
        <w:rPr>
          <w:rFonts w:eastAsia="Times New Roman"/>
          <w:sz w:val="22"/>
          <w:u w:val="single"/>
        </w:rPr>
        <w:t>: Lottery &amp; Gaming Control</w:t>
      </w:r>
    </w:p>
    <w:p w14:paraId="69DA49F5" w14:textId="77777777" w:rsidR="0068237B" w:rsidRDefault="0082521C" w:rsidP="0082521C">
      <w:pPr>
        <w:spacing w:line="276" w:lineRule="auto"/>
        <w:rPr>
          <w:rFonts w:eastAsia="Times New Roman"/>
          <w:sz w:val="22"/>
          <w:u w:val="single"/>
        </w:rPr>
      </w:pPr>
      <w:r w:rsidRPr="0082521C">
        <w:rPr>
          <w:rFonts w:eastAsia="Times New Roman"/>
          <w:sz w:val="22"/>
        </w:rPr>
        <w:t>the State of Maryland</w:t>
      </w:r>
      <w:r w:rsidRPr="0082521C">
        <w:rPr>
          <w:rFonts w:eastAsia="Times New Roman"/>
          <w:sz w:val="22"/>
          <w:u w:val="single"/>
        </w:rPr>
        <w:t xml:space="preserve">   </w:t>
      </w:r>
      <w:r w:rsidRPr="0082521C">
        <w:rPr>
          <w:rFonts w:eastAsia="Times New Roman"/>
          <w:sz w:val="22"/>
          <w:u w:val="single"/>
        </w:rPr>
        <w:tab/>
      </w:r>
    </w:p>
    <w:p w14:paraId="558E11A9" w14:textId="2B795C65" w:rsidR="0082521C" w:rsidRPr="0082521C" w:rsidRDefault="0082521C" w:rsidP="0082521C">
      <w:pPr>
        <w:spacing w:line="276" w:lineRule="auto"/>
        <w:rPr>
          <w:rFonts w:eastAsia="Times New Roman"/>
          <w:sz w:val="22"/>
          <w:u w:val="single"/>
        </w:rPr>
      </w:pPr>
      <w:r w:rsidRPr="0082521C">
        <w:rPr>
          <w:rFonts w:eastAsia="Times New Roman"/>
          <w:sz w:val="22"/>
          <w:u w:val="single"/>
        </w:rPr>
        <w:t xml:space="preserve">                            </w:t>
      </w:r>
    </w:p>
    <w:p w14:paraId="46487342" w14:textId="77777777" w:rsidR="0082521C" w:rsidRPr="0082521C" w:rsidRDefault="0082521C" w:rsidP="0082521C">
      <w:pPr>
        <w:spacing w:line="276" w:lineRule="auto"/>
        <w:rPr>
          <w:rFonts w:eastAsia="Times New Roman"/>
          <w:sz w:val="22"/>
          <w:u w:val="single"/>
        </w:rPr>
      </w:pPr>
      <w:r w:rsidRPr="0082521C">
        <w:rPr>
          <w:rFonts w:eastAsia="Times New Roman"/>
          <w:sz w:val="22"/>
          <w:u w:val="single"/>
        </w:rPr>
        <w:t xml:space="preserve">                One Hundred Thousand Dollars</w:t>
      </w:r>
      <w:r w:rsidRPr="0082521C">
        <w:rPr>
          <w:rFonts w:eastAsia="Times New Roman"/>
          <w:sz w:val="22"/>
        </w:rPr>
        <w:t>_______   $</w:t>
      </w:r>
      <w:r w:rsidRPr="0082521C">
        <w:rPr>
          <w:rFonts w:eastAsia="Times New Roman"/>
          <w:sz w:val="22"/>
          <w:u w:val="single"/>
        </w:rPr>
        <w:t>100,000.00</w:t>
      </w:r>
      <w:r w:rsidRPr="0082521C">
        <w:rPr>
          <w:rFonts w:eastAsia="Times New Roman"/>
          <w:sz w:val="22"/>
        </w:rPr>
        <w:t>_______________</w:t>
      </w:r>
    </w:p>
    <w:p w14:paraId="647A9646" w14:textId="77777777" w:rsidR="0082521C" w:rsidRPr="0082521C" w:rsidRDefault="0082521C" w:rsidP="0082521C">
      <w:pPr>
        <w:spacing w:line="276" w:lineRule="auto"/>
        <w:rPr>
          <w:rFonts w:eastAsia="Times New Roman"/>
          <w:sz w:val="22"/>
        </w:rPr>
      </w:pPr>
      <w:r w:rsidRPr="0082521C">
        <w:rPr>
          <w:rFonts w:eastAsia="Times New Roman"/>
          <w:sz w:val="22"/>
        </w:rPr>
        <w:t>Penal Sum of Bond (express in words and figures)</w:t>
      </w:r>
    </w:p>
    <w:p w14:paraId="4DE3D977" w14:textId="77777777" w:rsidR="0082521C" w:rsidRPr="0082521C" w:rsidRDefault="0082521C" w:rsidP="0082521C">
      <w:pPr>
        <w:spacing w:line="276" w:lineRule="auto"/>
        <w:rPr>
          <w:rFonts w:eastAsia="Times New Roman"/>
          <w:sz w:val="22"/>
        </w:rPr>
      </w:pPr>
      <w:r w:rsidRPr="0082521C">
        <w:rPr>
          <w:rFonts w:eastAsia="Times New Roman"/>
          <w:sz w:val="22"/>
        </w:rPr>
        <w:t xml:space="preserve"> </w:t>
      </w:r>
    </w:p>
    <w:p w14:paraId="391A827F" w14:textId="77777777" w:rsidR="0082521C" w:rsidRPr="0082521C" w:rsidRDefault="0082521C" w:rsidP="0082521C">
      <w:pPr>
        <w:spacing w:line="276" w:lineRule="auto"/>
        <w:rPr>
          <w:rFonts w:eastAsia="Times New Roman"/>
          <w:sz w:val="22"/>
          <w:u w:val="single"/>
        </w:rPr>
      </w:pPr>
      <w:r w:rsidRPr="0082521C">
        <w:rPr>
          <w:rFonts w:eastAsia="Times New Roman"/>
          <w:sz w:val="22"/>
        </w:rPr>
        <w:t xml:space="preserve">                                                             </w:t>
      </w:r>
      <w:r w:rsidRPr="0082521C">
        <w:rPr>
          <w:rFonts w:eastAsia="Times New Roman"/>
          <w:sz w:val="22"/>
        </w:rPr>
        <w:tab/>
        <w:t xml:space="preserve">                _________________  , 20___</w:t>
      </w:r>
      <w:r w:rsidRPr="0082521C">
        <w:rPr>
          <w:rFonts w:eastAsia="Times New Roman"/>
          <w:sz w:val="22"/>
          <w:u w:val="single"/>
        </w:rPr>
        <w:t xml:space="preserve"> </w:t>
      </w:r>
    </w:p>
    <w:p w14:paraId="490D1AED" w14:textId="77777777" w:rsidR="0082521C" w:rsidRPr="0082521C" w:rsidRDefault="0082521C" w:rsidP="0082521C">
      <w:pPr>
        <w:spacing w:line="276" w:lineRule="auto"/>
        <w:rPr>
          <w:rFonts w:eastAsia="Times New Roman"/>
          <w:sz w:val="22"/>
        </w:rPr>
      </w:pPr>
      <w:r w:rsidRPr="0082521C">
        <w:rPr>
          <w:rFonts w:eastAsia="Times New Roman"/>
          <w:sz w:val="22"/>
        </w:rPr>
        <w:t xml:space="preserve">                                                             </w:t>
      </w:r>
      <w:r w:rsidRPr="0082521C">
        <w:rPr>
          <w:rFonts w:eastAsia="Times New Roman"/>
          <w:sz w:val="22"/>
        </w:rPr>
        <w:tab/>
        <w:t xml:space="preserve">                  </w:t>
      </w:r>
      <w:r w:rsidRPr="0082521C">
        <w:rPr>
          <w:rFonts w:eastAsia="Times New Roman"/>
          <w:sz w:val="22"/>
        </w:rPr>
        <w:tab/>
        <w:t>Date Bond Executed</w:t>
      </w:r>
    </w:p>
    <w:p w14:paraId="16CED94E" w14:textId="77777777" w:rsidR="0082521C" w:rsidRPr="0082521C" w:rsidRDefault="0082521C" w:rsidP="0082521C">
      <w:pPr>
        <w:spacing w:line="276" w:lineRule="auto"/>
        <w:rPr>
          <w:rFonts w:eastAsia="Times New Roman"/>
          <w:sz w:val="22"/>
        </w:rPr>
      </w:pPr>
      <w:r w:rsidRPr="0082521C">
        <w:rPr>
          <w:rFonts w:eastAsia="Times New Roman"/>
          <w:sz w:val="22"/>
        </w:rPr>
        <w:t xml:space="preserve"> </w:t>
      </w:r>
    </w:p>
    <w:p w14:paraId="18734BB2" w14:textId="77777777" w:rsidR="0082521C" w:rsidRPr="0082521C" w:rsidRDefault="0082521C" w:rsidP="0082521C">
      <w:pPr>
        <w:spacing w:line="276" w:lineRule="auto"/>
        <w:rPr>
          <w:rFonts w:eastAsia="Times New Roman"/>
          <w:sz w:val="22"/>
        </w:rPr>
      </w:pPr>
      <w:r w:rsidRPr="0082521C">
        <w:rPr>
          <w:rFonts w:eastAsia="Times New Roman"/>
          <w:sz w:val="22"/>
        </w:rPr>
        <w:t xml:space="preserve"> </w:t>
      </w:r>
    </w:p>
    <w:p w14:paraId="1A2BB4A6" w14:textId="54A51260" w:rsidR="0082521C" w:rsidRPr="0082521C" w:rsidRDefault="0082521C" w:rsidP="0082521C">
      <w:pPr>
        <w:spacing w:line="276" w:lineRule="auto"/>
        <w:rPr>
          <w:rFonts w:eastAsia="Times New Roman"/>
          <w:sz w:val="22"/>
        </w:rPr>
      </w:pPr>
      <w:r w:rsidRPr="0082521C">
        <w:rPr>
          <w:rFonts w:eastAsia="Times New Roman"/>
          <w:sz w:val="22"/>
        </w:rPr>
        <w:t xml:space="preserve">Contract Number:  </w:t>
      </w:r>
      <w:r w:rsidRPr="0082521C">
        <w:rPr>
          <w:rFonts w:eastAsia="Times New Roman"/>
          <w:b/>
          <w:sz w:val="22"/>
        </w:rPr>
        <w:t>#2022-</w:t>
      </w:r>
      <w:r w:rsidR="0068237B">
        <w:rPr>
          <w:rFonts w:eastAsia="Times New Roman"/>
          <w:b/>
          <w:sz w:val="22"/>
        </w:rPr>
        <w:t>10</w:t>
      </w:r>
      <w:r w:rsidRPr="0082521C">
        <w:rPr>
          <w:rFonts w:eastAsia="Times New Roman"/>
          <w:sz w:val="22"/>
        </w:rPr>
        <w:tab/>
      </w:r>
      <w:r w:rsidRPr="0082521C">
        <w:rPr>
          <w:rFonts w:eastAsia="Times New Roman"/>
          <w:sz w:val="22"/>
        </w:rPr>
        <w:tab/>
        <w:t xml:space="preserve">            </w:t>
      </w:r>
      <w:r w:rsidRPr="0082521C">
        <w:rPr>
          <w:rFonts w:eastAsia="Times New Roman"/>
          <w:sz w:val="22"/>
        </w:rPr>
        <w:tab/>
        <w:t xml:space="preserve">      _________________  , 20___</w:t>
      </w:r>
      <w:r w:rsidRPr="0082521C">
        <w:rPr>
          <w:rFonts w:eastAsia="Times New Roman"/>
          <w:sz w:val="22"/>
          <w:u w:val="single"/>
        </w:rPr>
        <w:t xml:space="preserve"> </w:t>
      </w:r>
    </w:p>
    <w:p w14:paraId="19BDF4A3" w14:textId="77777777" w:rsidR="0082521C" w:rsidRPr="0082521C" w:rsidRDefault="0082521C" w:rsidP="0082521C">
      <w:pPr>
        <w:spacing w:line="276" w:lineRule="auto"/>
        <w:rPr>
          <w:rFonts w:eastAsia="Times New Roman"/>
          <w:sz w:val="22"/>
        </w:rPr>
      </w:pPr>
      <w:r w:rsidRPr="0082521C">
        <w:rPr>
          <w:rFonts w:eastAsia="Times New Roman"/>
          <w:sz w:val="22"/>
        </w:rPr>
        <w:t xml:space="preserve">Description of Contract:                        </w:t>
      </w:r>
      <w:r w:rsidRPr="0082521C">
        <w:rPr>
          <w:rFonts w:eastAsia="Times New Roman"/>
          <w:sz w:val="22"/>
        </w:rPr>
        <w:tab/>
        <w:t xml:space="preserve">                        </w:t>
      </w:r>
      <w:r w:rsidRPr="0082521C">
        <w:rPr>
          <w:rFonts w:eastAsia="Times New Roman"/>
          <w:sz w:val="22"/>
        </w:rPr>
        <w:tab/>
        <w:t>Date of Contract</w:t>
      </w:r>
    </w:p>
    <w:p w14:paraId="275ECAC3" w14:textId="77777777" w:rsidR="0082521C" w:rsidRPr="0082521C" w:rsidRDefault="0082521C" w:rsidP="0082521C">
      <w:pPr>
        <w:spacing w:line="276" w:lineRule="auto"/>
        <w:rPr>
          <w:rFonts w:eastAsia="Times New Roman"/>
          <w:sz w:val="22"/>
        </w:rPr>
      </w:pPr>
      <w:r w:rsidRPr="0082521C">
        <w:rPr>
          <w:rFonts w:eastAsia="Times New Roman"/>
          <w:sz w:val="22"/>
        </w:rPr>
        <w:t xml:space="preserve"> </w:t>
      </w:r>
    </w:p>
    <w:p w14:paraId="7A95617E" w14:textId="432105B6" w:rsidR="0082521C" w:rsidRPr="0082521C" w:rsidRDefault="0082521C" w:rsidP="0082521C">
      <w:pPr>
        <w:spacing w:line="276" w:lineRule="auto"/>
        <w:rPr>
          <w:rFonts w:eastAsia="Times New Roman"/>
          <w:b/>
          <w:sz w:val="22"/>
        </w:rPr>
      </w:pPr>
      <w:r w:rsidRPr="0082521C">
        <w:rPr>
          <w:rFonts w:eastAsia="Times New Roman"/>
          <w:sz w:val="22"/>
        </w:rPr>
        <w:t xml:space="preserve">              </w:t>
      </w:r>
      <w:r w:rsidR="0068237B">
        <w:rPr>
          <w:rFonts w:eastAsia="Times New Roman"/>
          <w:b/>
          <w:sz w:val="22"/>
        </w:rPr>
        <w:t>Auditing and Accounting Services</w:t>
      </w:r>
      <w:r w:rsidRPr="0082521C">
        <w:rPr>
          <w:rFonts w:eastAsia="Times New Roman"/>
          <w:b/>
          <w:sz w:val="22"/>
        </w:rPr>
        <w:t xml:space="preserve"> for MLGCA   </w:t>
      </w:r>
      <w:r w:rsidRPr="0082521C">
        <w:rPr>
          <w:rFonts w:eastAsia="Times New Roman"/>
          <w:b/>
          <w:sz w:val="22"/>
        </w:rPr>
        <w:tab/>
      </w:r>
    </w:p>
    <w:p w14:paraId="4FCA29FD" w14:textId="77777777" w:rsidR="0082521C" w:rsidRPr="0082521C" w:rsidRDefault="0082521C" w:rsidP="0082521C">
      <w:pPr>
        <w:spacing w:line="276" w:lineRule="auto"/>
        <w:rPr>
          <w:rFonts w:eastAsia="Times New Roman"/>
          <w:sz w:val="22"/>
        </w:rPr>
      </w:pPr>
      <w:r w:rsidRPr="0082521C">
        <w:rPr>
          <w:rFonts w:eastAsia="Times New Roman"/>
          <w:sz w:val="22"/>
        </w:rPr>
        <w:t xml:space="preserve"> </w:t>
      </w:r>
    </w:p>
    <w:p w14:paraId="19B9BBA2" w14:textId="77777777" w:rsidR="0082521C" w:rsidRPr="0082521C" w:rsidRDefault="0082521C" w:rsidP="0082521C">
      <w:pPr>
        <w:spacing w:line="276" w:lineRule="auto"/>
        <w:jc w:val="both"/>
        <w:rPr>
          <w:rFonts w:eastAsia="Times New Roman"/>
          <w:sz w:val="22"/>
        </w:rPr>
      </w:pPr>
      <w:r w:rsidRPr="0082521C">
        <w:rPr>
          <w:rFonts w:eastAsia="Times New Roman"/>
          <w:sz w:val="22"/>
        </w:rPr>
        <w:t>KNOW ALL MEN BY THESE PRESENTS, That we, the Principal named above and Surety named above, are held and firmly bound unto the Obligee named above in the Penal Sum of this Performance Bond stated above, for the payment of which Penal Sum we bind ourselves, our heirs, executors, administrators, personal representatives, successors, and assigns, jointly and severally, firmly by these presents.  However, where Surety is composed of corporations acting as co-sureties, we, the co-sureties, bind ourselves, our successors and assigns, in such Penal Sum jointly and severally as well as severally only for the purpose of allowing a joint action or actions against any or all of us, and for all other purposes each co-surety binds itself, jointly and severally with the Principal, for the payment of such sum as appears above its name below, but if no limit of liability is indicated, the limit of such liability shall be the full amount of the Penal Sum.</w:t>
      </w:r>
    </w:p>
    <w:p w14:paraId="055FFED6" w14:textId="77777777" w:rsidR="0082521C" w:rsidRPr="0082521C" w:rsidRDefault="0082521C" w:rsidP="0082521C">
      <w:pPr>
        <w:spacing w:line="276" w:lineRule="auto"/>
        <w:jc w:val="both"/>
        <w:rPr>
          <w:rFonts w:eastAsia="Times New Roman"/>
          <w:sz w:val="22"/>
        </w:rPr>
      </w:pPr>
      <w:r w:rsidRPr="0082521C">
        <w:rPr>
          <w:rFonts w:eastAsia="Times New Roman"/>
          <w:sz w:val="22"/>
        </w:rPr>
        <w:t xml:space="preserve"> </w:t>
      </w:r>
    </w:p>
    <w:p w14:paraId="4EC00812" w14:textId="77777777" w:rsidR="0082521C" w:rsidRPr="0082521C" w:rsidRDefault="0082521C" w:rsidP="0082521C">
      <w:pPr>
        <w:spacing w:line="276" w:lineRule="auto"/>
        <w:jc w:val="both"/>
        <w:rPr>
          <w:rFonts w:eastAsia="Times New Roman"/>
          <w:sz w:val="22"/>
        </w:rPr>
      </w:pPr>
      <w:r w:rsidRPr="0082521C">
        <w:rPr>
          <w:rFonts w:eastAsia="Times New Roman"/>
          <w:sz w:val="22"/>
        </w:rPr>
        <w:t>WHEREAS, Principal has entered into or will enter into a contract with the State of Maryland, by and through the Administration named above acting for the State of Maryland, which contract is described and dated as shown above, and incorporated herein by reference.  The contract and all items incorporated into the contract, together with any and all changes, extensions of the time, alterations, modifications, or additions to the contract or to the work to be performed thereunder or to the Plans, Specifications, and Special Provisions, or any of them, or to any other items incorporated into the contract shall hereinafter be referred to as "the Contract."</w:t>
      </w:r>
    </w:p>
    <w:p w14:paraId="38027A73" w14:textId="77777777" w:rsidR="0082521C" w:rsidRPr="0082521C" w:rsidRDefault="0082521C" w:rsidP="0082521C">
      <w:pPr>
        <w:spacing w:line="276" w:lineRule="auto"/>
        <w:jc w:val="both"/>
        <w:rPr>
          <w:rFonts w:eastAsia="Times New Roman"/>
          <w:sz w:val="22"/>
        </w:rPr>
      </w:pPr>
      <w:r w:rsidRPr="0082521C">
        <w:rPr>
          <w:rFonts w:eastAsia="Times New Roman"/>
          <w:sz w:val="22"/>
        </w:rPr>
        <w:t xml:space="preserve"> </w:t>
      </w:r>
    </w:p>
    <w:p w14:paraId="5220546F" w14:textId="77777777" w:rsidR="0082521C" w:rsidRPr="0082521C" w:rsidRDefault="0082521C" w:rsidP="0082521C">
      <w:pPr>
        <w:spacing w:line="276" w:lineRule="auto"/>
        <w:jc w:val="both"/>
        <w:rPr>
          <w:rFonts w:eastAsia="Times New Roman"/>
          <w:sz w:val="22"/>
        </w:rPr>
      </w:pPr>
    </w:p>
    <w:p w14:paraId="5C3DA9EB" w14:textId="77777777" w:rsidR="0082521C" w:rsidRPr="0082521C" w:rsidRDefault="0082521C" w:rsidP="0082521C">
      <w:pPr>
        <w:spacing w:line="276" w:lineRule="auto"/>
        <w:jc w:val="both"/>
        <w:rPr>
          <w:rFonts w:eastAsia="Times New Roman"/>
          <w:sz w:val="22"/>
        </w:rPr>
      </w:pPr>
    </w:p>
    <w:p w14:paraId="44AC7DC7" w14:textId="77777777" w:rsidR="0082521C" w:rsidRPr="0082521C" w:rsidRDefault="0082521C" w:rsidP="0082521C">
      <w:pPr>
        <w:spacing w:line="276" w:lineRule="auto"/>
        <w:jc w:val="right"/>
        <w:rPr>
          <w:rFonts w:eastAsia="Times New Roman"/>
          <w:b/>
          <w:sz w:val="22"/>
        </w:rPr>
      </w:pPr>
      <w:r w:rsidRPr="0082521C">
        <w:rPr>
          <w:rFonts w:eastAsia="Times New Roman"/>
          <w:b/>
          <w:sz w:val="22"/>
        </w:rPr>
        <w:lastRenderedPageBreak/>
        <w:t>PAGE 2 OF 3</w:t>
      </w:r>
    </w:p>
    <w:p w14:paraId="28621A3B" w14:textId="77777777" w:rsidR="0082521C" w:rsidRPr="0082521C" w:rsidRDefault="0082521C" w:rsidP="0082521C">
      <w:pPr>
        <w:spacing w:line="276" w:lineRule="auto"/>
        <w:jc w:val="both"/>
        <w:rPr>
          <w:rFonts w:eastAsia="Times New Roman"/>
          <w:sz w:val="16"/>
          <w:szCs w:val="16"/>
        </w:rPr>
      </w:pPr>
    </w:p>
    <w:p w14:paraId="5695023A" w14:textId="77777777" w:rsidR="0082521C" w:rsidRPr="0082521C" w:rsidRDefault="0082521C" w:rsidP="0082521C">
      <w:pPr>
        <w:spacing w:line="276" w:lineRule="auto"/>
        <w:jc w:val="both"/>
        <w:rPr>
          <w:rFonts w:eastAsia="Times New Roman"/>
          <w:sz w:val="22"/>
        </w:rPr>
      </w:pPr>
      <w:r w:rsidRPr="0082521C">
        <w:rPr>
          <w:rFonts w:eastAsia="Times New Roman"/>
          <w:sz w:val="22"/>
        </w:rPr>
        <w:t>WHEREAS, it is one of the conditions precedent to the final award of the Contract that these presents be executed.</w:t>
      </w:r>
    </w:p>
    <w:p w14:paraId="2D835F23" w14:textId="77777777" w:rsidR="0082521C" w:rsidRPr="0082521C" w:rsidRDefault="0082521C" w:rsidP="0082521C">
      <w:pPr>
        <w:rPr>
          <w:rFonts w:eastAsia="Times New Roman"/>
          <w:sz w:val="16"/>
          <w:szCs w:val="16"/>
        </w:rPr>
      </w:pPr>
    </w:p>
    <w:p w14:paraId="23E5830E" w14:textId="77777777" w:rsidR="0082521C" w:rsidRPr="0082521C" w:rsidRDefault="0082521C" w:rsidP="0082521C">
      <w:pPr>
        <w:spacing w:line="276" w:lineRule="auto"/>
        <w:jc w:val="both"/>
        <w:rPr>
          <w:rFonts w:eastAsia="Times New Roman"/>
          <w:sz w:val="22"/>
        </w:rPr>
      </w:pPr>
      <w:r w:rsidRPr="0082521C">
        <w:rPr>
          <w:rFonts w:eastAsia="Times New Roman"/>
          <w:sz w:val="22"/>
        </w:rPr>
        <w:t>NOW, THEREFORE, during the original term of said Contract, during any extensions thereto that may be granted by the Administration, and during the guarantee and warranty period, if any, required under the Contract, unless otherwise stated therein, this Performance Bond shall remain in full force and effect unless and until the following terms and conditions are meet:</w:t>
      </w:r>
    </w:p>
    <w:p w14:paraId="36E1728C" w14:textId="77777777" w:rsidR="0082521C" w:rsidRPr="0082521C" w:rsidRDefault="0082521C" w:rsidP="0082521C">
      <w:pPr>
        <w:spacing w:line="276" w:lineRule="auto"/>
        <w:jc w:val="both"/>
        <w:rPr>
          <w:rFonts w:eastAsia="Times New Roman"/>
          <w:sz w:val="16"/>
          <w:szCs w:val="16"/>
        </w:rPr>
      </w:pPr>
      <w:r w:rsidRPr="0082521C">
        <w:rPr>
          <w:rFonts w:eastAsia="Times New Roman"/>
          <w:sz w:val="22"/>
        </w:rPr>
        <w:t xml:space="preserve"> </w:t>
      </w:r>
    </w:p>
    <w:p w14:paraId="01F44320" w14:textId="77777777" w:rsidR="0082521C" w:rsidRPr="0082521C" w:rsidRDefault="0082521C" w:rsidP="0082521C">
      <w:pPr>
        <w:spacing w:line="276" w:lineRule="auto"/>
        <w:jc w:val="both"/>
        <w:rPr>
          <w:rFonts w:eastAsia="Times New Roman"/>
          <w:sz w:val="22"/>
        </w:rPr>
      </w:pPr>
      <w:r w:rsidRPr="0082521C">
        <w:rPr>
          <w:rFonts w:eastAsia="Times New Roman"/>
          <w:sz w:val="22"/>
        </w:rPr>
        <w:t xml:space="preserve">        </w:t>
      </w:r>
      <w:r w:rsidRPr="0082521C">
        <w:rPr>
          <w:rFonts w:eastAsia="Times New Roman"/>
          <w:sz w:val="22"/>
        </w:rPr>
        <w:tab/>
        <w:t xml:space="preserve">1.     </w:t>
      </w:r>
      <w:r w:rsidRPr="0082521C">
        <w:rPr>
          <w:rFonts w:eastAsia="Times New Roman"/>
          <w:sz w:val="22"/>
        </w:rPr>
        <w:tab/>
        <w:t>Principal shall well and truly perform the Contract; and</w:t>
      </w:r>
    </w:p>
    <w:p w14:paraId="12BFC312" w14:textId="77777777" w:rsidR="0082521C" w:rsidRPr="0082521C" w:rsidRDefault="0082521C" w:rsidP="0082521C">
      <w:pPr>
        <w:spacing w:line="276" w:lineRule="auto"/>
        <w:jc w:val="both"/>
        <w:rPr>
          <w:rFonts w:eastAsia="Times New Roman"/>
          <w:sz w:val="22"/>
        </w:rPr>
      </w:pPr>
      <w:r w:rsidRPr="0082521C">
        <w:rPr>
          <w:rFonts w:eastAsia="Times New Roman"/>
          <w:sz w:val="22"/>
        </w:rPr>
        <w:t xml:space="preserve">        </w:t>
      </w:r>
      <w:r w:rsidRPr="0082521C">
        <w:rPr>
          <w:rFonts w:eastAsia="Times New Roman"/>
          <w:sz w:val="22"/>
        </w:rPr>
        <w:tab/>
        <w:t xml:space="preserve">2.     </w:t>
      </w:r>
      <w:r w:rsidRPr="0082521C">
        <w:rPr>
          <w:rFonts w:eastAsia="Times New Roman"/>
          <w:sz w:val="22"/>
        </w:rPr>
        <w:tab/>
        <w:t>Principal and Surety shall comply with the terms and conditions contained in this Performance Bond.</w:t>
      </w:r>
    </w:p>
    <w:p w14:paraId="61AB55F7" w14:textId="77777777" w:rsidR="0082521C" w:rsidRPr="0082521C" w:rsidRDefault="0082521C" w:rsidP="0082521C">
      <w:pPr>
        <w:spacing w:line="276" w:lineRule="auto"/>
        <w:jc w:val="both"/>
        <w:rPr>
          <w:rFonts w:eastAsia="Times New Roman"/>
          <w:sz w:val="16"/>
          <w:szCs w:val="16"/>
        </w:rPr>
      </w:pPr>
      <w:r w:rsidRPr="0082521C">
        <w:rPr>
          <w:rFonts w:eastAsia="Times New Roman"/>
          <w:sz w:val="22"/>
        </w:rPr>
        <w:t xml:space="preserve"> </w:t>
      </w:r>
    </w:p>
    <w:p w14:paraId="050DE011" w14:textId="77777777" w:rsidR="0082521C" w:rsidRPr="0082521C" w:rsidRDefault="0082521C" w:rsidP="0082521C">
      <w:pPr>
        <w:spacing w:line="276" w:lineRule="auto"/>
        <w:jc w:val="both"/>
        <w:rPr>
          <w:rFonts w:eastAsia="Times New Roman"/>
          <w:sz w:val="22"/>
        </w:rPr>
      </w:pPr>
      <w:r w:rsidRPr="0082521C">
        <w:rPr>
          <w:rFonts w:eastAsia="Times New Roman"/>
          <w:sz w:val="22"/>
        </w:rPr>
        <w:t>Whenever Principal shall be declared by the Administration to be in default under the Contract, the Surety may, within 15 days after notice of default form the Administration, notify the Administration of its election to either promptly proceed to remedy the default or promptly to complete the contract in accordance with and subject to its terms and conditions.  In the event the Surety does not elect to exercise either of the above stated options, then the Administration thereupon shall have the remaining contract work completed, Surety to remain liable hereunder for all expenses of completion up to but not exceeding the penal sum stated above.</w:t>
      </w:r>
    </w:p>
    <w:p w14:paraId="00599EE8" w14:textId="77777777" w:rsidR="0082521C" w:rsidRPr="0082521C" w:rsidRDefault="0082521C" w:rsidP="0082521C">
      <w:pPr>
        <w:spacing w:line="276" w:lineRule="auto"/>
        <w:jc w:val="both"/>
        <w:rPr>
          <w:rFonts w:eastAsia="Times New Roman"/>
          <w:sz w:val="16"/>
          <w:szCs w:val="16"/>
        </w:rPr>
      </w:pPr>
      <w:r w:rsidRPr="0082521C">
        <w:rPr>
          <w:rFonts w:eastAsia="Times New Roman"/>
          <w:sz w:val="22"/>
        </w:rPr>
        <w:t xml:space="preserve"> </w:t>
      </w:r>
    </w:p>
    <w:p w14:paraId="0931DCA3" w14:textId="77777777" w:rsidR="0082521C" w:rsidRPr="0082521C" w:rsidRDefault="0082521C" w:rsidP="0082521C">
      <w:pPr>
        <w:spacing w:line="276" w:lineRule="auto"/>
        <w:jc w:val="both"/>
        <w:rPr>
          <w:rFonts w:eastAsia="Times New Roman"/>
          <w:sz w:val="22"/>
        </w:rPr>
      </w:pPr>
      <w:r w:rsidRPr="0082521C">
        <w:rPr>
          <w:rFonts w:eastAsia="Times New Roman"/>
          <w:sz w:val="22"/>
        </w:rPr>
        <w:t>The Surety hereby stipulates and agrees that no change, extension of time, alteration or addition to the terms of the Contract or to the work to be performed thereunder or the Specifications accompanying the same shall in any way affect its obligations on the Performance Bond, and it does hereby waive notice of any such change, extension of time, alteration or addition to the terms of the Contract or to the work or to the Specifications.</w:t>
      </w:r>
    </w:p>
    <w:p w14:paraId="58EA0F17" w14:textId="77777777" w:rsidR="0082521C" w:rsidRPr="0082521C" w:rsidRDefault="0082521C" w:rsidP="0082521C">
      <w:pPr>
        <w:spacing w:line="276" w:lineRule="auto"/>
        <w:jc w:val="both"/>
        <w:rPr>
          <w:rFonts w:eastAsia="Times New Roman"/>
          <w:sz w:val="16"/>
          <w:szCs w:val="16"/>
        </w:rPr>
      </w:pPr>
      <w:r w:rsidRPr="0082521C">
        <w:rPr>
          <w:rFonts w:eastAsia="Times New Roman"/>
          <w:sz w:val="22"/>
        </w:rPr>
        <w:t xml:space="preserve"> </w:t>
      </w:r>
    </w:p>
    <w:p w14:paraId="2651BE37" w14:textId="77777777" w:rsidR="0082521C" w:rsidRPr="0082521C" w:rsidRDefault="0082521C" w:rsidP="0082521C">
      <w:pPr>
        <w:spacing w:line="276" w:lineRule="auto"/>
        <w:jc w:val="both"/>
        <w:rPr>
          <w:rFonts w:eastAsia="Times New Roman"/>
          <w:sz w:val="22"/>
        </w:rPr>
      </w:pPr>
      <w:r w:rsidRPr="0082521C">
        <w:rPr>
          <w:rFonts w:eastAsia="Times New Roman"/>
          <w:sz w:val="22"/>
        </w:rPr>
        <w:t>This Performance Bond shall be governed by and construed in accordance with the laws of the State of Maryland and any reference herein to Principal or Surety in the singular shall include all entities in the plural who or which are signatories under the Principal or Surety heading below.</w:t>
      </w:r>
    </w:p>
    <w:p w14:paraId="28FAF882" w14:textId="77777777" w:rsidR="0082521C" w:rsidRPr="0082521C" w:rsidRDefault="0082521C" w:rsidP="0082521C">
      <w:pPr>
        <w:spacing w:line="276" w:lineRule="auto"/>
        <w:jc w:val="both"/>
        <w:rPr>
          <w:rFonts w:eastAsia="Times New Roman"/>
          <w:sz w:val="16"/>
          <w:szCs w:val="16"/>
        </w:rPr>
      </w:pPr>
      <w:r w:rsidRPr="0082521C">
        <w:rPr>
          <w:rFonts w:eastAsia="Times New Roman"/>
          <w:sz w:val="22"/>
        </w:rPr>
        <w:t xml:space="preserve"> </w:t>
      </w:r>
    </w:p>
    <w:p w14:paraId="3F1C535E" w14:textId="77777777" w:rsidR="0082521C" w:rsidRPr="0082521C" w:rsidRDefault="0082521C" w:rsidP="0082521C">
      <w:pPr>
        <w:spacing w:line="276" w:lineRule="auto"/>
        <w:jc w:val="both"/>
        <w:rPr>
          <w:rFonts w:eastAsia="Times New Roman"/>
          <w:sz w:val="22"/>
        </w:rPr>
      </w:pPr>
      <w:r w:rsidRPr="0082521C">
        <w:rPr>
          <w:rFonts w:eastAsia="Times New Roman"/>
          <w:sz w:val="22"/>
        </w:rPr>
        <w:t xml:space="preserve">IN WITNESS WHEREOF, Principal and Surety have set their hands and seals to this Performance Bond.  If any individual is a signatory under the Principal heading below, then each such individual has signed below on his or her own behalf, has set forth below the name of the firm, if any, in whose name he or she is doing business, and has set forth below, then all members of each such partnership or joint venture have signed below, each member has set forth below the name of the partnership or joint venture, and each member has set forth below his or her title as general partner, limited partner, or member of joint venture, whichever is applicable.  If any corporation is a signatory under the Principal or Surety heading below, then each such corporation has caused the following:  the corporation's name to be set forth below, a duly authorized representative of the corporation to affix below the corporation's seal and to attach hereto a </w:t>
      </w:r>
    </w:p>
    <w:p w14:paraId="3CB70335" w14:textId="77777777" w:rsidR="0082521C" w:rsidRPr="0082521C" w:rsidRDefault="0082521C" w:rsidP="0082521C">
      <w:pPr>
        <w:spacing w:line="276" w:lineRule="auto"/>
        <w:jc w:val="both"/>
        <w:rPr>
          <w:rFonts w:eastAsia="Times New Roman"/>
          <w:sz w:val="22"/>
        </w:rPr>
      </w:pPr>
      <w:r w:rsidRPr="0082521C">
        <w:rPr>
          <w:rFonts w:eastAsia="Times New Roman"/>
          <w:sz w:val="22"/>
        </w:rPr>
        <w:t>notarized corporate resolution or power of attorney authorizing such action, and each such duly authorized representative to sign below and to set forth below his or her title as a representative of the corporation.  If any individual acts as a witness to any signature below, then each such individual has signed below and has set forth below his or her title as a witness.  All of the above has been done as of the Date of Bond shown above.</w:t>
      </w:r>
    </w:p>
    <w:p w14:paraId="5402DBB9" w14:textId="77777777" w:rsidR="0082521C" w:rsidRPr="0082521C" w:rsidRDefault="0082521C" w:rsidP="0082521C">
      <w:pPr>
        <w:spacing w:line="276" w:lineRule="auto"/>
        <w:jc w:val="right"/>
        <w:rPr>
          <w:rFonts w:eastAsia="Times New Roman"/>
          <w:b/>
          <w:sz w:val="22"/>
        </w:rPr>
      </w:pPr>
      <w:r w:rsidRPr="0082521C">
        <w:rPr>
          <w:rFonts w:eastAsia="Times New Roman"/>
          <w:b/>
          <w:sz w:val="22"/>
        </w:rPr>
        <w:lastRenderedPageBreak/>
        <w:t>PAGE 3 OF 3</w:t>
      </w:r>
    </w:p>
    <w:p w14:paraId="0CB42F63" w14:textId="77777777" w:rsidR="0082521C" w:rsidRPr="0082521C" w:rsidRDefault="0082521C" w:rsidP="0082521C">
      <w:pPr>
        <w:spacing w:line="276" w:lineRule="auto"/>
        <w:rPr>
          <w:rFonts w:eastAsia="Times New Roman"/>
          <w:sz w:val="22"/>
          <w:u w:val="single"/>
        </w:rPr>
      </w:pPr>
    </w:p>
    <w:p w14:paraId="1C4FC4D6" w14:textId="5DE18354" w:rsidR="0082521C" w:rsidRPr="0082521C" w:rsidRDefault="0082521C" w:rsidP="0082521C">
      <w:pPr>
        <w:spacing w:line="276" w:lineRule="auto"/>
        <w:rPr>
          <w:rFonts w:eastAsia="Times New Roman"/>
          <w:sz w:val="22"/>
        </w:rPr>
      </w:pPr>
      <w:r w:rsidRPr="0082521C">
        <w:rPr>
          <w:rFonts w:eastAsia="Times New Roman"/>
          <w:sz w:val="22"/>
        </w:rPr>
        <w:t>______________________________________________________________________</w:t>
      </w:r>
    </w:p>
    <w:p w14:paraId="3B3F0A01" w14:textId="77777777" w:rsidR="0082521C" w:rsidRPr="0082521C" w:rsidRDefault="0082521C" w:rsidP="0082521C">
      <w:pPr>
        <w:spacing w:line="276" w:lineRule="auto"/>
        <w:rPr>
          <w:rFonts w:eastAsia="Times New Roman"/>
          <w:b/>
          <w:sz w:val="22"/>
        </w:rPr>
      </w:pPr>
      <w:r w:rsidRPr="0082521C">
        <w:rPr>
          <w:rFonts w:eastAsia="Times New Roman"/>
          <w:sz w:val="22"/>
        </w:rPr>
        <w:t xml:space="preserve">In Presence of:                                     </w:t>
      </w:r>
      <w:r w:rsidRPr="0082521C">
        <w:rPr>
          <w:rFonts w:eastAsia="Times New Roman"/>
          <w:sz w:val="22"/>
        </w:rPr>
        <w:tab/>
        <w:t xml:space="preserve">                  </w:t>
      </w:r>
      <w:r w:rsidRPr="0082521C">
        <w:rPr>
          <w:rFonts w:eastAsia="Times New Roman"/>
          <w:sz w:val="22"/>
        </w:rPr>
        <w:tab/>
        <w:t xml:space="preserve">       </w:t>
      </w:r>
      <w:r w:rsidRPr="0082521C">
        <w:rPr>
          <w:rFonts w:eastAsia="Times New Roman"/>
          <w:sz w:val="22"/>
        </w:rPr>
        <w:tab/>
      </w:r>
      <w:r w:rsidRPr="0082521C">
        <w:rPr>
          <w:rFonts w:eastAsia="Times New Roman"/>
          <w:b/>
          <w:sz w:val="22"/>
        </w:rPr>
        <w:t>INDIVIDUAL PRINCIPAL</w:t>
      </w:r>
    </w:p>
    <w:p w14:paraId="7C6F8E0B" w14:textId="77777777" w:rsidR="0082521C" w:rsidRPr="0082521C" w:rsidRDefault="0082521C" w:rsidP="0082521C">
      <w:pPr>
        <w:spacing w:line="276" w:lineRule="auto"/>
        <w:rPr>
          <w:rFonts w:eastAsia="Times New Roman"/>
          <w:b/>
          <w:sz w:val="22"/>
        </w:rPr>
      </w:pPr>
    </w:p>
    <w:p w14:paraId="5EA93959" w14:textId="77777777" w:rsidR="0082521C" w:rsidRPr="0082521C" w:rsidRDefault="0082521C" w:rsidP="0082521C">
      <w:pPr>
        <w:spacing w:line="276" w:lineRule="auto"/>
        <w:rPr>
          <w:rFonts w:eastAsia="Times New Roman"/>
          <w:sz w:val="22"/>
        </w:rPr>
      </w:pPr>
      <w:r w:rsidRPr="0082521C">
        <w:rPr>
          <w:rFonts w:eastAsia="Times New Roman"/>
          <w:sz w:val="22"/>
        </w:rPr>
        <w:t xml:space="preserve">   Witness</w:t>
      </w:r>
    </w:p>
    <w:p w14:paraId="1D0A0731" w14:textId="77777777" w:rsidR="0082521C" w:rsidRPr="0082521C" w:rsidRDefault="0082521C" w:rsidP="0082521C">
      <w:pPr>
        <w:spacing w:line="276" w:lineRule="auto"/>
        <w:rPr>
          <w:rFonts w:eastAsia="Times New Roman"/>
          <w:sz w:val="22"/>
        </w:rPr>
      </w:pPr>
      <w:r w:rsidRPr="0082521C">
        <w:rPr>
          <w:rFonts w:eastAsia="Times New Roman"/>
          <w:sz w:val="22"/>
        </w:rPr>
        <w:t xml:space="preserve">_________________________                </w:t>
      </w:r>
      <w:r w:rsidRPr="0082521C">
        <w:rPr>
          <w:rFonts w:eastAsia="Times New Roman"/>
          <w:sz w:val="22"/>
        </w:rPr>
        <w:tab/>
        <w:t xml:space="preserve"> as to     ___________________(SEAL)</w:t>
      </w:r>
    </w:p>
    <w:p w14:paraId="24C29FF2" w14:textId="77777777" w:rsidR="0082521C" w:rsidRPr="0082521C" w:rsidRDefault="0082521C" w:rsidP="0082521C">
      <w:pPr>
        <w:spacing w:line="276" w:lineRule="auto"/>
        <w:rPr>
          <w:rFonts w:eastAsia="Times New Roman"/>
          <w:sz w:val="22"/>
        </w:rPr>
      </w:pPr>
      <w:r w:rsidRPr="0082521C">
        <w:rPr>
          <w:rFonts w:eastAsia="Times New Roman"/>
          <w:sz w:val="22"/>
        </w:rPr>
        <w:t>_______________________________________________________________________</w:t>
      </w:r>
    </w:p>
    <w:p w14:paraId="597EC2C8" w14:textId="77777777" w:rsidR="0082521C" w:rsidRPr="0082521C" w:rsidRDefault="0082521C" w:rsidP="0082521C">
      <w:pPr>
        <w:spacing w:line="276" w:lineRule="auto"/>
        <w:rPr>
          <w:rFonts w:eastAsia="Times New Roman"/>
          <w:b/>
          <w:sz w:val="22"/>
        </w:rPr>
      </w:pPr>
      <w:r w:rsidRPr="0082521C">
        <w:rPr>
          <w:rFonts w:eastAsia="Times New Roman"/>
          <w:sz w:val="22"/>
        </w:rPr>
        <w:t xml:space="preserve">In Presence of:                                     </w:t>
      </w:r>
      <w:r w:rsidRPr="0082521C">
        <w:rPr>
          <w:rFonts w:eastAsia="Times New Roman"/>
          <w:sz w:val="22"/>
        </w:rPr>
        <w:tab/>
        <w:t xml:space="preserve">                   </w:t>
      </w:r>
      <w:r w:rsidRPr="0082521C">
        <w:rPr>
          <w:rFonts w:eastAsia="Times New Roman"/>
          <w:sz w:val="22"/>
        </w:rPr>
        <w:tab/>
      </w:r>
      <w:r w:rsidRPr="0082521C">
        <w:rPr>
          <w:rFonts w:eastAsia="Times New Roman"/>
          <w:b/>
          <w:sz w:val="22"/>
        </w:rPr>
        <w:t>CO-PARTNERSHIP PRINCIPAL</w:t>
      </w:r>
    </w:p>
    <w:p w14:paraId="6F035183" w14:textId="77777777" w:rsidR="0082521C" w:rsidRPr="0082521C" w:rsidRDefault="0082521C" w:rsidP="0082521C">
      <w:pPr>
        <w:spacing w:line="276" w:lineRule="auto"/>
        <w:rPr>
          <w:rFonts w:eastAsia="Times New Roman"/>
          <w:sz w:val="22"/>
        </w:rPr>
      </w:pPr>
      <w:r w:rsidRPr="0082521C">
        <w:rPr>
          <w:rFonts w:eastAsia="Times New Roman"/>
          <w:sz w:val="22"/>
        </w:rPr>
        <w:t xml:space="preserve">    Witness</w:t>
      </w:r>
    </w:p>
    <w:p w14:paraId="6D5B0D24" w14:textId="77777777" w:rsidR="0082521C" w:rsidRPr="0082521C" w:rsidRDefault="0082521C" w:rsidP="0082521C">
      <w:pPr>
        <w:spacing w:line="276" w:lineRule="auto"/>
        <w:rPr>
          <w:rFonts w:eastAsia="Times New Roman"/>
          <w:sz w:val="22"/>
        </w:rPr>
      </w:pPr>
      <w:r w:rsidRPr="0082521C">
        <w:rPr>
          <w:rFonts w:eastAsia="Times New Roman"/>
          <w:sz w:val="22"/>
        </w:rPr>
        <w:t xml:space="preserve">                                                  </w:t>
      </w:r>
      <w:r w:rsidRPr="0082521C">
        <w:rPr>
          <w:rFonts w:eastAsia="Times New Roman"/>
          <w:sz w:val="22"/>
        </w:rPr>
        <w:tab/>
        <w:t xml:space="preserve">_________________________________ </w:t>
      </w:r>
      <w:r w:rsidRPr="0082521C">
        <w:rPr>
          <w:rFonts w:eastAsia="Times New Roman"/>
          <w:sz w:val="22"/>
        </w:rPr>
        <w:tab/>
        <w:t xml:space="preserve">(SEAL)                                                             </w:t>
      </w:r>
      <w:r w:rsidRPr="0082521C">
        <w:rPr>
          <w:rFonts w:eastAsia="Times New Roman"/>
          <w:sz w:val="22"/>
        </w:rPr>
        <w:tab/>
        <w:t xml:space="preserve">                     </w:t>
      </w:r>
      <w:r w:rsidRPr="0082521C">
        <w:rPr>
          <w:rFonts w:eastAsia="Times New Roman"/>
          <w:sz w:val="22"/>
        </w:rPr>
        <w:tab/>
      </w:r>
      <w:r w:rsidRPr="0082521C">
        <w:rPr>
          <w:rFonts w:eastAsia="Times New Roman"/>
          <w:sz w:val="22"/>
        </w:rPr>
        <w:tab/>
      </w:r>
      <w:r w:rsidRPr="0082521C">
        <w:rPr>
          <w:rFonts w:eastAsia="Times New Roman"/>
          <w:sz w:val="22"/>
        </w:rPr>
        <w:tab/>
        <w:t>(Name of Co-Partnership)</w:t>
      </w:r>
    </w:p>
    <w:p w14:paraId="59141656" w14:textId="77777777" w:rsidR="0082521C" w:rsidRPr="0082521C" w:rsidRDefault="0082521C" w:rsidP="0082521C">
      <w:pPr>
        <w:spacing w:line="276" w:lineRule="auto"/>
        <w:rPr>
          <w:rFonts w:eastAsia="Times New Roman"/>
          <w:sz w:val="22"/>
        </w:rPr>
      </w:pPr>
      <w:r w:rsidRPr="0082521C">
        <w:rPr>
          <w:rFonts w:eastAsia="Times New Roman"/>
          <w:sz w:val="22"/>
        </w:rPr>
        <w:t xml:space="preserve"> </w:t>
      </w:r>
    </w:p>
    <w:p w14:paraId="72A9CF9C" w14:textId="77777777" w:rsidR="0082521C" w:rsidRPr="0082521C" w:rsidRDefault="0082521C" w:rsidP="0082521C">
      <w:pPr>
        <w:spacing w:line="276" w:lineRule="auto"/>
        <w:rPr>
          <w:rFonts w:eastAsia="Times New Roman"/>
          <w:sz w:val="22"/>
        </w:rPr>
      </w:pPr>
      <w:r w:rsidRPr="0082521C">
        <w:rPr>
          <w:rFonts w:eastAsia="Times New Roman"/>
          <w:sz w:val="22"/>
        </w:rPr>
        <w:t xml:space="preserve"> </w:t>
      </w:r>
    </w:p>
    <w:p w14:paraId="778E82DD" w14:textId="77777777" w:rsidR="0082521C" w:rsidRPr="0082521C" w:rsidRDefault="0082521C" w:rsidP="0082521C">
      <w:pPr>
        <w:spacing w:line="276" w:lineRule="auto"/>
        <w:rPr>
          <w:rFonts w:eastAsia="Times New Roman"/>
          <w:sz w:val="22"/>
        </w:rPr>
      </w:pPr>
      <w:r w:rsidRPr="0082521C">
        <w:rPr>
          <w:rFonts w:eastAsia="Times New Roman"/>
          <w:sz w:val="22"/>
        </w:rPr>
        <w:t xml:space="preserve">________________________             </w:t>
      </w:r>
      <w:r w:rsidRPr="0082521C">
        <w:rPr>
          <w:rFonts w:eastAsia="Times New Roman"/>
          <w:sz w:val="22"/>
        </w:rPr>
        <w:tab/>
        <w:t xml:space="preserve"> as to   BY :______________________(SEAL)</w:t>
      </w:r>
    </w:p>
    <w:p w14:paraId="313F4768" w14:textId="77777777" w:rsidR="0082521C" w:rsidRPr="0082521C" w:rsidRDefault="0082521C" w:rsidP="0082521C">
      <w:pPr>
        <w:spacing w:line="276" w:lineRule="auto"/>
        <w:rPr>
          <w:rFonts w:eastAsia="Times New Roman"/>
          <w:sz w:val="22"/>
        </w:rPr>
      </w:pPr>
      <w:r w:rsidRPr="0082521C">
        <w:rPr>
          <w:rFonts w:eastAsia="Times New Roman"/>
          <w:sz w:val="22"/>
        </w:rPr>
        <w:t xml:space="preserve"> </w:t>
      </w:r>
    </w:p>
    <w:p w14:paraId="63A322A4" w14:textId="77777777" w:rsidR="0082521C" w:rsidRPr="0082521C" w:rsidRDefault="0082521C" w:rsidP="0082521C">
      <w:pPr>
        <w:spacing w:line="276" w:lineRule="auto"/>
        <w:rPr>
          <w:rFonts w:eastAsia="Times New Roman"/>
          <w:sz w:val="22"/>
        </w:rPr>
      </w:pPr>
      <w:r w:rsidRPr="0082521C">
        <w:rPr>
          <w:rFonts w:eastAsia="Times New Roman"/>
          <w:sz w:val="22"/>
        </w:rPr>
        <w:t xml:space="preserve">________________________              </w:t>
      </w:r>
      <w:r w:rsidRPr="0082521C">
        <w:rPr>
          <w:rFonts w:eastAsia="Times New Roman"/>
          <w:sz w:val="22"/>
        </w:rPr>
        <w:tab/>
        <w:t xml:space="preserve">as to    </w:t>
      </w:r>
      <w:r w:rsidRPr="0082521C">
        <w:rPr>
          <w:rFonts w:eastAsia="Times New Roman"/>
          <w:sz w:val="22"/>
        </w:rPr>
        <w:tab/>
        <w:t xml:space="preserve">  ________________________(SEAL)</w:t>
      </w:r>
    </w:p>
    <w:p w14:paraId="0474E0D2" w14:textId="77777777" w:rsidR="0082521C" w:rsidRPr="0082521C" w:rsidRDefault="0082521C" w:rsidP="0082521C">
      <w:pPr>
        <w:spacing w:line="276" w:lineRule="auto"/>
        <w:rPr>
          <w:rFonts w:eastAsia="Times New Roman"/>
          <w:sz w:val="22"/>
        </w:rPr>
      </w:pPr>
      <w:r w:rsidRPr="0082521C">
        <w:rPr>
          <w:rFonts w:eastAsia="Times New Roman"/>
          <w:sz w:val="22"/>
        </w:rPr>
        <w:t xml:space="preserve"> </w:t>
      </w:r>
    </w:p>
    <w:p w14:paraId="12E199B4" w14:textId="77777777" w:rsidR="0082521C" w:rsidRPr="0082521C" w:rsidRDefault="0082521C" w:rsidP="0082521C">
      <w:pPr>
        <w:spacing w:line="276" w:lineRule="auto"/>
        <w:rPr>
          <w:rFonts w:eastAsia="Times New Roman"/>
          <w:sz w:val="22"/>
        </w:rPr>
      </w:pPr>
      <w:r w:rsidRPr="0082521C">
        <w:rPr>
          <w:rFonts w:eastAsia="Times New Roman"/>
          <w:sz w:val="22"/>
        </w:rPr>
        <w:t xml:space="preserve">________________________              </w:t>
      </w:r>
      <w:r w:rsidRPr="0082521C">
        <w:rPr>
          <w:rFonts w:eastAsia="Times New Roman"/>
          <w:sz w:val="22"/>
        </w:rPr>
        <w:tab/>
        <w:t xml:space="preserve">as to    </w:t>
      </w:r>
      <w:r w:rsidRPr="0082521C">
        <w:rPr>
          <w:rFonts w:eastAsia="Times New Roman"/>
          <w:sz w:val="22"/>
        </w:rPr>
        <w:tab/>
        <w:t xml:space="preserve">  ________________________(SEAL)</w:t>
      </w:r>
    </w:p>
    <w:p w14:paraId="73D257D1" w14:textId="77777777" w:rsidR="0082521C" w:rsidRPr="0082521C" w:rsidRDefault="0082521C" w:rsidP="0082521C">
      <w:pPr>
        <w:spacing w:line="276" w:lineRule="auto"/>
        <w:rPr>
          <w:rFonts w:eastAsia="Times New Roman"/>
          <w:sz w:val="22"/>
        </w:rPr>
      </w:pPr>
      <w:r w:rsidRPr="0082521C">
        <w:rPr>
          <w:rFonts w:eastAsia="Times New Roman"/>
          <w:sz w:val="22"/>
        </w:rPr>
        <w:t>_______________________________________________________________________</w:t>
      </w:r>
    </w:p>
    <w:p w14:paraId="677FED6D" w14:textId="77777777" w:rsidR="0082521C" w:rsidRPr="0082521C" w:rsidRDefault="0082521C" w:rsidP="0082521C">
      <w:pPr>
        <w:spacing w:line="276" w:lineRule="auto"/>
        <w:rPr>
          <w:rFonts w:eastAsia="Times New Roman"/>
          <w:b/>
          <w:sz w:val="22"/>
        </w:rPr>
      </w:pPr>
      <w:r w:rsidRPr="0082521C">
        <w:rPr>
          <w:rFonts w:eastAsia="Times New Roman"/>
          <w:sz w:val="22"/>
        </w:rPr>
        <w:t xml:space="preserve">                                                             </w:t>
      </w:r>
      <w:r w:rsidRPr="0082521C">
        <w:rPr>
          <w:rFonts w:eastAsia="Times New Roman"/>
          <w:sz w:val="22"/>
        </w:rPr>
        <w:tab/>
        <w:t xml:space="preserve">                  </w:t>
      </w:r>
      <w:r w:rsidRPr="0082521C">
        <w:rPr>
          <w:rFonts w:eastAsia="Times New Roman"/>
          <w:sz w:val="22"/>
        </w:rPr>
        <w:tab/>
        <w:t xml:space="preserve"> </w:t>
      </w:r>
      <w:r w:rsidRPr="0082521C">
        <w:rPr>
          <w:rFonts w:eastAsia="Times New Roman"/>
          <w:b/>
          <w:sz w:val="22"/>
        </w:rPr>
        <w:t>CORPORATE PRINCIPAL</w:t>
      </w:r>
    </w:p>
    <w:p w14:paraId="31C45C38" w14:textId="77777777" w:rsidR="0082521C" w:rsidRPr="0082521C" w:rsidRDefault="0082521C" w:rsidP="0082521C">
      <w:pPr>
        <w:spacing w:line="276" w:lineRule="auto"/>
        <w:rPr>
          <w:rFonts w:eastAsia="Times New Roman"/>
          <w:b/>
          <w:sz w:val="22"/>
        </w:rPr>
      </w:pPr>
      <w:r w:rsidRPr="0082521C">
        <w:rPr>
          <w:rFonts w:eastAsia="Times New Roman"/>
          <w:b/>
          <w:sz w:val="22"/>
        </w:rPr>
        <w:t xml:space="preserve"> </w:t>
      </w:r>
    </w:p>
    <w:p w14:paraId="5512A037" w14:textId="77777777" w:rsidR="0082521C" w:rsidRPr="0082521C" w:rsidRDefault="0082521C" w:rsidP="0082521C">
      <w:pPr>
        <w:spacing w:line="276" w:lineRule="auto"/>
        <w:rPr>
          <w:rFonts w:eastAsia="Times New Roman"/>
          <w:sz w:val="22"/>
        </w:rPr>
      </w:pPr>
      <w:r w:rsidRPr="0082521C">
        <w:rPr>
          <w:rFonts w:eastAsia="Times New Roman"/>
          <w:sz w:val="22"/>
        </w:rPr>
        <w:t xml:space="preserve">                                                  </w:t>
      </w:r>
      <w:r w:rsidRPr="0082521C">
        <w:rPr>
          <w:rFonts w:eastAsia="Times New Roman"/>
          <w:sz w:val="22"/>
        </w:rPr>
        <w:tab/>
        <w:t xml:space="preserve">  </w:t>
      </w:r>
      <w:r w:rsidRPr="0082521C">
        <w:rPr>
          <w:rFonts w:eastAsia="Times New Roman"/>
          <w:sz w:val="22"/>
        </w:rPr>
        <w:tab/>
        <w:t>_______________________________________</w:t>
      </w:r>
    </w:p>
    <w:p w14:paraId="46994FF2" w14:textId="77777777" w:rsidR="0082521C" w:rsidRPr="0082521C" w:rsidRDefault="0082521C" w:rsidP="0082521C">
      <w:pPr>
        <w:spacing w:line="276" w:lineRule="auto"/>
        <w:rPr>
          <w:rFonts w:eastAsia="Times New Roman"/>
          <w:sz w:val="22"/>
        </w:rPr>
      </w:pPr>
      <w:r w:rsidRPr="0082521C">
        <w:rPr>
          <w:rFonts w:eastAsia="Times New Roman"/>
          <w:sz w:val="22"/>
        </w:rPr>
        <w:t xml:space="preserve">Attest:                                                   </w:t>
      </w:r>
      <w:r w:rsidRPr="0082521C">
        <w:rPr>
          <w:rFonts w:eastAsia="Times New Roman"/>
          <w:sz w:val="22"/>
        </w:rPr>
        <w:tab/>
        <w:t xml:space="preserve">                   </w:t>
      </w:r>
      <w:r w:rsidRPr="0082521C">
        <w:rPr>
          <w:rFonts w:eastAsia="Times New Roman"/>
          <w:sz w:val="22"/>
        </w:rPr>
        <w:tab/>
        <w:t>(Name of Corporation)</w:t>
      </w:r>
    </w:p>
    <w:p w14:paraId="029CDB52" w14:textId="77777777" w:rsidR="0082521C" w:rsidRPr="0082521C" w:rsidRDefault="0082521C" w:rsidP="0082521C">
      <w:pPr>
        <w:spacing w:line="276" w:lineRule="auto"/>
        <w:rPr>
          <w:rFonts w:eastAsia="Times New Roman"/>
          <w:sz w:val="22"/>
        </w:rPr>
      </w:pPr>
      <w:r w:rsidRPr="0082521C">
        <w:rPr>
          <w:rFonts w:eastAsia="Times New Roman"/>
          <w:sz w:val="22"/>
        </w:rPr>
        <w:t xml:space="preserve"> </w:t>
      </w:r>
    </w:p>
    <w:p w14:paraId="56969B8D" w14:textId="77777777" w:rsidR="0082521C" w:rsidRPr="0082521C" w:rsidRDefault="0082521C" w:rsidP="0082521C">
      <w:pPr>
        <w:spacing w:line="276" w:lineRule="auto"/>
        <w:rPr>
          <w:rFonts w:eastAsia="Times New Roman"/>
          <w:sz w:val="22"/>
        </w:rPr>
      </w:pPr>
      <w:r w:rsidRPr="0082521C">
        <w:rPr>
          <w:rFonts w:eastAsia="Times New Roman"/>
          <w:sz w:val="22"/>
        </w:rPr>
        <w:t xml:space="preserve">                                                             </w:t>
      </w:r>
      <w:r w:rsidRPr="0082521C">
        <w:rPr>
          <w:rFonts w:eastAsia="Times New Roman"/>
          <w:sz w:val="22"/>
        </w:rPr>
        <w:tab/>
        <w:t xml:space="preserve">                                                  </w:t>
      </w:r>
      <w:r w:rsidRPr="0082521C">
        <w:rPr>
          <w:rFonts w:eastAsia="Times New Roman"/>
          <w:sz w:val="22"/>
        </w:rPr>
        <w:tab/>
        <w:t>AFFIX</w:t>
      </w:r>
    </w:p>
    <w:p w14:paraId="6ADA43FE" w14:textId="77777777" w:rsidR="0082521C" w:rsidRPr="0082521C" w:rsidRDefault="0082521C" w:rsidP="0082521C">
      <w:pPr>
        <w:spacing w:line="276" w:lineRule="auto"/>
        <w:rPr>
          <w:rFonts w:eastAsia="Times New Roman"/>
          <w:sz w:val="22"/>
        </w:rPr>
      </w:pPr>
      <w:r w:rsidRPr="0082521C">
        <w:rPr>
          <w:rFonts w:eastAsia="Times New Roman"/>
          <w:sz w:val="22"/>
        </w:rPr>
        <w:t>_________________________                    BY:_____________________CORPORATE</w:t>
      </w:r>
    </w:p>
    <w:p w14:paraId="526F5AF6" w14:textId="77777777" w:rsidR="0082521C" w:rsidRPr="0082521C" w:rsidRDefault="0082521C" w:rsidP="0082521C">
      <w:pPr>
        <w:spacing w:line="276" w:lineRule="auto"/>
        <w:rPr>
          <w:rFonts w:eastAsia="Times New Roman"/>
          <w:sz w:val="22"/>
        </w:rPr>
      </w:pPr>
      <w:r w:rsidRPr="0082521C">
        <w:rPr>
          <w:rFonts w:eastAsia="Times New Roman"/>
          <w:sz w:val="22"/>
        </w:rPr>
        <w:t xml:space="preserve">Corporate Secretary                             </w:t>
      </w:r>
      <w:r w:rsidRPr="0082521C">
        <w:rPr>
          <w:rFonts w:eastAsia="Times New Roman"/>
          <w:sz w:val="22"/>
        </w:rPr>
        <w:tab/>
        <w:t xml:space="preserve">                 </w:t>
      </w:r>
      <w:r w:rsidRPr="0082521C">
        <w:rPr>
          <w:rFonts w:eastAsia="Times New Roman"/>
          <w:sz w:val="22"/>
        </w:rPr>
        <w:tab/>
        <w:t xml:space="preserve">President   </w:t>
      </w:r>
      <w:r w:rsidRPr="0082521C">
        <w:rPr>
          <w:rFonts w:eastAsia="Times New Roman"/>
          <w:sz w:val="22"/>
        </w:rPr>
        <w:tab/>
        <w:t xml:space="preserve"> SEAL</w:t>
      </w:r>
    </w:p>
    <w:p w14:paraId="15017A98" w14:textId="77777777" w:rsidR="0082521C" w:rsidRPr="0082521C" w:rsidRDefault="0082521C" w:rsidP="0082521C">
      <w:pPr>
        <w:spacing w:line="276" w:lineRule="auto"/>
        <w:rPr>
          <w:rFonts w:eastAsia="Times New Roman"/>
          <w:sz w:val="22"/>
        </w:rPr>
      </w:pPr>
      <w:r w:rsidRPr="0082521C">
        <w:rPr>
          <w:rFonts w:eastAsia="Times New Roman"/>
          <w:sz w:val="22"/>
        </w:rPr>
        <w:t xml:space="preserve">                                                             </w:t>
      </w:r>
      <w:r w:rsidRPr="0082521C">
        <w:rPr>
          <w:rFonts w:eastAsia="Times New Roman"/>
          <w:sz w:val="22"/>
        </w:rPr>
        <w:tab/>
        <w:t xml:space="preserve">                            </w:t>
      </w:r>
      <w:r w:rsidRPr="0082521C">
        <w:rPr>
          <w:rFonts w:eastAsia="Times New Roman"/>
          <w:sz w:val="22"/>
        </w:rPr>
        <w:tab/>
        <w:t xml:space="preserve">       </w:t>
      </w:r>
      <w:r w:rsidRPr="0082521C">
        <w:rPr>
          <w:rFonts w:eastAsia="Times New Roman"/>
          <w:sz w:val="22"/>
        </w:rPr>
        <w:tab/>
      </w:r>
      <w:r w:rsidRPr="0082521C">
        <w:rPr>
          <w:rFonts w:eastAsia="Times New Roman"/>
          <w:b/>
          <w:sz w:val="22"/>
        </w:rPr>
        <w:t>SURETY</w:t>
      </w:r>
      <w:r w:rsidRPr="0082521C">
        <w:rPr>
          <w:rFonts w:eastAsia="Times New Roman"/>
          <w:sz w:val="22"/>
        </w:rPr>
        <w:t xml:space="preserve">    </w:t>
      </w:r>
    </w:p>
    <w:p w14:paraId="74C8C9EB" w14:textId="77777777" w:rsidR="0082521C" w:rsidRPr="0082521C" w:rsidRDefault="0082521C" w:rsidP="0082521C">
      <w:pPr>
        <w:spacing w:line="276" w:lineRule="auto"/>
        <w:rPr>
          <w:rFonts w:eastAsia="Times New Roman"/>
          <w:sz w:val="22"/>
        </w:rPr>
      </w:pPr>
      <w:r w:rsidRPr="0082521C">
        <w:rPr>
          <w:rFonts w:eastAsia="Times New Roman"/>
          <w:sz w:val="22"/>
        </w:rPr>
        <w:t xml:space="preserve">Attest:                                                   </w:t>
      </w:r>
      <w:r w:rsidRPr="0082521C">
        <w:rPr>
          <w:rFonts w:eastAsia="Times New Roman"/>
          <w:sz w:val="22"/>
        </w:rPr>
        <w:tab/>
        <w:t xml:space="preserve">                                                             </w:t>
      </w:r>
      <w:r w:rsidRPr="0082521C">
        <w:rPr>
          <w:rFonts w:eastAsia="Times New Roman"/>
          <w:sz w:val="22"/>
        </w:rPr>
        <w:tab/>
      </w:r>
    </w:p>
    <w:p w14:paraId="55F73F1F" w14:textId="77777777" w:rsidR="0082521C" w:rsidRPr="0082521C" w:rsidRDefault="0082521C" w:rsidP="0082521C">
      <w:pPr>
        <w:spacing w:line="276" w:lineRule="auto"/>
        <w:rPr>
          <w:rFonts w:eastAsia="Times New Roman"/>
          <w:sz w:val="22"/>
        </w:rPr>
      </w:pPr>
      <w:r w:rsidRPr="0082521C">
        <w:rPr>
          <w:rFonts w:eastAsia="Times New Roman"/>
          <w:sz w:val="22"/>
        </w:rPr>
        <w:t xml:space="preserve">                                                             </w:t>
      </w:r>
      <w:r w:rsidRPr="0082521C">
        <w:rPr>
          <w:rFonts w:eastAsia="Times New Roman"/>
          <w:sz w:val="22"/>
        </w:rPr>
        <w:tab/>
        <w:t xml:space="preserve">                                                  </w:t>
      </w:r>
      <w:r w:rsidRPr="0082521C">
        <w:rPr>
          <w:rFonts w:eastAsia="Times New Roman"/>
          <w:sz w:val="22"/>
        </w:rPr>
        <w:tab/>
        <w:t xml:space="preserve">     AFFIX</w:t>
      </w:r>
    </w:p>
    <w:p w14:paraId="093D60C1" w14:textId="77777777" w:rsidR="0082521C" w:rsidRPr="0082521C" w:rsidRDefault="0082521C" w:rsidP="0082521C">
      <w:pPr>
        <w:spacing w:line="276" w:lineRule="auto"/>
        <w:rPr>
          <w:rFonts w:eastAsia="Times New Roman"/>
          <w:sz w:val="22"/>
        </w:rPr>
      </w:pPr>
      <w:r w:rsidRPr="0082521C">
        <w:rPr>
          <w:rFonts w:eastAsia="Times New Roman"/>
          <w:sz w:val="22"/>
        </w:rPr>
        <w:t xml:space="preserve">     _________________________                      </w:t>
      </w:r>
      <w:r w:rsidRPr="0082521C">
        <w:rPr>
          <w:rFonts w:eastAsia="Times New Roman"/>
          <w:sz w:val="22"/>
        </w:rPr>
        <w:tab/>
        <w:t>BY:   ________________CORPORATE</w:t>
      </w:r>
    </w:p>
    <w:p w14:paraId="12B59373" w14:textId="77777777" w:rsidR="0082521C" w:rsidRPr="0082521C" w:rsidRDefault="0082521C" w:rsidP="0082521C">
      <w:pPr>
        <w:spacing w:line="276" w:lineRule="auto"/>
        <w:rPr>
          <w:rFonts w:eastAsia="Times New Roman"/>
          <w:sz w:val="22"/>
        </w:rPr>
      </w:pPr>
      <w:r w:rsidRPr="0082521C">
        <w:rPr>
          <w:rFonts w:eastAsia="Times New Roman"/>
          <w:sz w:val="22"/>
        </w:rPr>
        <w:t xml:space="preserve">    Signature                                          </w:t>
      </w:r>
      <w:r w:rsidRPr="0082521C">
        <w:rPr>
          <w:rFonts w:eastAsia="Times New Roman"/>
          <w:sz w:val="22"/>
        </w:rPr>
        <w:tab/>
        <w:t xml:space="preserve">              </w:t>
      </w:r>
      <w:r w:rsidRPr="0082521C">
        <w:rPr>
          <w:rFonts w:eastAsia="Times New Roman"/>
          <w:sz w:val="22"/>
        </w:rPr>
        <w:tab/>
        <w:t xml:space="preserve">                               SEAL</w:t>
      </w:r>
    </w:p>
    <w:p w14:paraId="5AE65341" w14:textId="77777777" w:rsidR="0082521C" w:rsidRPr="0082521C" w:rsidRDefault="0082521C" w:rsidP="0082521C">
      <w:pPr>
        <w:spacing w:line="276" w:lineRule="auto"/>
        <w:rPr>
          <w:rFonts w:eastAsia="Times New Roman"/>
          <w:sz w:val="22"/>
        </w:rPr>
      </w:pPr>
      <w:r w:rsidRPr="0082521C">
        <w:rPr>
          <w:rFonts w:eastAsia="Times New Roman"/>
          <w:sz w:val="22"/>
        </w:rPr>
        <w:t xml:space="preserve"> </w:t>
      </w:r>
    </w:p>
    <w:p w14:paraId="5114D275" w14:textId="77CF1BD0" w:rsidR="0082521C" w:rsidRPr="0082521C" w:rsidRDefault="0082521C" w:rsidP="0082521C">
      <w:pPr>
        <w:spacing w:line="276" w:lineRule="auto"/>
        <w:rPr>
          <w:rFonts w:eastAsia="Times New Roman"/>
          <w:sz w:val="22"/>
          <w:u w:val="single"/>
        </w:rPr>
      </w:pPr>
      <w:r w:rsidRPr="0082521C">
        <w:rPr>
          <w:rFonts w:eastAsia="Times New Roman"/>
          <w:sz w:val="22"/>
        </w:rPr>
        <w:t xml:space="preserve">   </w:t>
      </w:r>
      <w:r w:rsidRPr="0082521C">
        <w:rPr>
          <w:rFonts w:eastAsia="Times New Roman"/>
          <w:sz w:val="22"/>
        </w:rPr>
        <w:tab/>
        <w:t xml:space="preserve">                                           </w:t>
      </w:r>
      <w:r w:rsidRPr="0082521C">
        <w:rPr>
          <w:rFonts w:eastAsia="Times New Roman"/>
          <w:sz w:val="22"/>
        </w:rPr>
        <w:tab/>
        <w:t xml:space="preserve">              Title:   ___________________________</w:t>
      </w:r>
      <w:r w:rsidRPr="0082521C">
        <w:rPr>
          <w:rFonts w:eastAsia="Times New Roman"/>
          <w:sz w:val="22"/>
          <w:u w:val="single"/>
        </w:rPr>
        <w:t xml:space="preserve">                          </w:t>
      </w:r>
    </w:p>
    <w:p w14:paraId="26DAB749" w14:textId="77777777" w:rsidR="0082521C" w:rsidRPr="0082521C" w:rsidRDefault="0082521C" w:rsidP="0082521C">
      <w:pPr>
        <w:spacing w:line="276" w:lineRule="auto"/>
        <w:rPr>
          <w:rFonts w:eastAsia="Times New Roman"/>
          <w:sz w:val="22"/>
        </w:rPr>
      </w:pPr>
      <w:r w:rsidRPr="0082521C">
        <w:rPr>
          <w:rFonts w:eastAsia="Times New Roman"/>
          <w:sz w:val="22"/>
        </w:rPr>
        <w:t xml:space="preserve"> </w:t>
      </w:r>
    </w:p>
    <w:p w14:paraId="2FB62AC3" w14:textId="77777777" w:rsidR="0082521C" w:rsidRPr="0082521C" w:rsidRDefault="0082521C" w:rsidP="0082521C">
      <w:pPr>
        <w:spacing w:line="276" w:lineRule="auto"/>
        <w:rPr>
          <w:rFonts w:eastAsia="Times New Roman"/>
          <w:sz w:val="22"/>
        </w:rPr>
      </w:pPr>
      <w:r w:rsidRPr="0082521C">
        <w:rPr>
          <w:rFonts w:eastAsia="Times New Roman"/>
          <w:sz w:val="22"/>
        </w:rPr>
        <w:t xml:space="preserve">_____________________________________________________  </w:t>
      </w:r>
    </w:p>
    <w:p w14:paraId="7A933A00" w14:textId="77777777" w:rsidR="0082521C" w:rsidRPr="0082521C" w:rsidRDefault="0082521C" w:rsidP="0082521C">
      <w:pPr>
        <w:spacing w:line="276" w:lineRule="auto"/>
        <w:rPr>
          <w:rFonts w:eastAsia="Times New Roman"/>
          <w:sz w:val="22"/>
        </w:rPr>
      </w:pPr>
      <w:r w:rsidRPr="0082521C">
        <w:rPr>
          <w:rFonts w:eastAsia="Times New Roman"/>
          <w:sz w:val="22"/>
        </w:rPr>
        <w:t>(Business Address of Surety)</w:t>
      </w:r>
    </w:p>
    <w:p w14:paraId="7D2516EB" w14:textId="77777777" w:rsidR="0082521C" w:rsidRPr="0082521C" w:rsidRDefault="0082521C" w:rsidP="0082521C">
      <w:pPr>
        <w:spacing w:line="276" w:lineRule="auto"/>
        <w:rPr>
          <w:rFonts w:eastAsia="Times New Roman"/>
          <w:sz w:val="22"/>
        </w:rPr>
      </w:pPr>
      <w:r w:rsidRPr="0082521C">
        <w:rPr>
          <w:rFonts w:eastAsia="Times New Roman"/>
          <w:sz w:val="22"/>
        </w:rPr>
        <w:t xml:space="preserve"> </w:t>
      </w:r>
    </w:p>
    <w:p w14:paraId="12ED3E91" w14:textId="77777777" w:rsidR="0082521C" w:rsidRPr="0082521C" w:rsidRDefault="0082521C" w:rsidP="0082521C">
      <w:pPr>
        <w:spacing w:line="276" w:lineRule="auto"/>
        <w:rPr>
          <w:rFonts w:eastAsia="Times New Roman"/>
          <w:sz w:val="22"/>
        </w:rPr>
      </w:pPr>
      <w:r w:rsidRPr="0082521C">
        <w:rPr>
          <w:rFonts w:eastAsia="Times New Roman"/>
          <w:sz w:val="22"/>
        </w:rPr>
        <w:t xml:space="preserve">Bonding Agent's Name   </w:t>
      </w:r>
      <w:r w:rsidRPr="0082521C">
        <w:rPr>
          <w:rFonts w:eastAsia="Times New Roman"/>
          <w:sz w:val="22"/>
        </w:rPr>
        <w:softHyphen/>
      </w:r>
      <w:r w:rsidRPr="0082521C">
        <w:rPr>
          <w:rFonts w:eastAsia="Times New Roman"/>
          <w:sz w:val="22"/>
        </w:rPr>
        <w:softHyphen/>
      </w:r>
      <w:r w:rsidRPr="0082521C">
        <w:rPr>
          <w:rFonts w:eastAsia="Times New Roman"/>
          <w:sz w:val="22"/>
        </w:rPr>
        <w:softHyphen/>
      </w:r>
      <w:r w:rsidRPr="0082521C">
        <w:rPr>
          <w:rFonts w:eastAsia="Times New Roman"/>
          <w:sz w:val="22"/>
        </w:rPr>
        <w:softHyphen/>
      </w:r>
      <w:r w:rsidRPr="0082521C">
        <w:rPr>
          <w:rFonts w:eastAsia="Times New Roman"/>
          <w:sz w:val="22"/>
        </w:rPr>
        <w:softHyphen/>
      </w:r>
      <w:r w:rsidRPr="0082521C">
        <w:rPr>
          <w:rFonts w:eastAsia="Times New Roman"/>
          <w:sz w:val="22"/>
        </w:rPr>
        <w:softHyphen/>
      </w:r>
      <w:r w:rsidRPr="0082521C">
        <w:rPr>
          <w:rFonts w:eastAsia="Times New Roman"/>
          <w:sz w:val="22"/>
        </w:rPr>
        <w:softHyphen/>
      </w:r>
      <w:r w:rsidRPr="0082521C">
        <w:rPr>
          <w:rFonts w:eastAsia="Times New Roman"/>
          <w:sz w:val="22"/>
        </w:rPr>
        <w:softHyphen/>
      </w:r>
      <w:r w:rsidRPr="0082521C">
        <w:rPr>
          <w:rFonts w:eastAsia="Times New Roman"/>
          <w:sz w:val="22"/>
        </w:rPr>
        <w:softHyphen/>
      </w:r>
      <w:r w:rsidRPr="0082521C">
        <w:rPr>
          <w:rFonts w:eastAsia="Times New Roman"/>
          <w:sz w:val="22"/>
        </w:rPr>
        <w:softHyphen/>
      </w:r>
      <w:r w:rsidRPr="0082521C">
        <w:rPr>
          <w:rFonts w:eastAsia="Times New Roman"/>
          <w:sz w:val="22"/>
        </w:rPr>
        <w:softHyphen/>
      </w:r>
      <w:r w:rsidRPr="0082521C">
        <w:rPr>
          <w:rFonts w:eastAsia="Times New Roman"/>
          <w:sz w:val="22"/>
        </w:rPr>
        <w:softHyphen/>
      </w:r>
      <w:r w:rsidRPr="0082521C">
        <w:rPr>
          <w:rFonts w:eastAsia="Times New Roman"/>
          <w:sz w:val="22"/>
        </w:rPr>
        <w:softHyphen/>
      </w:r>
      <w:r w:rsidRPr="0082521C">
        <w:rPr>
          <w:rFonts w:eastAsia="Times New Roman"/>
          <w:sz w:val="22"/>
        </w:rPr>
        <w:softHyphen/>
      </w:r>
      <w:r w:rsidRPr="0082521C">
        <w:rPr>
          <w:rFonts w:eastAsia="Times New Roman"/>
          <w:sz w:val="22"/>
        </w:rPr>
        <w:softHyphen/>
      </w:r>
      <w:r w:rsidRPr="0082521C">
        <w:rPr>
          <w:rFonts w:eastAsia="Times New Roman"/>
          <w:sz w:val="22"/>
        </w:rPr>
        <w:softHyphen/>
      </w:r>
      <w:r w:rsidRPr="0082521C">
        <w:rPr>
          <w:rFonts w:eastAsia="Times New Roman"/>
          <w:sz w:val="22"/>
        </w:rPr>
        <w:softHyphen/>
      </w:r>
      <w:r w:rsidRPr="0082521C">
        <w:rPr>
          <w:rFonts w:eastAsia="Times New Roman"/>
          <w:sz w:val="22"/>
        </w:rPr>
        <w:softHyphen/>
      </w:r>
      <w:r w:rsidRPr="0082521C">
        <w:rPr>
          <w:rFonts w:eastAsia="Times New Roman"/>
          <w:sz w:val="22"/>
        </w:rPr>
        <w:softHyphen/>
      </w:r>
      <w:r w:rsidRPr="0082521C">
        <w:rPr>
          <w:rFonts w:eastAsia="Times New Roman"/>
          <w:sz w:val="22"/>
        </w:rPr>
        <w:softHyphen/>
      </w:r>
      <w:r w:rsidRPr="0082521C">
        <w:rPr>
          <w:rFonts w:eastAsia="Times New Roman"/>
          <w:sz w:val="22"/>
        </w:rPr>
        <w:softHyphen/>
      </w:r>
      <w:r w:rsidRPr="0082521C">
        <w:rPr>
          <w:rFonts w:eastAsia="Times New Roman"/>
          <w:sz w:val="22"/>
        </w:rPr>
        <w:softHyphen/>
        <w:t xml:space="preserve">______________________________________________                            </w:t>
      </w:r>
      <w:r w:rsidRPr="0082521C">
        <w:rPr>
          <w:rFonts w:eastAsia="Times New Roman"/>
          <w:sz w:val="22"/>
        </w:rPr>
        <w:tab/>
      </w:r>
    </w:p>
    <w:p w14:paraId="32860AA2" w14:textId="77777777" w:rsidR="0082521C" w:rsidRPr="0082521C" w:rsidRDefault="0082521C" w:rsidP="0082521C">
      <w:pPr>
        <w:spacing w:line="276" w:lineRule="auto"/>
        <w:rPr>
          <w:rFonts w:eastAsia="Times New Roman"/>
          <w:sz w:val="22"/>
        </w:rPr>
      </w:pPr>
      <w:r w:rsidRPr="0082521C">
        <w:rPr>
          <w:rFonts w:eastAsia="Times New Roman"/>
          <w:sz w:val="22"/>
        </w:rPr>
        <w:t xml:space="preserve"> </w:t>
      </w:r>
    </w:p>
    <w:p w14:paraId="5B52A70A" w14:textId="77777777" w:rsidR="0082521C" w:rsidRPr="0082521C" w:rsidRDefault="0082521C" w:rsidP="0082521C">
      <w:pPr>
        <w:spacing w:line="276" w:lineRule="auto"/>
        <w:rPr>
          <w:rFonts w:eastAsia="Times New Roman"/>
          <w:sz w:val="22"/>
        </w:rPr>
      </w:pPr>
      <w:r w:rsidRPr="0082521C">
        <w:rPr>
          <w:rFonts w:eastAsia="Times New Roman"/>
          <w:sz w:val="22"/>
        </w:rPr>
        <w:t>Agent's Address     __________________________________________________</w:t>
      </w:r>
    </w:p>
    <w:p w14:paraId="63687889" w14:textId="045ACB76" w:rsidR="006E3A57" w:rsidRDefault="006E3A57">
      <w:r>
        <w:br w:type="page"/>
      </w:r>
    </w:p>
    <w:p w14:paraId="39E4FFD4" w14:textId="77777777" w:rsidR="00777EB4" w:rsidRDefault="00777EB4" w:rsidP="00AE4795">
      <w:pPr>
        <w:pStyle w:val="MDAttachmentH1"/>
        <w:pageBreakBefore/>
        <w:numPr>
          <w:ilvl w:val="0"/>
          <w:numId w:val="0"/>
        </w:numPr>
      </w:pPr>
      <w:bookmarkStart w:id="414" w:name="_Toc488067112"/>
      <w:bookmarkStart w:id="415" w:name="_Toc102117067"/>
      <w:bookmarkEnd w:id="412"/>
      <w:r>
        <w:lastRenderedPageBreak/>
        <w:t>Appendix 1</w:t>
      </w:r>
      <w:r w:rsidR="00D97C65">
        <w:t>.</w:t>
      </w:r>
      <w:r>
        <w:t xml:space="preserve"> – Abbreviations and Definitions</w:t>
      </w:r>
      <w:bookmarkEnd w:id="414"/>
      <w:bookmarkEnd w:id="415"/>
    </w:p>
    <w:p w14:paraId="21373C9D" w14:textId="77777777" w:rsidR="00246952" w:rsidRDefault="00246952" w:rsidP="004B4E7E">
      <w:pPr>
        <w:pStyle w:val="MDText0"/>
        <w:jc w:val="both"/>
      </w:pPr>
      <w:r>
        <w:t xml:space="preserve">For purposes of this </w:t>
      </w:r>
      <w:r w:rsidR="000A333C">
        <w:t>RFP</w:t>
      </w:r>
      <w:r>
        <w:t xml:space="preserve">, the following abbreviations or terms have the meanings indicated </w:t>
      </w:r>
      <w:r w:rsidR="004C2592">
        <w:t>below:</w:t>
      </w:r>
    </w:p>
    <w:p w14:paraId="5F1D0948" w14:textId="77777777" w:rsidR="001E3493" w:rsidRDefault="001E3493" w:rsidP="004B4E7E">
      <w:pPr>
        <w:pStyle w:val="MDABC"/>
        <w:numPr>
          <w:ilvl w:val="0"/>
          <w:numId w:val="43"/>
        </w:numPr>
        <w:jc w:val="both"/>
      </w:pPr>
      <w:r>
        <w:t>Acceptable Use Policy (AUP) -</w:t>
      </w:r>
      <w:r w:rsidR="00522481">
        <w:t xml:space="preserve"> </w:t>
      </w:r>
      <w:r>
        <w:t>A written policy documenting constraints and practices that a user must agree to in order to access a private network or the Internet</w:t>
      </w:r>
      <w:r w:rsidR="003A7A56">
        <w:t>.</w:t>
      </w:r>
    </w:p>
    <w:p w14:paraId="77F9FC79" w14:textId="77777777" w:rsidR="004B393D" w:rsidRDefault="001E3493" w:rsidP="004B4E7E">
      <w:pPr>
        <w:pStyle w:val="MDABC"/>
        <w:numPr>
          <w:ilvl w:val="0"/>
          <w:numId w:val="43"/>
        </w:numPr>
        <w:jc w:val="both"/>
      </w:pPr>
      <w:r>
        <w:t>Access</w:t>
      </w:r>
      <w:r w:rsidR="00916D61">
        <w:t xml:space="preserve"> – </w:t>
      </w:r>
      <w:r>
        <w:t>The ability or the means necessary to read, write, modify, or communicate data/information or otherwise use any information system resource</w:t>
      </w:r>
      <w:r w:rsidR="003A7A56">
        <w:t>.</w:t>
      </w:r>
    </w:p>
    <w:p w14:paraId="4C57AEAF" w14:textId="77777777" w:rsidR="001E3493" w:rsidRDefault="001E3493" w:rsidP="001C4545">
      <w:pPr>
        <w:pStyle w:val="MDABC"/>
        <w:numPr>
          <w:ilvl w:val="0"/>
          <w:numId w:val="43"/>
        </w:numPr>
        <w:jc w:val="both"/>
      </w:pPr>
      <w:r>
        <w:t>Business Day(s) – The official working days of the week to include Monday through Friday</w:t>
      </w:r>
      <w:r w:rsidR="00AC29B8">
        <w:t xml:space="preserve">. </w:t>
      </w:r>
      <w:r>
        <w:t>Official working days excluding State Holidays (see definition of “Normal State Business Hours” below).</w:t>
      </w:r>
    </w:p>
    <w:p w14:paraId="5AD54BCF" w14:textId="3C009AC3" w:rsidR="00AF6949" w:rsidRDefault="00C214C1" w:rsidP="001C4545">
      <w:pPr>
        <w:pStyle w:val="MDABC"/>
        <w:numPr>
          <w:ilvl w:val="0"/>
          <w:numId w:val="43"/>
        </w:numPr>
        <w:jc w:val="both"/>
      </w:pPr>
      <w:r>
        <w:t>ACFR</w:t>
      </w:r>
      <w:r w:rsidR="00AF6949" w:rsidRPr="00AF6949">
        <w:t xml:space="preserve"> – </w:t>
      </w:r>
      <w:r w:rsidRPr="00AF6949">
        <w:t xml:space="preserve">Annual </w:t>
      </w:r>
      <w:r w:rsidR="00AF6949" w:rsidRPr="00AF6949">
        <w:t>Comprehensive Financial Report.</w:t>
      </w:r>
    </w:p>
    <w:p w14:paraId="43CA350B" w14:textId="77777777" w:rsidR="00AF6949" w:rsidRDefault="00AF6949" w:rsidP="001C4545">
      <w:pPr>
        <w:pStyle w:val="MDABC"/>
        <w:numPr>
          <w:ilvl w:val="0"/>
          <w:numId w:val="43"/>
        </w:numPr>
        <w:jc w:val="both"/>
      </w:pPr>
      <w:r w:rsidRPr="00AF6949">
        <w:t xml:space="preserve">Casino – A facility at which Players play VLTs and Table Games.  </w:t>
      </w:r>
    </w:p>
    <w:p w14:paraId="3F61AF9A" w14:textId="77777777" w:rsidR="001E3493" w:rsidRDefault="001E3493" w:rsidP="001C4545">
      <w:pPr>
        <w:pStyle w:val="MDABC"/>
        <w:numPr>
          <w:ilvl w:val="0"/>
          <w:numId w:val="43"/>
        </w:numPr>
        <w:jc w:val="both"/>
      </w:pPr>
      <w:r>
        <w:t xml:space="preserve">COMAR – Code of Maryland Regulations available on-line at </w:t>
      </w:r>
      <w:hyperlink r:id="rId59" w:history="1">
        <w:r w:rsidR="00231A8E" w:rsidRPr="00E51867">
          <w:rPr>
            <w:rStyle w:val="Hyperlink"/>
          </w:rPr>
          <w:t>http://www.dsd.state.md.us/COMAR/ComarHome.html</w:t>
        </w:r>
      </w:hyperlink>
      <w:r>
        <w:t>.</w:t>
      </w:r>
      <w:r w:rsidR="00404042">
        <w:t xml:space="preserve"> Regulations governing the MLGCA are found in COMAR Title 36.  Regulations governing the State procurement process are found in COMAR Title 21.</w:t>
      </w:r>
    </w:p>
    <w:p w14:paraId="219A8129" w14:textId="77777777" w:rsidR="00AF6949" w:rsidRDefault="00F22C39" w:rsidP="001C4545">
      <w:pPr>
        <w:pStyle w:val="MDABC"/>
        <w:numPr>
          <w:ilvl w:val="0"/>
          <w:numId w:val="43"/>
        </w:numPr>
        <w:jc w:val="both"/>
      </w:pPr>
      <w:r w:rsidRPr="00F22C39">
        <w:t xml:space="preserve">Commission - The Maryland State Lottery and Gaming </w:t>
      </w:r>
      <w:r w:rsidR="00D372E3">
        <w:t>Control Commission (MLGCC)</w:t>
      </w:r>
    </w:p>
    <w:p w14:paraId="3F59D00C" w14:textId="77777777" w:rsidR="001E3493" w:rsidRDefault="001E3493" w:rsidP="001C4545">
      <w:pPr>
        <w:pStyle w:val="MDABC"/>
        <w:numPr>
          <w:ilvl w:val="0"/>
          <w:numId w:val="43"/>
        </w:numPr>
        <w:jc w:val="both"/>
      </w:pPr>
      <w:r>
        <w:t xml:space="preserve">Contract – The Contract awarded to the successful </w:t>
      </w:r>
      <w:r w:rsidR="000A333C">
        <w:t>Offeror</w:t>
      </w:r>
      <w:r>
        <w:t xml:space="preserve"> pursuant to this </w:t>
      </w:r>
      <w:r w:rsidR="000A333C">
        <w:t>RFP</w:t>
      </w:r>
      <w:r w:rsidR="00AC29B8">
        <w:t xml:space="preserve">. </w:t>
      </w:r>
      <w:r>
        <w:t xml:space="preserve">The Contract will be in the form of </w:t>
      </w:r>
      <w:r w:rsidRPr="00CA78F5">
        <w:rPr>
          <w:b/>
        </w:rPr>
        <w:t>Attachment M</w:t>
      </w:r>
      <w:r>
        <w:t>.</w:t>
      </w:r>
    </w:p>
    <w:p w14:paraId="738F2124" w14:textId="77777777" w:rsidR="001E3493" w:rsidRDefault="001E3493" w:rsidP="00CB1087">
      <w:pPr>
        <w:pStyle w:val="MDABC"/>
        <w:numPr>
          <w:ilvl w:val="0"/>
          <w:numId w:val="43"/>
        </w:numPr>
        <w:jc w:val="both"/>
      </w:pPr>
      <w:r>
        <w:t>Contract Monitor – 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r w:rsidR="00AC29B8">
        <w:t xml:space="preserve">. </w:t>
      </w:r>
      <w:r>
        <w:t>The Contract Monitor may authorize in writing one or more State representatives to act on behalf of the Contract Monitor in the performance of the Contract Mo</w:t>
      </w:r>
      <w:r w:rsidR="00404042">
        <w:t>nitor’s responsibilities. The MLGCA</w:t>
      </w:r>
      <w:r>
        <w:t xml:space="preserve"> may change the Contract Monitor at any time by written notice to the Contractor.</w:t>
      </w:r>
    </w:p>
    <w:p w14:paraId="54F7588A" w14:textId="77777777" w:rsidR="001E3493" w:rsidRDefault="001E3493" w:rsidP="00CB1087">
      <w:pPr>
        <w:pStyle w:val="MDABC"/>
        <w:numPr>
          <w:ilvl w:val="0"/>
          <w:numId w:val="43"/>
        </w:numPr>
        <w:jc w:val="both"/>
      </w:pPr>
      <w:r>
        <w:t xml:space="preserve">Contractor – The selected </w:t>
      </w:r>
      <w:r w:rsidR="000A333C">
        <w:t>Offeror</w:t>
      </w:r>
      <w:r>
        <w:t xml:space="preserve"> that is awarded a Contract by the State.</w:t>
      </w:r>
    </w:p>
    <w:p w14:paraId="300C86B7" w14:textId="77777777" w:rsidR="001E3493" w:rsidRDefault="001E3493" w:rsidP="00CB1087">
      <w:pPr>
        <w:pStyle w:val="MDABC"/>
        <w:numPr>
          <w:ilvl w:val="0"/>
          <w:numId w:val="43"/>
        </w:numPr>
        <w:jc w:val="both"/>
      </w:pPr>
      <w:r>
        <w:t>Contractor Personnel</w:t>
      </w:r>
      <w:r w:rsidR="00522481">
        <w:t xml:space="preserve"> </w:t>
      </w:r>
      <w:r w:rsidR="0016775D">
        <w:t xml:space="preserve">– </w:t>
      </w:r>
      <w:r>
        <w:t xml:space="preserve">Employees and agents and </w:t>
      </w:r>
      <w:r w:rsidR="0060209C">
        <w:t>subcontractor</w:t>
      </w:r>
      <w:r>
        <w:t xml:space="preserve"> employees and agents performing work at the direction of the Contractor under the terms of the Contract awarded from this </w:t>
      </w:r>
      <w:r w:rsidR="000A333C">
        <w:t>RFP</w:t>
      </w:r>
      <w:r>
        <w:t>.</w:t>
      </w:r>
    </w:p>
    <w:p w14:paraId="6B98F97D" w14:textId="77777777" w:rsidR="00F22C39" w:rsidRDefault="00F22C39" w:rsidP="00CB1087">
      <w:pPr>
        <w:pStyle w:val="MDABC"/>
        <w:numPr>
          <w:ilvl w:val="0"/>
          <w:numId w:val="43"/>
        </w:numPr>
        <w:jc w:val="both"/>
      </w:pPr>
      <w:r w:rsidRPr="00F22C39">
        <w:t>CPA – Certified Public Accountant.</w:t>
      </w:r>
    </w:p>
    <w:p w14:paraId="66A81689" w14:textId="77777777" w:rsidR="001E3493" w:rsidRDefault="001E3493" w:rsidP="00CB1087">
      <w:pPr>
        <w:pStyle w:val="MDABC"/>
        <w:numPr>
          <w:ilvl w:val="0"/>
          <w:numId w:val="43"/>
        </w:numPr>
        <w:jc w:val="both"/>
      </w:pPr>
      <w:r>
        <w:t>Data Breach</w:t>
      </w:r>
      <w:r w:rsidR="00522481">
        <w:t xml:space="preserve"> – </w:t>
      </w:r>
      <w:r>
        <w:t>The unauthorized acquisition, use, modification or disclosure of State data, or other Sensitive Data</w:t>
      </w:r>
      <w:r w:rsidR="00916D61">
        <w:t>.</w:t>
      </w:r>
    </w:p>
    <w:p w14:paraId="597575C9" w14:textId="77777777" w:rsidR="00D372E3" w:rsidRDefault="00D372E3" w:rsidP="00CB1087">
      <w:pPr>
        <w:pStyle w:val="MDABC"/>
        <w:numPr>
          <w:ilvl w:val="0"/>
          <w:numId w:val="43"/>
        </w:numPr>
        <w:jc w:val="both"/>
      </w:pPr>
      <w:r>
        <w:t>Days – Means calendar days unless otherwise specified.</w:t>
      </w:r>
    </w:p>
    <w:p w14:paraId="0A348F11" w14:textId="77777777" w:rsidR="001E3493" w:rsidRDefault="00746BCD" w:rsidP="00CB1087">
      <w:pPr>
        <w:pStyle w:val="MDABC"/>
        <w:numPr>
          <w:ilvl w:val="0"/>
          <w:numId w:val="43"/>
        </w:numPr>
        <w:jc w:val="both"/>
      </w:pPr>
      <w:r w:rsidRPr="00746BCD">
        <w:t>Director - The Director of the Maryland State Lottery and Gam</w:t>
      </w:r>
      <w:r w:rsidR="00D372E3">
        <w:t>ing Control Agency</w:t>
      </w:r>
      <w:r w:rsidR="00ED2F36">
        <w:t xml:space="preserve"> (MLGCA)</w:t>
      </w:r>
      <w:r w:rsidR="00D372E3">
        <w:t>.</w:t>
      </w:r>
    </w:p>
    <w:p w14:paraId="1D6139FF" w14:textId="46A7D651" w:rsidR="00746BCD" w:rsidRDefault="00746BCD" w:rsidP="00CB1087">
      <w:pPr>
        <w:pStyle w:val="MDABC"/>
        <w:numPr>
          <w:ilvl w:val="0"/>
          <w:numId w:val="43"/>
        </w:numPr>
        <w:jc w:val="both"/>
      </w:pPr>
      <w:r w:rsidRPr="00746BCD">
        <w:t>Draw Game – A Lottery game whereby players can pick their numbers or utilize automatic computer</w:t>
      </w:r>
      <w:r w:rsidR="00CB1087">
        <w:t>-</w:t>
      </w:r>
      <w:r w:rsidRPr="00746BCD">
        <w:t xml:space="preserve">generated plays purchased through a Lottery terminal.  Customers receive a ticket and then wait for the </w:t>
      </w:r>
      <w:r w:rsidR="00ED2F36">
        <w:t>D</w:t>
      </w:r>
      <w:r w:rsidRPr="00746BCD">
        <w:t>rawing t</w:t>
      </w:r>
      <w:r>
        <w:t xml:space="preserve">o determine if they have won. </w:t>
      </w:r>
    </w:p>
    <w:p w14:paraId="35FAB5AB" w14:textId="77777777" w:rsidR="00746BCD" w:rsidRPr="00752D42" w:rsidRDefault="00746BCD" w:rsidP="00CB1087">
      <w:pPr>
        <w:pStyle w:val="MDABC"/>
        <w:numPr>
          <w:ilvl w:val="0"/>
          <w:numId w:val="43"/>
        </w:numPr>
        <w:jc w:val="both"/>
      </w:pPr>
      <w:r w:rsidRPr="00746BCD">
        <w:t>EFT - Electronic Funds Transfer through a bank employing the Automated Clearing House (ACH) network.</w:t>
      </w:r>
    </w:p>
    <w:p w14:paraId="6E182647" w14:textId="77777777" w:rsidR="001E3493" w:rsidRDefault="000D1BD9" w:rsidP="00E651C9">
      <w:pPr>
        <w:pStyle w:val="MDABC"/>
        <w:numPr>
          <w:ilvl w:val="0"/>
          <w:numId w:val="43"/>
        </w:numPr>
      </w:pPr>
      <w:r>
        <w:lastRenderedPageBreak/>
        <w:t>eMMA</w:t>
      </w:r>
      <w:r w:rsidR="001E3493">
        <w:t xml:space="preserve"> – </w:t>
      </w:r>
      <w:r>
        <w:t>eMaryland Marketplace Advantage</w:t>
      </w:r>
      <w:r w:rsidR="001E3493">
        <w:t xml:space="preserve"> (see </w:t>
      </w:r>
      <w:r w:rsidR="000A333C">
        <w:t>RFP</w:t>
      </w:r>
      <w:r w:rsidR="001E3493">
        <w:t xml:space="preserve"> </w:t>
      </w:r>
      <w:r w:rsidR="001E3493" w:rsidRPr="004D0EBD">
        <w:rPr>
          <w:b/>
        </w:rPr>
        <w:t xml:space="preserve">Section </w:t>
      </w:r>
      <w:r w:rsidR="004C2592" w:rsidRPr="004D0EBD">
        <w:rPr>
          <w:b/>
        </w:rPr>
        <w:t>4.2</w:t>
      </w:r>
      <w:r w:rsidR="004C2592">
        <w:t>)</w:t>
      </w:r>
      <w:r w:rsidR="001E3493">
        <w:t>.</w:t>
      </w:r>
    </w:p>
    <w:p w14:paraId="2F8164BC" w14:textId="77777777" w:rsidR="001E3493" w:rsidRDefault="001E3493" w:rsidP="00E651C9">
      <w:pPr>
        <w:pStyle w:val="MDABC"/>
        <w:numPr>
          <w:ilvl w:val="0"/>
          <w:numId w:val="43"/>
        </w:numPr>
        <w:jc w:val="both"/>
      </w:pPr>
      <w:r>
        <w:t>Enterprise License Agreement (ELA) – An agreement to license the entire population of an entity (employees, on-site contractors, off-site contractors) accessing a software or service for a specified period of time for a specified value.</w:t>
      </w:r>
    </w:p>
    <w:p w14:paraId="12024C5A" w14:textId="12B0B15B" w:rsidR="00EF2C21" w:rsidRDefault="00EF2C21" w:rsidP="004B4E7E">
      <w:pPr>
        <w:pStyle w:val="MDABC"/>
        <w:numPr>
          <w:ilvl w:val="0"/>
          <w:numId w:val="43"/>
        </w:numPr>
        <w:jc w:val="both"/>
      </w:pPr>
      <w:r w:rsidRPr="00EF2C21">
        <w:t>Fiscal Year (“FY”) – Maryland State Fiscal Year, July</w:t>
      </w:r>
      <w:r>
        <w:t xml:space="preserve"> 1 – June 30.  For example, FY2</w:t>
      </w:r>
      <w:r w:rsidR="00ED2F36">
        <w:t>2</w:t>
      </w:r>
      <w:r>
        <w:t xml:space="preserve"> (or FY 202</w:t>
      </w:r>
      <w:r w:rsidR="00ED2F36">
        <w:t>2</w:t>
      </w:r>
      <w:r w:rsidRPr="00EF2C21">
        <w:t>) represents t</w:t>
      </w:r>
      <w:r>
        <w:t>he period beginning July 1, 202</w:t>
      </w:r>
      <w:r w:rsidR="00ED2F36">
        <w:t>1</w:t>
      </w:r>
      <w:r>
        <w:t xml:space="preserve"> through June 30, 20</w:t>
      </w:r>
      <w:r w:rsidR="00ED2F36">
        <w:t>2</w:t>
      </w:r>
      <w:r w:rsidR="00CB1087">
        <w:t>2</w:t>
      </w:r>
      <w:r w:rsidRPr="00EF2C21">
        <w:t>.</w:t>
      </w:r>
    </w:p>
    <w:p w14:paraId="7D37DA2E" w14:textId="77777777" w:rsidR="00EF2C21" w:rsidRDefault="00EF2C21" w:rsidP="00E651C9">
      <w:pPr>
        <w:pStyle w:val="MDABC"/>
        <w:numPr>
          <w:ilvl w:val="0"/>
          <w:numId w:val="43"/>
        </w:numPr>
        <w:jc w:val="both"/>
      </w:pPr>
      <w:r w:rsidRPr="00EF2C21">
        <w:t>GAAP – Generally Accepted Accounting Principles.</w:t>
      </w:r>
    </w:p>
    <w:p w14:paraId="62BA0D78" w14:textId="77777777" w:rsidR="00EF2C21" w:rsidRDefault="00EF2C21" w:rsidP="00E651C9">
      <w:pPr>
        <w:pStyle w:val="MDABC"/>
        <w:numPr>
          <w:ilvl w:val="0"/>
          <w:numId w:val="43"/>
        </w:numPr>
        <w:jc w:val="both"/>
      </w:pPr>
      <w:r w:rsidRPr="00EF2C21">
        <w:t>GAGAS – Generally Accepted Governmental Auditing Standards.</w:t>
      </w:r>
    </w:p>
    <w:p w14:paraId="16A3B10D" w14:textId="77777777" w:rsidR="006821AD" w:rsidRDefault="006821AD" w:rsidP="00E651C9">
      <w:pPr>
        <w:pStyle w:val="MDABC"/>
        <w:numPr>
          <w:ilvl w:val="0"/>
          <w:numId w:val="43"/>
        </w:numPr>
        <w:jc w:val="both"/>
      </w:pPr>
      <w:r>
        <w:t xml:space="preserve">Gaming Central Monitor and Control System (“Central System”) – The hardware, software and network components which link and support all required </w:t>
      </w:r>
      <w:r w:rsidR="00ED2F36">
        <w:t>V</w:t>
      </w:r>
      <w:r>
        <w:t xml:space="preserve">ideo </w:t>
      </w:r>
      <w:r w:rsidR="00ED2F36">
        <w:t>L</w:t>
      </w:r>
      <w:r>
        <w:t xml:space="preserve">ottery </w:t>
      </w:r>
      <w:r w:rsidR="00ED2F36">
        <w:t>T</w:t>
      </w:r>
      <w:r>
        <w:t>erminals and the central site, provided to and controlled by the Commission to which VLTs communicate for the purposes of 1) Information retrieval; 2) Retrieval of the win and loss determination from VLTs; and 3) Programs to activate and disable VLTs.</w:t>
      </w:r>
    </w:p>
    <w:p w14:paraId="20CC0E40" w14:textId="77777777" w:rsidR="00FD78B1" w:rsidRDefault="00FD78B1" w:rsidP="00E651C9">
      <w:pPr>
        <w:pStyle w:val="MDABC"/>
        <w:numPr>
          <w:ilvl w:val="0"/>
          <w:numId w:val="43"/>
        </w:numPr>
        <w:jc w:val="both"/>
      </w:pPr>
      <w:r w:rsidRPr="00FD78B1">
        <w:t>Gaming Operations – Operations which includ</w:t>
      </w:r>
      <w:r>
        <w:t xml:space="preserve">e VLT and Table Game activity. </w:t>
      </w:r>
    </w:p>
    <w:p w14:paraId="4F4B6E83" w14:textId="77777777" w:rsidR="00FD78B1" w:rsidRDefault="00FD78B1" w:rsidP="00E651C9">
      <w:pPr>
        <w:pStyle w:val="MDABC"/>
        <w:numPr>
          <w:ilvl w:val="0"/>
          <w:numId w:val="43"/>
        </w:numPr>
        <w:jc w:val="both"/>
      </w:pPr>
      <w:r w:rsidRPr="00FD78B1">
        <w:t>GFOA – Government Finance Officers Association.</w:t>
      </w:r>
    </w:p>
    <w:p w14:paraId="1BDB7973" w14:textId="77777777" w:rsidR="00FD78B1" w:rsidRDefault="00FD78B1" w:rsidP="00E651C9">
      <w:pPr>
        <w:pStyle w:val="MDABC"/>
        <w:numPr>
          <w:ilvl w:val="0"/>
          <w:numId w:val="43"/>
        </w:numPr>
        <w:jc w:val="both"/>
      </w:pPr>
      <w:r w:rsidRPr="00FD78B1">
        <w:t>ICS – Internal Control System.</w:t>
      </w:r>
    </w:p>
    <w:p w14:paraId="4DCEECCB" w14:textId="77777777" w:rsidR="001E3493" w:rsidRDefault="001E3493" w:rsidP="00E651C9">
      <w:pPr>
        <w:pStyle w:val="MDABC"/>
        <w:numPr>
          <w:ilvl w:val="0"/>
          <w:numId w:val="43"/>
        </w:numPr>
        <w:jc w:val="both"/>
      </w:pPr>
      <w:r>
        <w:t>Information System</w:t>
      </w:r>
      <w:r>
        <w:tab/>
        <w:t xml:space="preserve"> – A discrete set of information resources organized for the collection, processing, maintenance, use, sharing, dissemination, or disposition of information.</w:t>
      </w:r>
    </w:p>
    <w:p w14:paraId="165F148B" w14:textId="77777777" w:rsidR="001E3493" w:rsidRDefault="001E3493" w:rsidP="00E651C9">
      <w:pPr>
        <w:pStyle w:val="MDABC"/>
        <w:numPr>
          <w:ilvl w:val="0"/>
          <w:numId w:val="43"/>
        </w:numPr>
        <w:jc w:val="both"/>
      </w:pPr>
      <w:r>
        <w:t xml:space="preserve">Information Technology (IT) – All electronic information-processing hardware and software, including: (a) </w:t>
      </w:r>
      <w:r w:rsidR="0092397F">
        <w:t>m</w:t>
      </w:r>
      <w:r>
        <w:t xml:space="preserve">aintenance; (b) </w:t>
      </w:r>
      <w:r w:rsidR="0092397F">
        <w:t>t</w:t>
      </w:r>
      <w:r>
        <w:t xml:space="preserve">elecommunications; and (c) </w:t>
      </w:r>
      <w:r w:rsidR="0092397F">
        <w:t>a</w:t>
      </w:r>
      <w:r>
        <w:t>ssociated consulting services</w:t>
      </w:r>
      <w:r w:rsidR="00916D61">
        <w:t>.</w:t>
      </w:r>
    </w:p>
    <w:p w14:paraId="58A3E872" w14:textId="77777777" w:rsidR="00FD78B1" w:rsidRDefault="00FD78B1" w:rsidP="00E651C9">
      <w:pPr>
        <w:pStyle w:val="MDABC"/>
        <w:numPr>
          <w:ilvl w:val="0"/>
          <w:numId w:val="43"/>
        </w:numPr>
        <w:jc w:val="both"/>
      </w:pPr>
      <w:r w:rsidRPr="00FD78B1">
        <w:t>Instant Ticket Game (also, Instant Game) – A game in which tickets have a concealed prize structure and playing area. The player removes the material concealing the playing area on the game ticket (e.g. including but not limited to latex coating or flap) in accordance with the game instructions.  Includes any game wherein the player receives an immediate result without waiting for a Drawing.</w:t>
      </w:r>
    </w:p>
    <w:p w14:paraId="23192FFD" w14:textId="2EDEE596" w:rsidR="001E3493" w:rsidRDefault="001E3493" w:rsidP="00E651C9">
      <w:pPr>
        <w:pStyle w:val="MDABC"/>
        <w:numPr>
          <w:ilvl w:val="0"/>
          <w:numId w:val="43"/>
        </w:numPr>
        <w:jc w:val="both"/>
      </w:pPr>
      <w:r w:rsidRPr="00595EA1">
        <w:t>Key Personnel</w:t>
      </w:r>
      <w:r>
        <w:t xml:space="preserve"> – All Contractor Personnel identified in the </w:t>
      </w:r>
      <w:r w:rsidR="00126320">
        <w:t>RFP</w:t>
      </w:r>
      <w:r>
        <w:t xml:space="preserve"> as such that are essential to the work being performed under the Contract</w:t>
      </w:r>
      <w:r w:rsidR="00AC29B8">
        <w:t xml:space="preserve">. </w:t>
      </w:r>
      <w:r>
        <w:t xml:space="preserve">See </w:t>
      </w:r>
      <w:r w:rsidR="000A333C">
        <w:t>RFP</w:t>
      </w:r>
      <w:r>
        <w:t xml:space="preserve"> </w:t>
      </w:r>
      <w:r w:rsidR="00595EA1" w:rsidRPr="00595EA1">
        <w:rPr>
          <w:b/>
        </w:rPr>
        <w:t>Section 3.10</w:t>
      </w:r>
      <w:r>
        <w:t>.</w:t>
      </w:r>
    </w:p>
    <w:p w14:paraId="1852B6D5" w14:textId="77777777" w:rsidR="001E3493" w:rsidRDefault="001E3493" w:rsidP="00E651C9">
      <w:pPr>
        <w:pStyle w:val="MDABC"/>
        <w:numPr>
          <w:ilvl w:val="0"/>
          <w:numId w:val="43"/>
        </w:numPr>
        <w:jc w:val="both"/>
      </w:pPr>
      <w:r>
        <w:t>Local Time – Time in the Eastern Time Zone as observed by the State of Maryland</w:t>
      </w:r>
      <w:r w:rsidR="00AC29B8">
        <w:t xml:space="preserve">. </w:t>
      </w:r>
      <w:r>
        <w:t>Unless otherwise specified, all stated times shall be Local Time, even if not expressly designated as such.</w:t>
      </w:r>
    </w:p>
    <w:p w14:paraId="383CCC84" w14:textId="77777777" w:rsidR="002C798E" w:rsidRDefault="002C798E" w:rsidP="00E651C9">
      <w:pPr>
        <w:pStyle w:val="MDABC"/>
        <w:numPr>
          <w:ilvl w:val="0"/>
          <w:numId w:val="43"/>
        </w:numPr>
        <w:jc w:val="both"/>
      </w:pPr>
      <w:r w:rsidRPr="002C798E">
        <w:t xml:space="preserve">Lottery Central Monitor and Control System - The computer system, both hardware and software, office, terminals, equipment, parts, supplies, commodities, personnel and services necessary to implement, conduct and provide the Contractor-provided lottery central monitor and control system for lottery games.  This includes all game operations which enable the </w:t>
      </w:r>
      <w:r w:rsidR="00126320">
        <w:t>MLGCA</w:t>
      </w:r>
      <w:r w:rsidRPr="002C798E">
        <w:t xml:space="preserve"> to sell and redeem all tickets, validate all instant tickets and perform accounting and pack management functions for lottery retailers.  </w:t>
      </w:r>
    </w:p>
    <w:p w14:paraId="0F7EB434" w14:textId="77777777" w:rsidR="001E3493" w:rsidRDefault="001E3493" w:rsidP="00175E8B">
      <w:pPr>
        <w:pStyle w:val="MDABC"/>
        <w:numPr>
          <w:ilvl w:val="0"/>
          <w:numId w:val="43"/>
        </w:numPr>
        <w:jc w:val="both"/>
      </w:pPr>
      <w:r>
        <w:t>Minority Business Enterprise (MBE) – Any legal entity certified as defined at COMAR 21.01.02.01</w:t>
      </w:r>
      <w:r w:rsidR="004C2592">
        <w:t>B (</w:t>
      </w:r>
      <w:r>
        <w:t>54) which is certified by the Maryland Department of Transportation under COMAR 21.11.03.</w:t>
      </w:r>
    </w:p>
    <w:p w14:paraId="0AD3F6FA" w14:textId="77777777" w:rsidR="002C798E" w:rsidRDefault="002C798E" w:rsidP="00175E8B">
      <w:pPr>
        <w:pStyle w:val="MDABC"/>
        <w:numPr>
          <w:ilvl w:val="0"/>
          <w:numId w:val="43"/>
        </w:numPr>
        <w:jc w:val="both"/>
      </w:pPr>
      <w:r w:rsidRPr="002C798E">
        <w:t>MLGCA - The Maryland State Lottery and Gaming Control Agency (also sometimes referred to as “Lottery”).</w:t>
      </w:r>
    </w:p>
    <w:p w14:paraId="00B67E43" w14:textId="77777777" w:rsidR="002C798E" w:rsidRDefault="002C798E" w:rsidP="00175E8B">
      <w:pPr>
        <w:pStyle w:val="MDABC"/>
        <w:numPr>
          <w:ilvl w:val="0"/>
          <w:numId w:val="43"/>
        </w:numPr>
        <w:jc w:val="both"/>
      </w:pPr>
      <w:r w:rsidRPr="002C798E">
        <w:lastRenderedPageBreak/>
        <w:t xml:space="preserve">Monitor Games – A Draw Game with </w:t>
      </w:r>
      <w:r w:rsidR="00126320">
        <w:t>D</w:t>
      </w:r>
      <w:r w:rsidRPr="002C798E">
        <w:t>rawing results graphically displayed on television-type screens at Retailer locations.</w:t>
      </w:r>
    </w:p>
    <w:p w14:paraId="74166E9C" w14:textId="77777777" w:rsidR="002C798E" w:rsidRDefault="002C798E" w:rsidP="00175E8B">
      <w:pPr>
        <w:pStyle w:val="MDABC"/>
        <w:numPr>
          <w:ilvl w:val="0"/>
          <w:numId w:val="43"/>
        </w:numPr>
        <w:jc w:val="both"/>
      </w:pPr>
      <w:r w:rsidRPr="002C798E">
        <w:t>Multi-State Lottery Association (“MUSL”) – A non-profit government-benefit association owned and operated by its member lotteries.</w:t>
      </w:r>
    </w:p>
    <w:p w14:paraId="1B9E3F33" w14:textId="77777777" w:rsidR="001E3493" w:rsidRDefault="001E3493" w:rsidP="00175E8B">
      <w:pPr>
        <w:pStyle w:val="MDABC"/>
        <w:numPr>
          <w:ilvl w:val="0"/>
          <w:numId w:val="43"/>
        </w:numPr>
        <w:jc w:val="both"/>
      </w:pPr>
      <w:r>
        <w:t>Normal State Business Hours - Normal State business hours are 8:00 a.m. – 5:00 p.m. Monday through Friday except State Holidays, which can be found at</w:t>
      </w:r>
      <w:r w:rsidR="00AC29B8">
        <w:t xml:space="preserve">: </w:t>
      </w:r>
      <w:r w:rsidRPr="006F7E52">
        <w:rPr>
          <w:rStyle w:val="Hyperlink"/>
        </w:rPr>
        <w:t>www.dbm.maryland.gov</w:t>
      </w:r>
      <w:r>
        <w:t xml:space="preserve"> – keyword</w:t>
      </w:r>
      <w:r w:rsidR="00AC29B8">
        <w:t xml:space="preserve">: </w:t>
      </w:r>
      <w:r>
        <w:t>State Holidays.</w:t>
      </w:r>
    </w:p>
    <w:p w14:paraId="20EB5588" w14:textId="77777777" w:rsidR="00377D8B" w:rsidRDefault="001E3493" w:rsidP="00E651C9">
      <w:pPr>
        <w:pStyle w:val="MDABC"/>
        <w:numPr>
          <w:ilvl w:val="0"/>
          <w:numId w:val="43"/>
        </w:numPr>
        <w:jc w:val="both"/>
      </w:pPr>
      <w:r>
        <w:t xml:space="preserve">Notice to Proceed (NTP) – </w:t>
      </w:r>
      <w:r w:rsidRPr="000F307B">
        <w:t xml:space="preserve">A written notice from the Procurement Officer that work under the Contract, project, Task Order or Work Order </w:t>
      </w:r>
      <w:r>
        <w:t xml:space="preserve">(as applicable) </w:t>
      </w:r>
      <w:r w:rsidRPr="000F307B">
        <w:t>is to begin as of a specified date</w:t>
      </w:r>
      <w:r w:rsidR="00AC29B8">
        <w:t xml:space="preserve">. </w:t>
      </w:r>
      <w:r>
        <w:t>The NTP Date is the start date of work under the Contract, project, Task Order or Work Order</w:t>
      </w:r>
      <w:r w:rsidR="00AC29B8">
        <w:t xml:space="preserve">. </w:t>
      </w:r>
      <w:r>
        <w:t>A</w:t>
      </w:r>
      <w:r w:rsidRPr="00887950">
        <w:t>dditional NTPs may be issued by either the Procurement Officer or the Contract Monitor regarding the start date for any service included within this solicitation with a delayed or non-specified implementation date.</w:t>
      </w:r>
    </w:p>
    <w:p w14:paraId="7F3CF940" w14:textId="77777777" w:rsidR="001E3493" w:rsidRDefault="001E3493" w:rsidP="00E651C9">
      <w:pPr>
        <w:pStyle w:val="MDABC"/>
        <w:numPr>
          <w:ilvl w:val="0"/>
          <w:numId w:val="43"/>
        </w:numPr>
        <w:jc w:val="both"/>
      </w:pPr>
      <w:r>
        <w:t>NTP Date – The date specified in a NTP for work on Contract, project, Task Order or Work Order to begin.</w:t>
      </w:r>
    </w:p>
    <w:p w14:paraId="61330AF4" w14:textId="77777777" w:rsidR="001E3493" w:rsidRDefault="000A333C" w:rsidP="00E651C9">
      <w:pPr>
        <w:pStyle w:val="MDABC"/>
        <w:numPr>
          <w:ilvl w:val="0"/>
          <w:numId w:val="43"/>
        </w:numPr>
        <w:jc w:val="both"/>
      </w:pPr>
      <w:r>
        <w:t>Offeror</w:t>
      </w:r>
      <w:r w:rsidR="001E3493">
        <w:t xml:space="preserve"> – An entity that submits a </w:t>
      </w:r>
      <w:r>
        <w:t>Proposal</w:t>
      </w:r>
      <w:r w:rsidR="001E3493">
        <w:t xml:space="preserve"> in response to this </w:t>
      </w:r>
      <w:r>
        <w:t>RFP</w:t>
      </w:r>
      <w:r w:rsidR="001E3493">
        <w:t>.</w:t>
      </w:r>
    </w:p>
    <w:p w14:paraId="7E381278" w14:textId="77777777" w:rsidR="001E3493" w:rsidRDefault="001E3493" w:rsidP="00E651C9">
      <w:pPr>
        <w:pStyle w:val="MDABC"/>
        <w:numPr>
          <w:ilvl w:val="0"/>
          <w:numId w:val="43"/>
        </w:numPr>
        <w:jc w:val="both"/>
      </w:pPr>
      <w:r>
        <w:t xml:space="preserve">Personally Identifiable Information (PII) – Any information about an individual maintained by the State, including (1) any information that can be used to distinguish or trace an </w:t>
      </w:r>
      <w:r w:rsidR="004C2592">
        <w:t xml:space="preserve">individual </w:t>
      </w:r>
      <w:r>
        <w:t xml:space="preserve">identity, such as name, social security number, date and place of birth, </w:t>
      </w:r>
      <w:r w:rsidR="00B97560">
        <w:t>mother’</w:t>
      </w:r>
      <w:r>
        <w:t>s maiden name, or biometric records; and (2) any other information that is linked or linkable to an individual, such as medical, educational, financial, and employment information.</w:t>
      </w:r>
    </w:p>
    <w:p w14:paraId="48299202" w14:textId="77777777" w:rsidR="001E3493" w:rsidRDefault="001E3493" w:rsidP="00E651C9">
      <w:pPr>
        <w:pStyle w:val="MDABC"/>
        <w:numPr>
          <w:ilvl w:val="0"/>
          <w:numId w:val="43"/>
        </w:numPr>
        <w:jc w:val="both"/>
      </w:pPr>
      <w:r>
        <w:t>Procurement Officer – Prior to the award of any Contract, the sole point of contact in the State for purposes of this solicitation</w:t>
      </w:r>
      <w:r w:rsidR="00AC29B8">
        <w:t xml:space="preserve">. </w:t>
      </w:r>
      <w:r>
        <w:t>After Contract award, the Procurement Officer has responsibilities as detailed in the Contract (</w:t>
      </w:r>
      <w:r w:rsidRPr="00AD0855">
        <w:rPr>
          <w:b/>
        </w:rPr>
        <w:t>Attachment M</w:t>
      </w:r>
      <w:r>
        <w:t>), and is the only State representative who can authorize changes to the Contract</w:t>
      </w:r>
      <w:r w:rsidR="00AC29B8">
        <w:t xml:space="preserve">. </w:t>
      </w:r>
      <w:r w:rsidR="00F93DDE">
        <w:t>The MLGCA</w:t>
      </w:r>
      <w:r>
        <w:t xml:space="preserve"> may change the Procurement Officer at any time by written notice to the Contractor.</w:t>
      </w:r>
    </w:p>
    <w:p w14:paraId="7DD33FD9" w14:textId="77777777" w:rsidR="001E3493" w:rsidRDefault="000A333C" w:rsidP="00175E8B">
      <w:pPr>
        <w:pStyle w:val="MDABC"/>
        <w:numPr>
          <w:ilvl w:val="0"/>
          <w:numId w:val="43"/>
        </w:numPr>
        <w:jc w:val="both"/>
      </w:pPr>
      <w:r>
        <w:t>Proposal</w:t>
      </w:r>
      <w:r w:rsidR="001E3493">
        <w:t xml:space="preserve"> – As appropriate, either or both of </w:t>
      </w:r>
      <w:r w:rsidR="005623A9">
        <w:t xml:space="preserve">the </w:t>
      </w:r>
      <w:r>
        <w:t>Offeror</w:t>
      </w:r>
      <w:r w:rsidR="001E3493">
        <w:t xml:space="preserve">’s Technical or Financial </w:t>
      </w:r>
      <w:r>
        <w:t>Proposal</w:t>
      </w:r>
      <w:r w:rsidR="001E3493">
        <w:t>.</w:t>
      </w:r>
    </w:p>
    <w:p w14:paraId="2C4561F7" w14:textId="77777777" w:rsidR="00F93DDE" w:rsidRDefault="00F93DDE" w:rsidP="00175E8B">
      <w:pPr>
        <w:pStyle w:val="MDABC"/>
        <w:numPr>
          <w:ilvl w:val="0"/>
          <w:numId w:val="43"/>
        </w:numPr>
        <w:jc w:val="both"/>
      </w:pPr>
      <w:r w:rsidRPr="00F93DDE">
        <w:t xml:space="preserve">Qualified Offerors – Those responsible Offerors that submitted proposals initially classified by the Procurement Officer as reasonably susceptible of being selected for award. (COMAR 21.05.03.03C.(1)).  </w:t>
      </w:r>
    </w:p>
    <w:p w14:paraId="7CCC1D90" w14:textId="77777777" w:rsidR="001E3493" w:rsidRDefault="000A333C" w:rsidP="00175E8B">
      <w:pPr>
        <w:pStyle w:val="MDABC"/>
        <w:numPr>
          <w:ilvl w:val="0"/>
          <w:numId w:val="43"/>
        </w:numPr>
        <w:jc w:val="both"/>
      </w:pPr>
      <w:r>
        <w:t>Request for Proposals</w:t>
      </w:r>
      <w:r w:rsidR="001E3493">
        <w:t xml:space="preserve"> (</w:t>
      </w:r>
      <w:r>
        <w:t>RFP</w:t>
      </w:r>
      <w:r w:rsidR="001E3493">
        <w:t xml:space="preserve">) – This </w:t>
      </w:r>
      <w:r>
        <w:t>Request for Proposals</w:t>
      </w:r>
      <w:r w:rsidR="001E3493">
        <w:t xml:space="preserve"> issued by the </w:t>
      </w:r>
      <w:r w:rsidR="00F93DDE">
        <w:t>Maryland State Lottery and Gaming Control Agency (MLGCA), with the RFP</w:t>
      </w:r>
      <w:r w:rsidR="001E3493">
        <w:t xml:space="preserve"> Number and date of issuance indicated in the Key Information Summary Sheet, including any amendments thereto.</w:t>
      </w:r>
    </w:p>
    <w:p w14:paraId="3D971F8A" w14:textId="77777777" w:rsidR="00692BC9" w:rsidRDefault="00692BC9" w:rsidP="00175E8B">
      <w:pPr>
        <w:pStyle w:val="MDABC"/>
        <w:numPr>
          <w:ilvl w:val="0"/>
          <w:numId w:val="43"/>
        </w:numPr>
        <w:jc w:val="both"/>
      </w:pPr>
      <w:r w:rsidRPr="00692BC9">
        <w:t>Responsible Offeror – An Offeror who has the capability in all respects to perform fully the contract requirements, and the integrity and reliability that shall assure good faith performance. (COMAR 21.01.02.01(77))</w:t>
      </w:r>
    </w:p>
    <w:p w14:paraId="69A1BF48" w14:textId="77777777" w:rsidR="00692BC9" w:rsidRDefault="00692BC9" w:rsidP="00175E8B">
      <w:pPr>
        <w:pStyle w:val="MDABC"/>
        <w:numPr>
          <w:ilvl w:val="0"/>
          <w:numId w:val="43"/>
        </w:numPr>
        <w:jc w:val="both"/>
      </w:pPr>
      <w:r w:rsidRPr="00692BC9">
        <w:t>Retailer – A business entity or retailer that is authorized by t</w:t>
      </w:r>
      <w:r>
        <w:t>he MLGCA</w:t>
      </w:r>
      <w:r w:rsidRPr="00692BC9">
        <w:t xml:space="preserve"> to sell Lottery products.  (The term “Agent” may occasionally be used interchangeably to mean “Retailer”).</w:t>
      </w:r>
    </w:p>
    <w:p w14:paraId="7D34184D" w14:textId="77777777" w:rsidR="00692BC9" w:rsidRDefault="00692BC9" w:rsidP="00175E8B">
      <w:pPr>
        <w:pStyle w:val="MDABC"/>
        <w:numPr>
          <w:ilvl w:val="0"/>
          <w:numId w:val="43"/>
        </w:numPr>
        <w:jc w:val="both"/>
      </w:pPr>
      <w:r w:rsidRPr="00692BC9">
        <w:t xml:space="preserve">Risk Assessment – The process of identifying the risks to system security and determining the probability of occurrence, the resulting impact, and additional safeguards that would mitigate this impact.  Part of Risk Management and synonymous with Risk Analysis.  </w:t>
      </w:r>
    </w:p>
    <w:p w14:paraId="5295386F" w14:textId="77777777" w:rsidR="001E3493" w:rsidRDefault="001E3493" w:rsidP="00175E8B">
      <w:pPr>
        <w:pStyle w:val="MDABC"/>
        <w:numPr>
          <w:ilvl w:val="0"/>
          <w:numId w:val="43"/>
        </w:numPr>
        <w:jc w:val="both"/>
      </w:pPr>
      <w:r>
        <w:t xml:space="preserve">Security Incident – A violation or imminent threat of violation of computer security policies, Security Measures, acceptable use policies, or standard security practices. “Imminent threat of </w:t>
      </w:r>
      <w:r>
        <w:lastRenderedPageBreak/>
        <w:t>violation” is a situation in which the organization has a factual basis for believing that a specific incident is about to occur.</w:t>
      </w:r>
    </w:p>
    <w:p w14:paraId="41A2DAE8" w14:textId="77777777" w:rsidR="001E3493" w:rsidRDefault="001E3493" w:rsidP="00175E8B">
      <w:pPr>
        <w:pStyle w:val="MDABC"/>
        <w:numPr>
          <w:ilvl w:val="0"/>
          <w:numId w:val="43"/>
        </w:numPr>
        <w:jc w:val="both"/>
      </w:pPr>
      <w:r>
        <w:t>Security or Security Measures – The technology, policy and procedures that a) protects and b) controls access to networks, systems, and data</w:t>
      </w:r>
      <w:r w:rsidR="00916D61">
        <w:t>.</w:t>
      </w:r>
    </w:p>
    <w:p w14:paraId="1FB4D54B" w14:textId="77777777" w:rsidR="001E3493" w:rsidRPr="00AB1825" w:rsidRDefault="00B25D88" w:rsidP="00175E8B">
      <w:pPr>
        <w:pStyle w:val="MDABC"/>
        <w:numPr>
          <w:ilvl w:val="0"/>
          <w:numId w:val="43"/>
        </w:numPr>
        <w:jc w:val="both"/>
      </w:pPr>
      <w:r w:rsidRPr="00AB1825">
        <w:t xml:space="preserve">Sensitive Data - </w:t>
      </w:r>
      <w:r w:rsidR="0075759E" w:rsidRPr="00AB1825">
        <w:t>Means PII;PHI; other proprietary or confidential data as defined by the State</w:t>
      </w:r>
      <w:r w:rsidR="00AB1825">
        <w:t xml:space="preserve">, including but not limited to </w:t>
      </w:r>
      <w:r w:rsidR="0075759E" w:rsidRPr="00AB1825">
        <w:t>“personal information” under Md. Code Ann., Commercial Law</w:t>
      </w:r>
      <w:r w:rsidR="00AB1825">
        <w:t xml:space="preserve"> § 14-3501(</w:t>
      </w:r>
      <w:r w:rsidR="00A64C55">
        <w:t>e</w:t>
      </w:r>
      <w:r w:rsidR="00AB1825">
        <w:t xml:space="preserve">) and </w:t>
      </w:r>
      <w:r w:rsidR="0075759E" w:rsidRPr="00AB1825">
        <w:t>Md. Code An</w:t>
      </w:r>
      <w:r w:rsidR="00AB1825">
        <w:t>n., St. Govt. § 10-</w:t>
      </w:r>
      <w:r w:rsidR="00AB1825" w:rsidRPr="00AB1825">
        <w:t xml:space="preserve">1301(c) and </w:t>
      </w:r>
      <w:r w:rsidR="0075759E" w:rsidRPr="00AB1825">
        <w:t>information not subject to disclosure under the Public Information Act, Title 4 of the G</w:t>
      </w:r>
      <w:r w:rsidR="00AB1825" w:rsidRPr="00AB1825">
        <w:t xml:space="preserve">eneral Provisions Article; and </w:t>
      </w:r>
      <w:r w:rsidR="0075759E" w:rsidRPr="00AB1825">
        <w:t xml:space="preserve">information about an individual that (1) can be used to distinguish or trace an individual‘s identity, such as name, social security number, date and place of birth, mother‘s maiden name, or biometric records; </w:t>
      </w:r>
      <w:r w:rsidR="00AB1825" w:rsidRPr="00AB1825">
        <w:t xml:space="preserve">or </w:t>
      </w:r>
      <w:r w:rsidR="0075759E" w:rsidRPr="00AB1825">
        <w:t>(2) is linked or linkable to an individual, such as medical, educational, financial, and employment information.</w:t>
      </w:r>
    </w:p>
    <w:p w14:paraId="77675E02" w14:textId="77777777" w:rsidR="00377D8B" w:rsidRDefault="001E3493" w:rsidP="00175E8B">
      <w:pPr>
        <w:pStyle w:val="MDABC"/>
        <w:numPr>
          <w:ilvl w:val="0"/>
          <w:numId w:val="43"/>
        </w:numPr>
        <w:jc w:val="both"/>
      </w:pPr>
      <w:r>
        <w:t>Software - The object code version of computer programs licensed pursuant to this Contract</w:t>
      </w:r>
      <w:r w:rsidR="00AC29B8">
        <w:t xml:space="preserve">. </w:t>
      </w:r>
      <w:r>
        <w:t>Embedded code, firmware, internal code, microcode, and any other term referring to software that is necessary for proper operation is included in this definition of Software</w:t>
      </w:r>
      <w:r w:rsidR="00AC29B8">
        <w:t xml:space="preserve">. </w:t>
      </w:r>
      <w:r>
        <w:t>Software includes all prior, current, and future versions of the Software and all maintenance updates and error corrections</w:t>
      </w:r>
      <w:r w:rsidR="00AC29B8">
        <w:t xml:space="preserve">. </w:t>
      </w:r>
      <w:r>
        <w:t>Software also includes any upgrades, updates, bug fixes or modified versions or backup copies of the Software licensed to the State by Contractor or an authorized distributor.</w:t>
      </w:r>
    </w:p>
    <w:p w14:paraId="538E62AB" w14:textId="77777777" w:rsidR="001E3493" w:rsidRDefault="001E3493" w:rsidP="00E651C9">
      <w:pPr>
        <w:pStyle w:val="MDABC"/>
        <w:numPr>
          <w:ilvl w:val="0"/>
          <w:numId w:val="43"/>
        </w:numPr>
      </w:pPr>
      <w:r>
        <w:t>State – The State of Maryland.</w:t>
      </w:r>
    </w:p>
    <w:p w14:paraId="186C2259" w14:textId="4802F32B" w:rsidR="001E3493" w:rsidRDefault="001E3493" w:rsidP="00175E8B">
      <w:pPr>
        <w:pStyle w:val="MDABC"/>
        <w:numPr>
          <w:ilvl w:val="0"/>
          <w:numId w:val="43"/>
        </w:numPr>
        <w:jc w:val="both"/>
      </w:pPr>
      <w:r>
        <w:t xml:space="preserve">Source Code – Executable instructions for Software in its high level, human readable form which are in turn interpreted, parsed </w:t>
      </w:r>
      <w:r w:rsidRPr="002A6C5D">
        <w:t>and/or</w:t>
      </w:r>
      <w:r>
        <w:t xml:space="preserve"> compiled to be executed as part of a computing system.</w:t>
      </w:r>
    </w:p>
    <w:p w14:paraId="076E7D36" w14:textId="41D9A4E5" w:rsidR="00573B3B" w:rsidRPr="004A7515" w:rsidRDefault="00573B3B" w:rsidP="00175E8B">
      <w:pPr>
        <w:pStyle w:val="ListParagraph"/>
        <w:numPr>
          <w:ilvl w:val="0"/>
          <w:numId w:val="43"/>
        </w:numPr>
        <w:jc w:val="both"/>
        <w:rPr>
          <w:rFonts w:eastAsiaTheme="minorHAnsi" w:cstheme="minorBidi"/>
          <w:sz w:val="22"/>
        </w:rPr>
      </w:pPr>
      <w:r w:rsidRPr="00573B3B">
        <w:rPr>
          <w:rFonts w:eastAsiaTheme="minorHAnsi" w:cstheme="minorBidi"/>
          <w:sz w:val="22"/>
        </w:rPr>
        <w:t>Subcontractor – Any person having an agreement with a contractor to perform all or some of the contractor’s work under a contract with the MLGCA.  Does not include an employee with an employment contract, or an employee organization with a collective bargaining agreement.</w:t>
      </w:r>
    </w:p>
    <w:p w14:paraId="34C64208" w14:textId="77777777" w:rsidR="001E3493" w:rsidRDefault="001E3493" w:rsidP="00175E8B">
      <w:pPr>
        <w:pStyle w:val="MDABC"/>
        <w:numPr>
          <w:ilvl w:val="0"/>
          <w:numId w:val="43"/>
        </w:numPr>
        <w:jc w:val="both"/>
      </w:pPr>
      <w:r>
        <w:t>System Availability – The period of time the Solution works as required excluding non-operational periods associated with planned maintenance.</w:t>
      </w:r>
    </w:p>
    <w:p w14:paraId="34DFF656" w14:textId="77777777" w:rsidR="00377D8B" w:rsidRDefault="001E3493" w:rsidP="00175E8B">
      <w:pPr>
        <w:pStyle w:val="MDABC"/>
        <w:numPr>
          <w:ilvl w:val="0"/>
          <w:numId w:val="43"/>
        </w:numPr>
        <w:jc w:val="both"/>
      </w:pPr>
      <w:r>
        <w:t>System Documentation – Those materials necessary to wholly reproduce and fully operate the most current deployed version of the Solution in a manner equivalent to the original Solution including, but not limited to:</w:t>
      </w:r>
    </w:p>
    <w:p w14:paraId="0EFA1B62" w14:textId="77777777" w:rsidR="00377D8B" w:rsidRDefault="001E3493" w:rsidP="00175E8B">
      <w:pPr>
        <w:pStyle w:val="MDABC"/>
        <w:numPr>
          <w:ilvl w:val="1"/>
          <w:numId w:val="43"/>
        </w:numPr>
        <w:jc w:val="both"/>
      </w:pPr>
      <w:r>
        <w:t xml:space="preserve">Source Code: </w:t>
      </w:r>
      <w:r w:rsidR="0050445F">
        <w:t>T</w:t>
      </w:r>
      <w:r>
        <w:t xml:space="preserve">his includes source code created by the Contractor or </w:t>
      </w:r>
      <w:r w:rsidR="0060209C">
        <w:t>subcontractor</w:t>
      </w:r>
      <w:r>
        <w:t>(s) and source code that is leveraged or extended by the Contractor for use in the Contract</w:t>
      </w:r>
      <w:r w:rsidR="0050445F">
        <w:t>;</w:t>
      </w:r>
    </w:p>
    <w:p w14:paraId="2BF945C9" w14:textId="77777777" w:rsidR="00377D8B" w:rsidRDefault="001E3493" w:rsidP="00175E8B">
      <w:pPr>
        <w:pStyle w:val="MDABC"/>
        <w:numPr>
          <w:ilvl w:val="1"/>
          <w:numId w:val="43"/>
        </w:numPr>
        <w:jc w:val="both"/>
      </w:pPr>
      <w:r>
        <w:t>All associated rules, reports, forms, templates, scripts, data dictionaries and database functionality</w:t>
      </w:r>
      <w:r w:rsidR="0050445F">
        <w:t>;</w:t>
      </w:r>
    </w:p>
    <w:p w14:paraId="14F6F8ED" w14:textId="77777777" w:rsidR="00377D8B" w:rsidRDefault="001E3493" w:rsidP="00175E8B">
      <w:pPr>
        <w:pStyle w:val="MDABC"/>
        <w:numPr>
          <w:ilvl w:val="1"/>
          <w:numId w:val="43"/>
        </w:numPr>
        <w:jc w:val="both"/>
      </w:pPr>
      <w:r>
        <w:t>All associated configuration file details needed to duplicate the run time environment as deployed in the current deployed version of the system</w:t>
      </w:r>
      <w:r w:rsidR="0050445F">
        <w:t>;</w:t>
      </w:r>
    </w:p>
    <w:p w14:paraId="61B86BD2" w14:textId="77777777" w:rsidR="00377D8B" w:rsidRDefault="001E3493" w:rsidP="00175E8B">
      <w:pPr>
        <w:pStyle w:val="MDABC"/>
        <w:numPr>
          <w:ilvl w:val="1"/>
          <w:numId w:val="43"/>
        </w:numPr>
        <w:jc w:val="both"/>
      </w:pPr>
      <w:r>
        <w:t>All associated design details, flow charts, algorithms, processes, formulas, pseudo-code, procedures, instructions, help files, programmer’s notes and other documentation</w:t>
      </w:r>
      <w:r w:rsidR="0050445F">
        <w:t>;</w:t>
      </w:r>
    </w:p>
    <w:p w14:paraId="7B0D3B51" w14:textId="77777777" w:rsidR="00377D8B" w:rsidRDefault="001E3493" w:rsidP="00175E8B">
      <w:pPr>
        <w:pStyle w:val="MDABC"/>
        <w:numPr>
          <w:ilvl w:val="1"/>
          <w:numId w:val="43"/>
        </w:numPr>
        <w:jc w:val="both"/>
      </w:pPr>
      <w:r>
        <w:t>A complete list of Third Party, open source, or commercial software components and detailed configuration notes for each component necessary to reproduce the system (e.g., operating system, relational database, and rules engine software)</w:t>
      </w:r>
      <w:r w:rsidR="0050445F">
        <w:t>;</w:t>
      </w:r>
    </w:p>
    <w:p w14:paraId="45A97F12" w14:textId="77777777" w:rsidR="001E3493" w:rsidRDefault="001E3493" w:rsidP="00175E8B">
      <w:pPr>
        <w:pStyle w:val="MDABC"/>
        <w:numPr>
          <w:ilvl w:val="1"/>
          <w:numId w:val="43"/>
        </w:numPr>
        <w:jc w:val="both"/>
      </w:pPr>
      <w:r>
        <w:t xml:space="preserve">All associated user instructions </w:t>
      </w:r>
      <w:r w:rsidRPr="002A6C5D">
        <w:t>and/or</w:t>
      </w:r>
      <w:r>
        <w:t xml:space="preserve"> training materials for business users and technical staff, including maintenance manuals, administrative guides and user how-to guides</w:t>
      </w:r>
      <w:r w:rsidR="0050445F">
        <w:t>; and</w:t>
      </w:r>
    </w:p>
    <w:p w14:paraId="127CBE11" w14:textId="77777777" w:rsidR="001E3493" w:rsidRDefault="001E3493" w:rsidP="004B4E7E">
      <w:pPr>
        <w:pStyle w:val="MDABC"/>
        <w:numPr>
          <w:ilvl w:val="1"/>
          <w:numId w:val="43"/>
        </w:numPr>
        <w:jc w:val="both"/>
      </w:pPr>
      <w:r>
        <w:lastRenderedPageBreak/>
        <w:t>Operating procedures</w:t>
      </w:r>
      <w:r w:rsidR="0050445F">
        <w:t>.</w:t>
      </w:r>
    </w:p>
    <w:p w14:paraId="56945490" w14:textId="77777777" w:rsidR="001E3493" w:rsidRDefault="004A7515" w:rsidP="004B4E7E">
      <w:pPr>
        <w:pStyle w:val="MDABC"/>
        <w:numPr>
          <w:ilvl w:val="0"/>
          <w:numId w:val="43"/>
        </w:numPr>
        <w:jc w:val="both"/>
      </w:pPr>
      <w:r w:rsidRPr="004A7515">
        <w:t xml:space="preserve">Table Game – Casino games (e.g., blackjack, craps) played on a table that are operated by one or more live dealers.  </w:t>
      </w:r>
    </w:p>
    <w:p w14:paraId="137CEF9B" w14:textId="77777777" w:rsidR="001E3493" w:rsidRDefault="001E3493" w:rsidP="004B4E7E">
      <w:pPr>
        <w:pStyle w:val="MDABC"/>
        <w:numPr>
          <w:ilvl w:val="0"/>
          <w:numId w:val="43"/>
        </w:numPr>
        <w:jc w:val="both"/>
      </w:pPr>
      <w:r>
        <w:t>Technical Safeguards – The technology and the policy and procedures for its use that protect State Data and control access to it.</w:t>
      </w:r>
    </w:p>
    <w:p w14:paraId="3B00D83D" w14:textId="77777777" w:rsidR="00377D8B" w:rsidRDefault="001E3493" w:rsidP="004B4E7E">
      <w:pPr>
        <w:pStyle w:val="MDABC"/>
        <w:numPr>
          <w:ilvl w:val="0"/>
          <w:numId w:val="43"/>
        </w:numPr>
        <w:jc w:val="both"/>
      </w:pPr>
      <w:r>
        <w:t>Third Party Software – Software and supporting documentation that:</w:t>
      </w:r>
    </w:p>
    <w:p w14:paraId="2A746837" w14:textId="26A80531" w:rsidR="00377D8B" w:rsidRDefault="00175E8B" w:rsidP="004B4E7E">
      <w:pPr>
        <w:pStyle w:val="MDABC"/>
        <w:numPr>
          <w:ilvl w:val="1"/>
          <w:numId w:val="43"/>
        </w:numPr>
        <w:jc w:val="both"/>
      </w:pPr>
      <w:r>
        <w:t>A</w:t>
      </w:r>
      <w:r w:rsidR="001E3493">
        <w:t xml:space="preserve">re owned by a third party, not by the State, the Contractor, or a </w:t>
      </w:r>
      <w:r w:rsidR="0060209C">
        <w:t>subcontractor</w:t>
      </w:r>
      <w:r w:rsidR="0050445F">
        <w:t>;</w:t>
      </w:r>
    </w:p>
    <w:p w14:paraId="4ECEC778" w14:textId="16DBDD67" w:rsidR="00377D8B" w:rsidRDefault="00175E8B" w:rsidP="004B4E7E">
      <w:pPr>
        <w:pStyle w:val="MDABC"/>
        <w:numPr>
          <w:ilvl w:val="1"/>
          <w:numId w:val="43"/>
        </w:numPr>
        <w:jc w:val="both"/>
      </w:pPr>
      <w:r>
        <w:t>A</w:t>
      </w:r>
      <w:r w:rsidR="001E3493">
        <w:t>re included in, or necessary or helpful to the operation, maintenance, support or modification of the Solution; and</w:t>
      </w:r>
    </w:p>
    <w:p w14:paraId="6DC716FD" w14:textId="0BC97F87" w:rsidR="001E3493" w:rsidRDefault="00175E8B" w:rsidP="004B4E7E">
      <w:pPr>
        <w:pStyle w:val="MDABC"/>
        <w:numPr>
          <w:ilvl w:val="1"/>
          <w:numId w:val="43"/>
        </w:numPr>
        <w:jc w:val="both"/>
      </w:pPr>
      <w:r>
        <w:t>A</w:t>
      </w:r>
      <w:r w:rsidR="0050445F">
        <w:t xml:space="preserve">re </w:t>
      </w:r>
      <w:r w:rsidR="001E3493">
        <w:t xml:space="preserve">specifically identified and listed as Third Party Software in the </w:t>
      </w:r>
      <w:r w:rsidR="000A333C">
        <w:t>Proposal</w:t>
      </w:r>
      <w:r w:rsidR="001E3493">
        <w:t>.</w:t>
      </w:r>
    </w:p>
    <w:p w14:paraId="09C9E44B" w14:textId="77777777" w:rsidR="001E3493" w:rsidRDefault="001E3493" w:rsidP="004B4E7E">
      <w:pPr>
        <w:pStyle w:val="MDABC"/>
        <w:numPr>
          <w:ilvl w:val="0"/>
          <w:numId w:val="43"/>
        </w:numPr>
        <w:jc w:val="both"/>
      </w:pPr>
      <w:r>
        <w:t xml:space="preserve">Total </w:t>
      </w:r>
      <w:r w:rsidR="000A333C">
        <w:t>Proposal</w:t>
      </w:r>
      <w:r>
        <w:t xml:space="preserve"> Price - The </w:t>
      </w:r>
      <w:r w:rsidR="000A333C">
        <w:t>Offeror</w:t>
      </w:r>
      <w:r>
        <w:t xml:space="preserve">’s total price for </w:t>
      </w:r>
      <w:r w:rsidR="00AF19ED">
        <w:t xml:space="preserve">goods and </w:t>
      </w:r>
      <w:r>
        <w:t xml:space="preserve">services in response to this solicitation, included in </w:t>
      </w:r>
      <w:r w:rsidR="000A333C">
        <w:t>Financial Proposal</w:t>
      </w:r>
      <w:r w:rsidR="002A6C5D">
        <w:t xml:space="preserve"> </w:t>
      </w:r>
      <w:r w:rsidRPr="002D723F">
        <w:rPr>
          <w:b/>
        </w:rPr>
        <w:t>Attachment B</w:t>
      </w:r>
      <w:r>
        <w:t xml:space="preserve"> – </w:t>
      </w:r>
      <w:r w:rsidR="000A333C">
        <w:t>Financial Proposal Form</w:t>
      </w:r>
      <w:r>
        <w:t>.</w:t>
      </w:r>
      <w:r w:rsidR="00110EDA">
        <w:t xml:space="preserve">  </w:t>
      </w:r>
    </w:p>
    <w:p w14:paraId="2147D8CE" w14:textId="77777777" w:rsidR="00377D8B" w:rsidRDefault="001E3493" w:rsidP="004B4E7E">
      <w:pPr>
        <w:pStyle w:val="MDABC"/>
        <w:numPr>
          <w:ilvl w:val="0"/>
          <w:numId w:val="43"/>
        </w:numPr>
        <w:jc w:val="both"/>
      </w:pPr>
      <w:r>
        <w:t xml:space="preserve">Upgrade - A new release of any component of the Solution containing major new features, functionality </w:t>
      </w:r>
      <w:r w:rsidRPr="002A6C5D">
        <w:t>and/or</w:t>
      </w:r>
      <w:r>
        <w:t xml:space="preserve"> performance improvements.</w:t>
      </w:r>
    </w:p>
    <w:p w14:paraId="5C551C38" w14:textId="77777777" w:rsidR="001E3493" w:rsidRDefault="001E3493" w:rsidP="004B4E7E">
      <w:pPr>
        <w:pStyle w:val="MDABC"/>
        <w:numPr>
          <w:ilvl w:val="0"/>
          <w:numId w:val="43"/>
        </w:numPr>
        <w:jc w:val="both"/>
      </w:pPr>
      <w:r>
        <w:t>Veteran-owned Small Business Enterprise (VSBE) – A business that is verified by the Center for Verification and Evaluation (CVE) of the United States Department of Veterans Affairs as a veteran-owned small business. See Code of Maryland Regulations (COMAR) 21.11.13.</w:t>
      </w:r>
    </w:p>
    <w:p w14:paraId="5F4EAEEE" w14:textId="77777777" w:rsidR="00175E8B" w:rsidRDefault="004A7515" w:rsidP="004B4E7E">
      <w:pPr>
        <w:pStyle w:val="MDABC"/>
        <w:numPr>
          <w:ilvl w:val="0"/>
          <w:numId w:val="43"/>
        </w:numPr>
        <w:jc w:val="both"/>
      </w:pPr>
      <w:r>
        <w:t xml:space="preserve">Video Lottery Terminal (“VLT”) </w:t>
      </w:r>
    </w:p>
    <w:p w14:paraId="482871D3" w14:textId="208DB408" w:rsidR="004A7515" w:rsidRDefault="00175E8B" w:rsidP="004B4E7E">
      <w:pPr>
        <w:pStyle w:val="MDABC"/>
        <w:numPr>
          <w:ilvl w:val="0"/>
          <w:numId w:val="0"/>
        </w:numPr>
        <w:ind w:left="1800" w:hanging="630"/>
        <w:jc w:val="both"/>
      </w:pPr>
      <w:r>
        <w:t>a.</w:t>
      </w:r>
      <w:r w:rsidR="004A7515">
        <w:t xml:space="preserve"> </w:t>
      </w:r>
      <w:r>
        <w:tab/>
      </w:r>
      <w:r w:rsidR="004A7515">
        <w:t xml:space="preserve">Any machine or other device that, on insertion of a bill, coin, token, voucher, ticket, coupon, or similar item, or on payment of any consideration: </w:t>
      </w:r>
    </w:p>
    <w:p w14:paraId="52A3918E" w14:textId="77405432" w:rsidR="004A7515" w:rsidRDefault="00350CC9" w:rsidP="004B4E7E">
      <w:pPr>
        <w:pStyle w:val="MDABC"/>
        <w:numPr>
          <w:ilvl w:val="0"/>
          <w:numId w:val="0"/>
        </w:numPr>
        <w:ind w:left="2160" w:hanging="450"/>
        <w:jc w:val="both"/>
      </w:pPr>
      <w:r>
        <w:t>(i</w:t>
      </w:r>
      <w:r w:rsidR="004A7515">
        <w:t xml:space="preserve">) </w:t>
      </w:r>
      <w:r w:rsidR="00175E8B">
        <w:tab/>
        <w:t>I</w:t>
      </w:r>
      <w:r w:rsidR="004A7515">
        <w:t>s available to play or simulate the play of any game of chance in which the results, including the options available to the Player, are randomly determined by the machine or other device; and</w:t>
      </w:r>
    </w:p>
    <w:p w14:paraId="6813CF9F" w14:textId="79EAF254" w:rsidR="004A7515" w:rsidRDefault="00350CC9" w:rsidP="004B4E7E">
      <w:pPr>
        <w:pStyle w:val="MDABC"/>
        <w:numPr>
          <w:ilvl w:val="0"/>
          <w:numId w:val="0"/>
        </w:numPr>
        <w:ind w:left="2160" w:hanging="450"/>
        <w:jc w:val="both"/>
      </w:pPr>
      <w:r>
        <w:t>(ii</w:t>
      </w:r>
      <w:r w:rsidR="004A7515">
        <w:t xml:space="preserve">) </w:t>
      </w:r>
      <w:r w:rsidR="00175E8B">
        <w:tab/>
        <w:t>B</w:t>
      </w:r>
      <w:r w:rsidR="004A7515">
        <w:t>y the element of chance, may deliver or entitle the Player who operates the machine or device to receive cash, premiums, merchandise, tokens, or anything of value, whether the payout is made automatically from the device or in any other manner.</w:t>
      </w:r>
    </w:p>
    <w:p w14:paraId="5B10FB33" w14:textId="455F7D92" w:rsidR="004A7515" w:rsidRDefault="00175E8B" w:rsidP="004B4E7E">
      <w:pPr>
        <w:pStyle w:val="MDABC"/>
        <w:numPr>
          <w:ilvl w:val="0"/>
          <w:numId w:val="0"/>
        </w:numPr>
        <w:ind w:left="1800" w:hanging="630"/>
        <w:jc w:val="both"/>
      </w:pPr>
      <w:r>
        <w:t xml:space="preserve">b. </w:t>
      </w:r>
      <w:r>
        <w:tab/>
      </w:r>
      <w:r w:rsidR="004A7515">
        <w:t xml:space="preserve">“Video Lottery Terminal” includes a machine or device: </w:t>
      </w:r>
    </w:p>
    <w:p w14:paraId="3581B7B5" w14:textId="7B612A05" w:rsidR="004A7515" w:rsidRDefault="00350CC9" w:rsidP="004B4E7E">
      <w:pPr>
        <w:pStyle w:val="MDABC"/>
        <w:numPr>
          <w:ilvl w:val="0"/>
          <w:numId w:val="0"/>
        </w:numPr>
        <w:ind w:left="2160" w:hanging="450"/>
        <w:jc w:val="both"/>
      </w:pPr>
      <w:r>
        <w:t>(i</w:t>
      </w:r>
      <w:r w:rsidR="004A7515">
        <w:t xml:space="preserve">) </w:t>
      </w:r>
      <w:r w:rsidR="00175E8B">
        <w:tab/>
        <w:t>T</w:t>
      </w:r>
      <w:r w:rsidR="004A7515">
        <w:t>hat does not directly dispense money, tokens, or anything of value to winning players; and</w:t>
      </w:r>
    </w:p>
    <w:p w14:paraId="4C716EF9" w14:textId="0D63DFED" w:rsidR="004A7515" w:rsidRDefault="00350CC9" w:rsidP="004B4E7E">
      <w:pPr>
        <w:pStyle w:val="MDABC"/>
        <w:numPr>
          <w:ilvl w:val="0"/>
          <w:numId w:val="0"/>
        </w:numPr>
        <w:ind w:left="2160" w:hanging="450"/>
        <w:jc w:val="both"/>
      </w:pPr>
      <w:r>
        <w:t>(ii</w:t>
      </w:r>
      <w:r w:rsidR="004A7515">
        <w:t xml:space="preserve">) </w:t>
      </w:r>
      <w:r w:rsidR="00175E8B">
        <w:tab/>
        <w:t>D</w:t>
      </w:r>
      <w:r w:rsidR="004A7515">
        <w:t>escribed under paragraph (1) above that uses an electronic credit system making the deposit of bills</w:t>
      </w:r>
      <w:r>
        <w:t>, coins, or tokens unnecessary.</w:t>
      </w:r>
    </w:p>
    <w:p w14:paraId="36BB2697" w14:textId="4B925180" w:rsidR="001E3493" w:rsidRDefault="00175E8B" w:rsidP="004B4E7E">
      <w:pPr>
        <w:pStyle w:val="MDABC"/>
        <w:numPr>
          <w:ilvl w:val="0"/>
          <w:numId w:val="0"/>
        </w:numPr>
        <w:ind w:left="1710" w:hanging="540"/>
        <w:jc w:val="both"/>
      </w:pPr>
      <w:r>
        <w:t xml:space="preserve">c. </w:t>
      </w:r>
      <w:r w:rsidR="004A7515">
        <w:t xml:space="preserve"> </w:t>
      </w:r>
      <w:r>
        <w:tab/>
      </w:r>
      <w:r w:rsidR="004A7515">
        <w:t>“Video Lottery Terminal” does not include an authorized slot machine operated by an eligible organization under Title 12, Subtitle 3 of the Criminal Law Article.</w:t>
      </w:r>
    </w:p>
    <w:p w14:paraId="44C44A6B" w14:textId="77777777" w:rsidR="000F100D" w:rsidRDefault="00D97C65" w:rsidP="00AF62A0">
      <w:pPr>
        <w:pStyle w:val="MDAttachmentH1"/>
        <w:pageBreakBefore/>
        <w:numPr>
          <w:ilvl w:val="0"/>
          <w:numId w:val="0"/>
        </w:numPr>
      </w:pPr>
      <w:bookmarkStart w:id="416" w:name="_Toc475182852"/>
      <w:bookmarkStart w:id="417" w:name="_Toc476749767"/>
      <w:bookmarkStart w:id="418" w:name="_Toc478649045"/>
      <w:bookmarkStart w:id="419" w:name="_Toc481518046"/>
      <w:bookmarkStart w:id="420" w:name="_Toc481573408"/>
      <w:bookmarkStart w:id="421" w:name="_Toc488067113"/>
      <w:bookmarkStart w:id="422" w:name="_Toc102117068"/>
      <w:r>
        <w:lastRenderedPageBreak/>
        <w:t>Appendix</w:t>
      </w:r>
      <w:r w:rsidR="00AE4795">
        <w:t xml:space="preserve"> </w:t>
      </w:r>
      <w:r w:rsidR="00AF62A0">
        <w:t>2</w:t>
      </w:r>
      <w:r>
        <w:t>.</w:t>
      </w:r>
      <w:r w:rsidR="00C1562B" w:rsidRPr="00AE4795">
        <w:t xml:space="preserve"> </w:t>
      </w:r>
      <w:r>
        <w:t>–</w:t>
      </w:r>
      <w:bookmarkEnd w:id="416"/>
      <w:bookmarkEnd w:id="417"/>
      <w:bookmarkEnd w:id="418"/>
      <w:bookmarkEnd w:id="419"/>
      <w:bookmarkEnd w:id="420"/>
      <w:bookmarkEnd w:id="421"/>
      <w:r w:rsidR="00AF62A0">
        <w:t xml:space="preserve"> Offeror Information Sheet</w:t>
      </w:r>
      <w:bookmarkEnd w:id="422"/>
    </w:p>
    <w:p w14:paraId="3967C35D" w14:textId="77777777" w:rsidR="000F100D" w:rsidRDefault="000F100D" w:rsidP="008D2BB2">
      <w:r>
        <w:t>S</w:t>
      </w:r>
      <w:r w:rsidRPr="00050486">
        <w:t xml:space="preserve">ee link at </w:t>
      </w:r>
      <w:hyperlink r:id="rId60" w:history="1">
        <w:r w:rsidRPr="00E95B69">
          <w:rPr>
            <w:rStyle w:val="Hyperlink"/>
          </w:rPr>
          <w:t>http://procurement.maryland.gov/wp-content/uploads/sites/12/2018/04/Appendix2-Bidder_OfferorInformationSheet.pdf</w:t>
        </w:r>
      </w:hyperlink>
      <w:r>
        <w:t>.</w:t>
      </w:r>
    </w:p>
    <w:p w14:paraId="75869F81" w14:textId="77777777" w:rsidR="00987473" w:rsidRDefault="00987473" w:rsidP="0070706A">
      <w:pPr>
        <w:sectPr w:rsidR="00987473" w:rsidSect="008826DD">
          <w:pgSz w:w="12240" w:h="15840"/>
          <w:pgMar w:top="1440" w:right="1440" w:bottom="1440" w:left="1440" w:header="720" w:footer="720" w:gutter="0"/>
          <w:pgNumType w:start="1"/>
          <w:cols w:space="720"/>
          <w:docGrid w:linePitch="360"/>
        </w:sectPr>
      </w:pPr>
    </w:p>
    <w:p w14:paraId="7AC98517" w14:textId="41D75E95" w:rsidR="00145C52" w:rsidRDefault="00145C52" w:rsidP="00145C52">
      <w:pPr>
        <w:pStyle w:val="MDAttachmentH1"/>
        <w:pageBreakBefore/>
        <w:numPr>
          <w:ilvl w:val="0"/>
          <w:numId w:val="0"/>
        </w:numPr>
      </w:pPr>
      <w:r>
        <w:lastRenderedPageBreak/>
        <w:t>Appendix 3., 4., and 5.</w:t>
      </w:r>
      <w:r w:rsidRPr="00AE4795">
        <w:t xml:space="preserve"> </w:t>
      </w:r>
    </w:p>
    <w:p w14:paraId="020AE236" w14:textId="150C0230" w:rsidR="00831A4E" w:rsidRDefault="00831A4E" w:rsidP="00EB0621">
      <w:pPr>
        <w:keepNext/>
        <w:widowControl w:val="0"/>
        <w:tabs>
          <w:tab w:val="left" w:pos="720"/>
        </w:tabs>
        <w:adjustRightInd w:val="0"/>
        <w:spacing w:before="120" w:after="120"/>
        <w:textAlignment w:val="baseline"/>
        <w:outlineLvl w:val="0"/>
        <w:rPr>
          <w:b/>
          <w:sz w:val="28"/>
          <w:szCs w:val="28"/>
          <w:u w:val="single"/>
        </w:rPr>
      </w:pPr>
    </w:p>
    <w:p w14:paraId="08BCB5EC" w14:textId="25AF1041" w:rsidR="00145C52" w:rsidRDefault="00145C52" w:rsidP="00EB0621">
      <w:pPr>
        <w:keepNext/>
        <w:widowControl w:val="0"/>
        <w:tabs>
          <w:tab w:val="left" w:pos="720"/>
        </w:tabs>
        <w:adjustRightInd w:val="0"/>
        <w:spacing w:before="120" w:after="120"/>
        <w:textAlignment w:val="baseline"/>
        <w:outlineLvl w:val="0"/>
        <w:rPr>
          <w:b/>
          <w:sz w:val="28"/>
          <w:szCs w:val="28"/>
        </w:rPr>
      </w:pPr>
      <w:r w:rsidRPr="00145C52">
        <w:rPr>
          <w:b/>
          <w:sz w:val="28"/>
          <w:szCs w:val="28"/>
        </w:rPr>
        <w:t>Appendix 3</w:t>
      </w:r>
      <w:r w:rsidR="005C19FA">
        <w:rPr>
          <w:b/>
          <w:sz w:val="28"/>
          <w:szCs w:val="28"/>
        </w:rPr>
        <w:t>.</w:t>
      </w:r>
      <w:r>
        <w:rPr>
          <w:b/>
          <w:sz w:val="28"/>
          <w:szCs w:val="28"/>
        </w:rPr>
        <w:t xml:space="preserve"> – Special Purpose Financial Statement </w:t>
      </w:r>
      <w:r w:rsidR="00A012CF">
        <w:rPr>
          <w:b/>
          <w:sz w:val="28"/>
          <w:szCs w:val="28"/>
        </w:rPr>
        <w:t>(Sample</w:t>
      </w:r>
      <w:r>
        <w:rPr>
          <w:b/>
          <w:sz w:val="28"/>
          <w:szCs w:val="28"/>
        </w:rPr>
        <w:t>)</w:t>
      </w:r>
    </w:p>
    <w:p w14:paraId="2F5C2F8B" w14:textId="7795B7C9" w:rsidR="00145C52" w:rsidRDefault="00145C52" w:rsidP="00EB0621">
      <w:pPr>
        <w:keepNext/>
        <w:widowControl w:val="0"/>
        <w:tabs>
          <w:tab w:val="left" w:pos="720"/>
        </w:tabs>
        <w:adjustRightInd w:val="0"/>
        <w:spacing w:before="120" w:after="120"/>
        <w:textAlignment w:val="baseline"/>
        <w:outlineLvl w:val="0"/>
        <w:rPr>
          <w:b/>
          <w:sz w:val="28"/>
          <w:szCs w:val="28"/>
        </w:rPr>
      </w:pPr>
      <w:r>
        <w:rPr>
          <w:b/>
          <w:sz w:val="28"/>
          <w:szCs w:val="28"/>
        </w:rPr>
        <w:t>Appendix 4</w:t>
      </w:r>
      <w:r w:rsidR="005C19FA">
        <w:rPr>
          <w:b/>
          <w:sz w:val="28"/>
          <w:szCs w:val="28"/>
        </w:rPr>
        <w:t>.</w:t>
      </w:r>
      <w:r>
        <w:rPr>
          <w:b/>
          <w:sz w:val="28"/>
          <w:szCs w:val="28"/>
        </w:rPr>
        <w:t xml:space="preserve"> – Year End Financial Statement (</w:t>
      </w:r>
      <w:r w:rsidR="00A012CF">
        <w:rPr>
          <w:b/>
          <w:sz w:val="28"/>
          <w:szCs w:val="28"/>
        </w:rPr>
        <w:t>Sample</w:t>
      </w:r>
      <w:r>
        <w:rPr>
          <w:b/>
          <w:sz w:val="28"/>
          <w:szCs w:val="28"/>
        </w:rPr>
        <w:t>)</w:t>
      </w:r>
    </w:p>
    <w:p w14:paraId="3F1A854F" w14:textId="1ECD3D29" w:rsidR="00145C52" w:rsidRDefault="00145C52" w:rsidP="00EB0621">
      <w:pPr>
        <w:keepNext/>
        <w:widowControl w:val="0"/>
        <w:tabs>
          <w:tab w:val="left" w:pos="720"/>
        </w:tabs>
        <w:adjustRightInd w:val="0"/>
        <w:spacing w:before="120" w:after="120"/>
        <w:textAlignment w:val="baseline"/>
        <w:outlineLvl w:val="0"/>
        <w:rPr>
          <w:b/>
          <w:sz w:val="28"/>
          <w:szCs w:val="28"/>
        </w:rPr>
      </w:pPr>
      <w:r>
        <w:rPr>
          <w:b/>
          <w:sz w:val="28"/>
          <w:szCs w:val="28"/>
        </w:rPr>
        <w:t>Appendix 5</w:t>
      </w:r>
      <w:r w:rsidR="005C19FA">
        <w:rPr>
          <w:b/>
          <w:sz w:val="28"/>
          <w:szCs w:val="28"/>
        </w:rPr>
        <w:t>.</w:t>
      </w:r>
      <w:r>
        <w:rPr>
          <w:b/>
          <w:sz w:val="28"/>
          <w:szCs w:val="28"/>
        </w:rPr>
        <w:t xml:space="preserve"> – Agreed Upon Procedures: Multi-State Games (</w:t>
      </w:r>
      <w:r w:rsidR="00A012CF">
        <w:rPr>
          <w:b/>
          <w:sz w:val="28"/>
          <w:szCs w:val="28"/>
        </w:rPr>
        <w:t>Sample</w:t>
      </w:r>
      <w:r>
        <w:rPr>
          <w:b/>
          <w:sz w:val="28"/>
          <w:szCs w:val="28"/>
        </w:rPr>
        <w:t>)</w:t>
      </w:r>
    </w:p>
    <w:p w14:paraId="4A65BCFA" w14:textId="5AB83A82" w:rsidR="00145C52" w:rsidRDefault="00145C52" w:rsidP="00EB0621">
      <w:pPr>
        <w:keepNext/>
        <w:widowControl w:val="0"/>
        <w:tabs>
          <w:tab w:val="left" w:pos="720"/>
        </w:tabs>
        <w:adjustRightInd w:val="0"/>
        <w:spacing w:before="120" w:after="120"/>
        <w:textAlignment w:val="baseline"/>
        <w:outlineLvl w:val="0"/>
        <w:rPr>
          <w:b/>
          <w:sz w:val="28"/>
          <w:szCs w:val="28"/>
        </w:rPr>
      </w:pPr>
    </w:p>
    <w:p w14:paraId="68A9760D" w14:textId="10FCD385" w:rsidR="00145C52" w:rsidRPr="00145C52" w:rsidRDefault="00145C52" w:rsidP="00EB0621">
      <w:pPr>
        <w:keepNext/>
        <w:widowControl w:val="0"/>
        <w:tabs>
          <w:tab w:val="left" w:pos="720"/>
        </w:tabs>
        <w:adjustRightInd w:val="0"/>
        <w:spacing w:before="120" w:after="120"/>
        <w:textAlignment w:val="baseline"/>
        <w:outlineLvl w:val="0"/>
        <w:rPr>
          <w:b/>
          <w:sz w:val="28"/>
          <w:szCs w:val="28"/>
        </w:rPr>
      </w:pPr>
      <w:r>
        <w:rPr>
          <w:b/>
          <w:sz w:val="28"/>
          <w:szCs w:val="28"/>
        </w:rPr>
        <w:t>These Appendices may be obtained by written (e-mailed) request to the Procurement Officer (See Key Information Summary Sheet)</w:t>
      </w:r>
    </w:p>
    <w:sectPr w:rsidR="00145C52" w:rsidRPr="00145C52" w:rsidSect="00EB0621">
      <w:pgSz w:w="12240" w:h="15840" w:code="1"/>
      <w:pgMar w:top="720" w:right="1440" w:bottom="720" w:left="1440" w:header="720" w:footer="720"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D2F8B" w16cex:dateUtc="2022-07-28T19:53:00Z"/>
  <w16cex:commentExtensible w16cex:durableId="26CC254D" w16cex:dateUtc="2022-09-14T14:02:00Z"/>
  <w16cex:commentExtensible w16cex:durableId="26CC263E" w16cex:dateUtc="2022-09-14T14:06:00Z"/>
  <w16cex:commentExtensible w16cex:durableId="268D3143" w16cex:dateUtc="2022-07-28T20:01:00Z"/>
  <w16cex:commentExtensible w16cex:durableId="268D318E" w16cex:dateUtc="2022-07-28T20:02:00Z"/>
  <w16cex:commentExtensible w16cex:durableId="268D31FE" w16cex:dateUtc="2022-07-28T20:04:00Z"/>
  <w16cex:commentExtensible w16cex:durableId="26CC5D06" w16cex:dateUtc="2022-09-14T18:00:00Z"/>
  <w16cex:commentExtensible w16cex:durableId="26CC60A9" w16cex:dateUtc="2022-09-14T18:16:00Z"/>
  <w16cex:commentExtensible w16cex:durableId="26CC6077" w16cex:dateUtc="2022-09-14T18:15:00Z"/>
  <w16cex:commentExtensible w16cex:durableId="26CC6056" w16cex:dateUtc="2022-09-14T18:14:00Z"/>
  <w16cex:commentExtensible w16cex:durableId="268D3C3C" w16cex:dateUtc="2022-07-28T20:47:00Z"/>
  <w16cex:commentExtensible w16cex:durableId="268D39EE" w16cex:dateUtc="2022-07-28T20:38:00Z"/>
  <w16cex:commentExtensible w16cex:durableId="268D3C57" w16cex:dateUtc="2022-07-28T20:48:00Z"/>
  <w16cex:commentExtensible w16cex:durableId="268E7A8F" w16cex:dateUtc="2022-07-29T19:26:00Z"/>
  <w16cex:commentExtensible w16cex:durableId="268D3E04" w16cex:dateUtc="2022-07-28T20:55:00Z"/>
  <w16cex:commentExtensible w16cex:durableId="268E7D98" w16cex:dateUtc="2022-07-29T19:39:00Z"/>
  <w16cex:commentExtensible w16cex:durableId="268E7E69" w16cex:dateUtc="2022-07-29T19:42:00Z"/>
  <w16cex:commentExtensible w16cex:durableId="268E7E9E" w16cex:dateUtc="2022-07-29T19:43:00Z"/>
  <w16cex:commentExtensible w16cex:durableId="268E803B" w16cex:dateUtc="2022-07-29T19:50:00Z"/>
  <w16cex:commentExtensible w16cex:durableId="26CC5F23" w16cex:dateUtc="2022-09-14T18:09:00Z"/>
  <w16cex:commentExtensible w16cex:durableId="268E8074" w16cex:dateUtc="2022-07-29T19:51:00Z"/>
  <w16cex:commentExtensible w16cex:durableId="268E83F9" w16cex:dateUtc="2022-07-29T20:06:00Z"/>
  <w16cex:commentExtensible w16cex:durableId="268E8711" w16cex:dateUtc="2022-07-29T20:19:00Z"/>
  <w16cex:commentExtensible w16cex:durableId="268E88E1" w16cex:dateUtc="2022-07-29T20:27:00Z"/>
  <w16cex:commentExtensible w16cex:durableId="2692BBD7" w16cex:dateUtc="2022-08-02T00:53:00Z"/>
  <w16cex:commentExtensible w16cex:durableId="269220FB" w16cex:dateUtc="2022-08-01T13:52:00Z"/>
  <w16cex:commentExtensible w16cex:durableId="26922223" w16cex:dateUtc="2022-08-01T13:57:00Z"/>
  <w16cex:commentExtensible w16cex:durableId="26CC61FF" w16cex:dateUtc="2022-09-14T18:21:00Z"/>
  <w16cex:commentExtensible w16cex:durableId="268E9EAE" w16cex:dateUtc="2022-07-29T22:00:00Z"/>
  <w16cex:commentExtensible w16cex:durableId="2692266E" w16cex:dateUtc="2022-08-01T14:16:00Z"/>
  <w16cex:commentExtensible w16cex:durableId="26922B6D" w16cex:dateUtc="2022-08-01T14:37:00Z"/>
  <w16cex:commentExtensible w16cex:durableId="26922D50" w16cex:dateUtc="2022-08-01T14:45:00Z"/>
  <w16cex:commentExtensible w16cex:durableId="26922FB6" w16cex:dateUtc="2022-08-01T14:55:00Z"/>
  <w16cex:commentExtensible w16cex:durableId="26CC62BB" w16cex:dateUtc="2022-09-14T18:24:00Z"/>
  <w16cex:commentExtensible w16cex:durableId="2692B972" w16cex:dateUtc="2022-08-02T00:43:00Z"/>
  <w16cex:commentExtensible w16cex:durableId="2692BA41" w16cex:dateUtc="2022-08-02T00:46:00Z"/>
  <w16cex:commentExtensible w16cex:durableId="2692BA82" w16cex:dateUtc="2022-08-02T00:48:00Z"/>
  <w16cex:commentExtensible w16cex:durableId="2692BB59" w16cex:dateUtc="2022-08-02T00:51:00Z"/>
  <w16cex:commentExtensible w16cex:durableId="2692C178" w16cex:dateUtc="2022-08-02T01:17:00Z"/>
  <w16cex:commentExtensible w16cex:durableId="2692C1D6" w16cex:dateUtc="2022-08-02T01:19:00Z"/>
  <w16cex:commentExtensible w16cex:durableId="2692C25E" w16cex:dateUtc="2022-08-02T01:21:00Z"/>
  <w16cex:commentExtensible w16cex:durableId="2693752F" w16cex:dateUtc="2022-08-02T14:04:00Z"/>
  <w16cex:commentExtensible w16cex:durableId="26938809" w16cex:dateUtc="2022-08-02T15:24:00Z"/>
  <w16cex:commentExtensible w16cex:durableId="26938B7E" w16cex:dateUtc="2022-08-02T15:39:00Z"/>
  <w16cex:commentExtensible w16cex:durableId="26939570" w16cex:dateUtc="2022-08-02T16:22:00Z"/>
  <w16cex:commentExtensible w16cex:durableId="26CC60B6" w16cex:dateUtc="2022-09-14T18: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C2206" w14:textId="77777777" w:rsidR="005D55C7" w:rsidRDefault="005D55C7" w:rsidP="000D57D3">
      <w:r>
        <w:separator/>
      </w:r>
    </w:p>
    <w:p w14:paraId="62F1E305" w14:textId="77777777" w:rsidR="005D55C7" w:rsidRDefault="005D55C7"/>
  </w:endnote>
  <w:endnote w:type="continuationSeparator" w:id="0">
    <w:p w14:paraId="17F8100E" w14:textId="77777777" w:rsidR="005D55C7" w:rsidRDefault="005D55C7" w:rsidP="000D57D3">
      <w:r>
        <w:continuationSeparator/>
      </w:r>
    </w:p>
    <w:p w14:paraId="228CB0F2" w14:textId="77777777" w:rsidR="005D55C7" w:rsidRDefault="005D55C7"/>
  </w:endnote>
  <w:endnote w:type="continuationNotice" w:id="1">
    <w:p w14:paraId="10124C33" w14:textId="77777777" w:rsidR="005D55C7" w:rsidRDefault="005D55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AGaramond">
    <w:altName w:val="Cambria"/>
    <w:panose1 w:val="00000000000000000000"/>
    <w:charset w:val="00"/>
    <w:family w:val="roman"/>
    <w:notTrueType/>
    <w:pitch w:val="variable"/>
    <w:sig w:usb0="00000003" w:usb1="00000000" w:usb2="00000000" w:usb3="00000000" w:csb0="00000001" w:csb1="00000000"/>
  </w:font>
  <w:font w:name="Roboto">
    <w:altName w:val="Times New Roman"/>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AB138" w14:textId="77777777" w:rsidR="005D55C7" w:rsidRDefault="005D55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E076F" w14:textId="7A5EFF2A" w:rsidR="005D55C7" w:rsidRDefault="005D55C7" w:rsidP="00832E25">
    <w:pPr>
      <w:pStyle w:val="Footer"/>
      <w:pBdr>
        <w:top w:val="thinThickSmallGap" w:sz="24" w:space="1" w:color="943634"/>
      </w:pBdr>
      <w:tabs>
        <w:tab w:val="left" w:pos="5040"/>
      </w:tabs>
    </w:pPr>
    <w:r>
      <w:t>RFP for Maryland State Lottery and Gaming Control Agency</w:t>
    </w:r>
    <w:r>
      <w:tab/>
    </w:r>
    <w:r>
      <w:tab/>
      <w:t xml:space="preserve">Page </w:t>
    </w:r>
    <w:r>
      <w:fldChar w:fldCharType="begin"/>
    </w:r>
    <w:r>
      <w:instrText xml:space="preserve"> PAGE \* MERGEFORMAT </w:instrText>
    </w:r>
    <w:r>
      <w:fldChar w:fldCharType="separate"/>
    </w:r>
    <w:r>
      <w:rPr>
        <w:noProof/>
      </w:rPr>
      <w:t>13</w:t>
    </w:r>
    <w:r>
      <w:rPr>
        <w:noProof/>
      </w:rPr>
      <w:fldChar w:fldCharType="end"/>
    </w:r>
    <w:r>
      <w:rPr>
        <w:noProof/>
      </w:rPr>
      <w:t xml:space="preserve"> </w:t>
    </w:r>
    <w:r>
      <w:t xml:space="preserve">of </w:t>
    </w:r>
    <w:r w:rsidRPr="00832E25">
      <w:rPr>
        <w:shd w:val="clear" w:color="auto" w:fill="FFFFFF"/>
      </w:rPr>
      <w:fldChar w:fldCharType="begin"/>
    </w:r>
    <w:r w:rsidRPr="00832E25">
      <w:rPr>
        <w:shd w:val="clear" w:color="auto" w:fill="FFFFFF"/>
      </w:rPr>
      <w:instrText xml:space="preserve"> = </w:instrText>
    </w:r>
    <w:r w:rsidRPr="00832E25">
      <w:rPr>
        <w:shd w:val="clear" w:color="auto" w:fill="FFFFFF"/>
      </w:rPr>
      <w:fldChar w:fldCharType="begin"/>
    </w:r>
    <w:r w:rsidRPr="00832E25">
      <w:rPr>
        <w:shd w:val="clear" w:color="auto" w:fill="FFFFFF"/>
      </w:rPr>
      <w:instrText xml:space="preserve"> numpages </w:instrText>
    </w:r>
    <w:r w:rsidRPr="00832E25">
      <w:rPr>
        <w:shd w:val="clear" w:color="auto" w:fill="FFFFFF"/>
      </w:rPr>
      <w:fldChar w:fldCharType="separate"/>
    </w:r>
    <w:r w:rsidR="0011647C">
      <w:rPr>
        <w:noProof/>
        <w:shd w:val="clear" w:color="auto" w:fill="FFFFFF"/>
      </w:rPr>
      <w:instrText>121</w:instrText>
    </w:r>
    <w:r w:rsidRPr="00832E25">
      <w:rPr>
        <w:shd w:val="clear" w:color="auto" w:fill="FFFFFF"/>
      </w:rPr>
      <w:fldChar w:fldCharType="end"/>
    </w:r>
    <w:r w:rsidRPr="00832E25">
      <w:rPr>
        <w:shd w:val="clear" w:color="auto" w:fill="FFFFFF"/>
      </w:rPr>
      <w:instrText xml:space="preserve"> - </w:instrText>
    </w:r>
    <w:r w:rsidRPr="00832E25">
      <w:rPr>
        <w:shd w:val="clear" w:color="auto" w:fill="FFFFFF"/>
      </w:rPr>
      <w:fldChar w:fldCharType="begin"/>
    </w:r>
    <w:r w:rsidRPr="00832E25">
      <w:rPr>
        <w:shd w:val="clear" w:color="auto" w:fill="FFFFFF"/>
      </w:rPr>
      <w:instrText xml:space="preserve"> PAGEREF "LastRomanNumberPageMarker" \* arabic </w:instrText>
    </w:r>
    <w:r w:rsidRPr="00832E25">
      <w:rPr>
        <w:shd w:val="clear" w:color="auto" w:fill="FFFFFF"/>
      </w:rPr>
      <w:fldChar w:fldCharType="separate"/>
    </w:r>
    <w:r w:rsidR="0011647C">
      <w:rPr>
        <w:noProof/>
        <w:shd w:val="clear" w:color="auto" w:fill="FFFFFF"/>
      </w:rPr>
      <w:instrText>8</w:instrText>
    </w:r>
    <w:r w:rsidRPr="00832E25">
      <w:rPr>
        <w:shd w:val="clear" w:color="auto" w:fill="FFFFFF"/>
      </w:rPr>
      <w:fldChar w:fldCharType="end"/>
    </w:r>
    <w:r w:rsidRPr="00832E25">
      <w:rPr>
        <w:shd w:val="clear" w:color="auto" w:fill="FFFFFF"/>
      </w:rPr>
      <w:instrText xml:space="preserve">  </w:instrText>
    </w:r>
    <w:r w:rsidRPr="00832E25">
      <w:rPr>
        <w:shd w:val="clear" w:color="auto" w:fill="FFFFFF"/>
      </w:rPr>
      <w:fldChar w:fldCharType="separate"/>
    </w:r>
    <w:r w:rsidR="0011647C">
      <w:rPr>
        <w:noProof/>
        <w:shd w:val="clear" w:color="auto" w:fill="FFFFFF"/>
      </w:rPr>
      <w:t>113</w:t>
    </w:r>
    <w:r w:rsidRPr="00832E25">
      <w:rPr>
        <w:shd w:val="clear" w:color="auto" w:fill="FFFFFF"/>
      </w:rPr>
      <w:fldChar w:fldCharType="end"/>
    </w:r>
  </w:p>
  <w:p w14:paraId="08402523" w14:textId="77777777" w:rsidR="005D55C7" w:rsidRDefault="005D55C7" w:rsidP="00A80373">
    <w:pPr>
      <w:pStyle w:val="Footer"/>
      <w:pBdr>
        <w:top w:val="thinThickSmallGap" w:sz="24" w:space="1" w:color="943634"/>
      </w:pBdr>
      <w:tabs>
        <w:tab w:val="left" w:pos="5040"/>
      </w:tabs>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01C86" w14:textId="77777777" w:rsidR="005D55C7" w:rsidRDefault="005D5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A2583" w14:textId="77777777" w:rsidR="005D55C7" w:rsidRDefault="005D55C7" w:rsidP="000D57D3">
      <w:r>
        <w:separator/>
      </w:r>
    </w:p>
    <w:p w14:paraId="1A3DFC51" w14:textId="77777777" w:rsidR="005D55C7" w:rsidRDefault="005D55C7"/>
  </w:footnote>
  <w:footnote w:type="continuationSeparator" w:id="0">
    <w:p w14:paraId="06621611" w14:textId="77777777" w:rsidR="005D55C7" w:rsidRDefault="005D55C7" w:rsidP="000D57D3">
      <w:r>
        <w:continuationSeparator/>
      </w:r>
    </w:p>
    <w:p w14:paraId="7BF534BB" w14:textId="77777777" w:rsidR="005D55C7" w:rsidRDefault="005D55C7"/>
  </w:footnote>
  <w:footnote w:type="continuationNotice" w:id="1">
    <w:p w14:paraId="37C40715" w14:textId="77777777" w:rsidR="005D55C7" w:rsidRDefault="005D55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9A369" w14:textId="77777777" w:rsidR="005D55C7" w:rsidRDefault="005D55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6" w:space="0" w:color="auto"/>
      </w:tblBorders>
      <w:tblLook w:val="04A0" w:firstRow="1" w:lastRow="0" w:firstColumn="1" w:lastColumn="0" w:noHBand="0" w:noVBand="1"/>
    </w:tblPr>
    <w:tblGrid>
      <w:gridCol w:w="6120"/>
      <w:gridCol w:w="3230"/>
    </w:tblGrid>
    <w:tr w:rsidR="005D55C7" w:rsidRPr="009B6EAE" w14:paraId="6209290C" w14:textId="77777777" w:rsidTr="009B6EAE">
      <w:tc>
        <w:tcPr>
          <w:tcW w:w="6120" w:type="dxa"/>
          <w:shd w:val="clear" w:color="auto" w:fill="auto"/>
          <w:vAlign w:val="center"/>
        </w:tcPr>
        <w:p w14:paraId="14CB03C1" w14:textId="035FEB29" w:rsidR="005D55C7" w:rsidRPr="009B6EAE" w:rsidRDefault="005D55C7" w:rsidP="009B6EAE">
          <w:pPr>
            <w:pStyle w:val="Header"/>
            <w:spacing w:after="0" w:line="240" w:lineRule="auto"/>
            <w:rPr>
              <w:b/>
            </w:rPr>
          </w:pPr>
          <w:r>
            <w:rPr>
              <w:b/>
            </w:rPr>
            <w:t>Auditing and Accounting Services for MLGCA</w:t>
          </w:r>
        </w:p>
        <w:p w14:paraId="4B5BC281" w14:textId="77777777" w:rsidR="005D55C7" w:rsidRPr="009B6EAE" w:rsidRDefault="005D55C7" w:rsidP="009B6EAE">
          <w:pPr>
            <w:pStyle w:val="Header"/>
            <w:spacing w:after="0" w:line="240" w:lineRule="auto"/>
            <w:rPr>
              <w:b/>
            </w:rPr>
          </w:pPr>
          <w:r w:rsidRPr="009B6EAE">
            <w:rPr>
              <w:b/>
            </w:rPr>
            <w:t xml:space="preserve">Solicitation #: </w:t>
          </w:r>
          <w:r>
            <w:rPr>
              <w:b/>
            </w:rPr>
            <w:t>#2022-10</w:t>
          </w:r>
        </w:p>
      </w:tc>
      <w:tc>
        <w:tcPr>
          <w:tcW w:w="3230" w:type="dxa"/>
          <w:shd w:val="clear" w:color="auto" w:fill="943634"/>
          <w:vAlign w:val="center"/>
        </w:tcPr>
        <w:p w14:paraId="1A419BF8" w14:textId="77777777" w:rsidR="005D55C7" w:rsidRPr="009B6EAE" w:rsidRDefault="005D55C7" w:rsidP="009B6EAE">
          <w:pPr>
            <w:pStyle w:val="Header"/>
            <w:spacing w:after="0" w:line="240" w:lineRule="auto"/>
            <w:jc w:val="right"/>
            <w:rPr>
              <w:b/>
              <w:color w:val="FFFFFF"/>
            </w:rPr>
          </w:pPr>
          <w:r w:rsidRPr="009B6EAE">
            <w:rPr>
              <w:b/>
              <w:color w:val="FFFFFF"/>
            </w:rPr>
            <w:t>RFP Document</w:t>
          </w:r>
        </w:p>
      </w:tc>
    </w:tr>
  </w:tbl>
  <w:p w14:paraId="147894CB" w14:textId="77777777" w:rsidR="005D55C7" w:rsidRPr="008826DD" w:rsidRDefault="005D55C7">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6" w:space="0" w:color="auto"/>
      </w:tblBorders>
      <w:tblLook w:val="04A0" w:firstRow="1" w:lastRow="0" w:firstColumn="1" w:lastColumn="0" w:noHBand="0" w:noVBand="1"/>
    </w:tblPr>
    <w:tblGrid>
      <w:gridCol w:w="6120"/>
      <w:gridCol w:w="3230"/>
    </w:tblGrid>
    <w:tr w:rsidR="005D55C7" w14:paraId="18A0FFC5" w14:textId="77777777" w:rsidTr="00791D24">
      <w:tc>
        <w:tcPr>
          <w:tcW w:w="6120" w:type="dxa"/>
          <w:tcBorders>
            <w:top w:val="nil"/>
            <w:left w:val="nil"/>
            <w:bottom w:val="single" w:sz="6" w:space="0" w:color="auto"/>
            <w:right w:val="nil"/>
          </w:tcBorders>
          <w:vAlign w:val="center"/>
          <w:hideMark/>
        </w:tcPr>
        <w:p w14:paraId="763F7FD5" w14:textId="07CCA164" w:rsidR="005D55C7" w:rsidRDefault="005D55C7" w:rsidP="00791D24">
          <w:pPr>
            <w:pStyle w:val="Header"/>
            <w:spacing w:after="0" w:line="240" w:lineRule="auto"/>
            <w:rPr>
              <w:b/>
            </w:rPr>
          </w:pPr>
          <w:r>
            <w:rPr>
              <w:b/>
            </w:rPr>
            <w:t>Auditing and Accounting Services for MLGCA</w:t>
          </w:r>
        </w:p>
        <w:p w14:paraId="7D1810C0" w14:textId="15694D48" w:rsidR="005D55C7" w:rsidRDefault="005D55C7" w:rsidP="00791D24">
          <w:pPr>
            <w:pStyle w:val="Header"/>
            <w:spacing w:after="0" w:line="240" w:lineRule="auto"/>
            <w:rPr>
              <w:b/>
            </w:rPr>
          </w:pPr>
          <w:r>
            <w:rPr>
              <w:b/>
            </w:rPr>
            <w:t>Solicitation #: #2022-10</w:t>
          </w:r>
        </w:p>
      </w:tc>
      <w:tc>
        <w:tcPr>
          <w:tcW w:w="3230" w:type="dxa"/>
          <w:tcBorders>
            <w:top w:val="nil"/>
            <w:left w:val="nil"/>
            <w:bottom w:val="single" w:sz="6" w:space="0" w:color="auto"/>
            <w:right w:val="nil"/>
          </w:tcBorders>
          <w:shd w:val="clear" w:color="auto" w:fill="943634"/>
          <w:vAlign w:val="center"/>
          <w:hideMark/>
        </w:tcPr>
        <w:p w14:paraId="1F47980D" w14:textId="77777777" w:rsidR="005D55C7" w:rsidRDefault="005D55C7" w:rsidP="00791D24">
          <w:pPr>
            <w:pStyle w:val="Header"/>
            <w:spacing w:after="0" w:line="240" w:lineRule="auto"/>
            <w:jc w:val="right"/>
            <w:rPr>
              <w:b/>
              <w:color w:val="FFFFFF"/>
            </w:rPr>
          </w:pPr>
          <w:r>
            <w:rPr>
              <w:b/>
              <w:color w:val="FFFFFF"/>
            </w:rPr>
            <w:t>RFP Document</w:t>
          </w:r>
        </w:p>
      </w:tc>
    </w:tr>
  </w:tbl>
  <w:p w14:paraId="7380E242" w14:textId="77777777" w:rsidR="005D55C7" w:rsidRDefault="005D55C7" w:rsidP="00791D24">
    <w:pPr>
      <w:pStyle w:val="Header"/>
      <w:rPr>
        <w:sz w:val="2"/>
      </w:rPr>
    </w:pPr>
  </w:p>
  <w:p w14:paraId="7B45FDE5" w14:textId="77777777" w:rsidR="005D55C7" w:rsidRPr="00791D24" w:rsidRDefault="005D55C7">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290E71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F28CD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DC30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0A4DA5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2E1C7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FE0C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ECF2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02BC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1ED3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FC93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920D8"/>
    <w:multiLevelType w:val="hybridMultilevel"/>
    <w:tmpl w:val="4A283F1A"/>
    <w:lvl w:ilvl="0" w:tplc="833657B4">
      <w:start w:val="1"/>
      <w:numFmt w:val="bullet"/>
      <w:pStyle w:val="MDB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57077E"/>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12" w15:restartNumberingAfterBreak="0">
    <w:nsid w:val="0BA914CF"/>
    <w:multiLevelType w:val="hybridMultilevel"/>
    <w:tmpl w:val="70D038EE"/>
    <w:lvl w:ilvl="0" w:tplc="5EB2330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0DA52378"/>
    <w:multiLevelType w:val="singleLevel"/>
    <w:tmpl w:val="4CCC85FE"/>
    <w:lvl w:ilvl="0">
      <w:start w:val="1"/>
      <w:numFmt w:val="decimal"/>
      <w:lvlText w:val="(%1)"/>
      <w:lvlJc w:val="left"/>
      <w:pPr>
        <w:ind w:left="1800" w:hanging="360"/>
      </w:pPr>
      <w:rPr>
        <w:rFonts w:hint="default"/>
      </w:rPr>
    </w:lvl>
  </w:abstractNum>
  <w:abstractNum w:abstractNumId="14" w15:restartNumberingAfterBreak="0">
    <w:nsid w:val="0E4A4C43"/>
    <w:multiLevelType w:val="multilevel"/>
    <w:tmpl w:val="90DAA8B2"/>
    <w:lvl w:ilvl="0">
      <w:start w:val="1"/>
      <w:numFmt w:val="upperLetter"/>
      <w:lvlText w:val="%1."/>
      <w:lvlJc w:val="left"/>
      <w:pPr>
        <w:ind w:left="1152"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15" w15:restartNumberingAfterBreak="0">
    <w:nsid w:val="0F461DB5"/>
    <w:multiLevelType w:val="hybridMultilevel"/>
    <w:tmpl w:val="49ACCCB2"/>
    <w:lvl w:ilvl="0" w:tplc="04090001">
      <w:start w:val="1"/>
      <w:numFmt w:val="bullet"/>
      <w:lvlText w:val=""/>
      <w:lvlJc w:val="left"/>
      <w:pPr>
        <w:tabs>
          <w:tab w:val="num" w:pos="2430"/>
        </w:tabs>
        <w:ind w:left="2430" w:hanging="360"/>
      </w:pPr>
      <w:rPr>
        <w:rFonts w:ascii="Symbol" w:hAnsi="Symbol" w:hint="default"/>
      </w:rPr>
    </w:lvl>
    <w:lvl w:ilvl="1" w:tplc="04090003" w:tentative="1">
      <w:start w:val="1"/>
      <w:numFmt w:val="bullet"/>
      <w:lvlText w:val="o"/>
      <w:lvlJc w:val="left"/>
      <w:pPr>
        <w:tabs>
          <w:tab w:val="num" w:pos="3150"/>
        </w:tabs>
        <w:ind w:left="3150" w:hanging="360"/>
      </w:pPr>
      <w:rPr>
        <w:rFonts w:ascii="Courier New" w:hAnsi="Courier New" w:cs="Courier New" w:hint="default"/>
      </w:rPr>
    </w:lvl>
    <w:lvl w:ilvl="2" w:tplc="04090005" w:tentative="1">
      <w:start w:val="1"/>
      <w:numFmt w:val="bullet"/>
      <w:lvlText w:val=""/>
      <w:lvlJc w:val="left"/>
      <w:pPr>
        <w:tabs>
          <w:tab w:val="num" w:pos="3870"/>
        </w:tabs>
        <w:ind w:left="3870" w:hanging="360"/>
      </w:pPr>
      <w:rPr>
        <w:rFonts w:ascii="Wingdings" w:hAnsi="Wingdings" w:hint="default"/>
      </w:rPr>
    </w:lvl>
    <w:lvl w:ilvl="3" w:tplc="04090001" w:tentative="1">
      <w:start w:val="1"/>
      <w:numFmt w:val="bullet"/>
      <w:lvlText w:val=""/>
      <w:lvlJc w:val="left"/>
      <w:pPr>
        <w:tabs>
          <w:tab w:val="num" w:pos="4590"/>
        </w:tabs>
        <w:ind w:left="4590" w:hanging="360"/>
      </w:pPr>
      <w:rPr>
        <w:rFonts w:ascii="Symbol" w:hAnsi="Symbol" w:hint="default"/>
      </w:rPr>
    </w:lvl>
    <w:lvl w:ilvl="4" w:tplc="04090003" w:tentative="1">
      <w:start w:val="1"/>
      <w:numFmt w:val="bullet"/>
      <w:lvlText w:val="o"/>
      <w:lvlJc w:val="left"/>
      <w:pPr>
        <w:tabs>
          <w:tab w:val="num" w:pos="5310"/>
        </w:tabs>
        <w:ind w:left="5310" w:hanging="360"/>
      </w:pPr>
      <w:rPr>
        <w:rFonts w:ascii="Courier New" w:hAnsi="Courier New" w:cs="Courier New" w:hint="default"/>
      </w:rPr>
    </w:lvl>
    <w:lvl w:ilvl="5" w:tplc="04090005" w:tentative="1">
      <w:start w:val="1"/>
      <w:numFmt w:val="bullet"/>
      <w:lvlText w:val=""/>
      <w:lvlJc w:val="left"/>
      <w:pPr>
        <w:tabs>
          <w:tab w:val="num" w:pos="6030"/>
        </w:tabs>
        <w:ind w:left="6030" w:hanging="360"/>
      </w:pPr>
      <w:rPr>
        <w:rFonts w:ascii="Wingdings" w:hAnsi="Wingdings" w:hint="default"/>
      </w:rPr>
    </w:lvl>
    <w:lvl w:ilvl="6" w:tplc="04090001" w:tentative="1">
      <w:start w:val="1"/>
      <w:numFmt w:val="bullet"/>
      <w:lvlText w:val=""/>
      <w:lvlJc w:val="left"/>
      <w:pPr>
        <w:tabs>
          <w:tab w:val="num" w:pos="6750"/>
        </w:tabs>
        <w:ind w:left="6750" w:hanging="360"/>
      </w:pPr>
      <w:rPr>
        <w:rFonts w:ascii="Symbol" w:hAnsi="Symbol" w:hint="default"/>
      </w:rPr>
    </w:lvl>
    <w:lvl w:ilvl="7" w:tplc="04090003" w:tentative="1">
      <w:start w:val="1"/>
      <w:numFmt w:val="bullet"/>
      <w:lvlText w:val="o"/>
      <w:lvlJc w:val="left"/>
      <w:pPr>
        <w:tabs>
          <w:tab w:val="num" w:pos="7470"/>
        </w:tabs>
        <w:ind w:left="7470" w:hanging="360"/>
      </w:pPr>
      <w:rPr>
        <w:rFonts w:ascii="Courier New" w:hAnsi="Courier New" w:cs="Courier New" w:hint="default"/>
      </w:rPr>
    </w:lvl>
    <w:lvl w:ilvl="8" w:tplc="04090005" w:tentative="1">
      <w:start w:val="1"/>
      <w:numFmt w:val="bullet"/>
      <w:lvlText w:val=""/>
      <w:lvlJc w:val="left"/>
      <w:pPr>
        <w:tabs>
          <w:tab w:val="num" w:pos="8190"/>
        </w:tabs>
        <w:ind w:left="8190" w:hanging="360"/>
      </w:pPr>
      <w:rPr>
        <w:rFonts w:ascii="Wingdings" w:hAnsi="Wingdings" w:hint="default"/>
      </w:rPr>
    </w:lvl>
  </w:abstractNum>
  <w:abstractNum w:abstractNumId="16" w15:restartNumberingAfterBreak="0">
    <w:nsid w:val="0FB668DD"/>
    <w:multiLevelType w:val="multilevel"/>
    <w:tmpl w:val="ED9CF896"/>
    <w:lvl w:ilvl="0">
      <w:start w:val="1"/>
      <w:numFmt w:val="decimal"/>
      <w:lvlText w:val="%1."/>
      <w:lvlJc w:val="left"/>
      <w:pPr>
        <w:ind w:left="936" w:hanging="360"/>
      </w:pPr>
      <w:rPr>
        <w:rFonts w:hint="default"/>
      </w:rPr>
    </w:lvl>
    <w:lvl w:ilvl="1">
      <w:start w:val="3"/>
      <w:numFmt w:val="decimal"/>
      <w:isLgl/>
      <w:lvlText w:val="%1.%2"/>
      <w:lvlJc w:val="left"/>
      <w:pPr>
        <w:ind w:left="2028" w:hanging="480"/>
      </w:pPr>
      <w:rPr>
        <w:rFonts w:hint="default"/>
      </w:rPr>
    </w:lvl>
    <w:lvl w:ilvl="2">
      <w:start w:val="4"/>
      <w:numFmt w:val="decimal"/>
      <w:isLgl/>
      <w:lvlText w:val="%1.%2.%3"/>
      <w:lvlJc w:val="left"/>
      <w:pPr>
        <w:ind w:left="3240" w:hanging="720"/>
      </w:pPr>
      <w:rPr>
        <w:rFonts w:hint="default"/>
      </w:rPr>
    </w:lvl>
    <w:lvl w:ilvl="3">
      <w:start w:val="1"/>
      <w:numFmt w:val="decimal"/>
      <w:isLgl/>
      <w:lvlText w:val="%1.%2.%3.%4"/>
      <w:lvlJc w:val="left"/>
      <w:pPr>
        <w:ind w:left="4212" w:hanging="720"/>
      </w:pPr>
      <w:rPr>
        <w:rFonts w:hint="default"/>
      </w:rPr>
    </w:lvl>
    <w:lvl w:ilvl="4">
      <w:start w:val="1"/>
      <w:numFmt w:val="decimal"/>
      <w:isLgl/>
      <w:lvlText w:val="%1.%2.%3.%4.%5"/>
      <w:lvlJc w:val="left"/>
      <w:pPr>
        <w:ind w:left="5544" w:hanging="1080"/>
      </w:pPr>
      <w:rPr>
        <w:rFonts w:hint="default"/>
      </w:rPr>
    </w:lvl>
    <w:lvl w:ilvl="5">
      <w:start w:val="1"/>
      <w:numFmt w:val="decimal"/>
      <w:isLgl/>
      <w:lvlText w:val="%1.%2.%3.%4.%5.%6"/>
      <w:lvlJc w:val="left"/>
      <w:pPr>
        <w:ind w:left="6516" w:hanging="1080"/>
      </w:pPr>
      <w:rPr>
        <w:rFonts w:hint="default"/>
      </w:rPr>
    </w:lvl>
    <w:lvl w:ilvl="6">
      <w:start w:val="1"/>
      <w:numFmt w:val="decimal"/>
      <w:isLgl/>
      <w:lvlText w:val="%1.%2.%3.%4.%5.%6.%7"/>
      <w:lvlJc w:val="left"/>
      <w:pPr>
        <w:ind w:left="7848" w:hanging="1440"/>
      </w:pPr>
      <w:rPr>
        <w:rFonts w:hint="default"/>
      </w:rPr>
    </w:lvl>
    <w:lvl w:ilvl="7">
      <w:start w:val="1"/>
      <w:numFmt w:val="decimal"/>
      <w:isLgl/>
      <w:lvlText w:val="%1.%2.%3.%4.%5.%6.%7.%8"/>
      <w:lvlJc w:val="left"/>
      <w:pPr>
        <w:ind w:left="8820" w:hanging="1440"/>
      </w:pPr>
      <w:rPr>
        <w:rFonts w:hint="default"/>
      </w:rPr>
    </w:lvl>
    <w:lvl w:ilvl="8">
      <w:start w:val="1"/>
      <w:numFmt w:val="decimal"/>
      <w:isLgl/>
      <w:lvlText w:val="%1.%2.%3.%4.%5.%6.%7.%8.%9"/>
      <w:lvlJc w:val="left"/>
      <w:pPr>
        <w:ind w:left="9792" w:hanging="1440"/>
      </w:pPr>
      <w:rPr>
        <w:rFonts w:hint="default"/>
      </w:rPr>
    </w:lvl>
  </w:abstractNum>
  <w:abstractNum w:abstractNumId="17" w15:restartNumberingAfterBreak="0">
    <w:nsid w:val="16962E21"/>
    <w:multiLevelType w:val="multilevel"/>
    <w:tmpl w:val="41281E48"/>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18" w15:restartNumberingAfterBreak="0">
    <w:nsid w:val="185473E1"/>
    <w:multiLevelType w:val="multilevel"/>
    <w:tmpl w:val="CE3C8AB6"/>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Letter"/>
      <w:lvlText w:val="%4)"/>
      <w:lvlJc w:val="right"/>
      <w:pPr>
        <w:tabs>
          <w:tab w:val="num" w:pos="2880"/>
        </w:tabs>
        <w:ind w:left="2880" w:hanging="576"/>
      </w:pPr>
      <w:rPr>
        <w:rFonts w:ascii="Times New Roman" w:eastAsia="Calibri" w:hAnsi="Times New Roman" w:cs="Times New Roman"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19" w15:restartNumberingAfterBreak="0">
    <w:nsid w:val="1A0A191F"/>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20" w15:restartNumberingAfterBreak="0">
    <w:nsid w:val="1C505ACF"/>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21" w15:restartNumberingAfterBreak="0">
    <w:nsid w:val="1F203693"/>
    <w:multiLevelType w:val="multilevel"/>
    <w:tmpl w:val="5BC4D738"/>
    <w:lvl w:ilvl="0">
      <w:start w:val="1"/>
      <w:numFmt w:val="decimal"/>
      <w:lvlText w:val="%1."/>
      <w:lvlJc w:val="left"/>
      <w:pPr>
        <w:ind w:left="936" w:hanging="360"/>
      </w:pPr>
      <w:rPr>
        <w:rFonts w:hint="default"/>
      </w:rPr>
    </w:lvl>
    <w:lvl w:ilvl="1">
      <w:start w:val="4"/>
      <w:numFmt w:val="decimal"/>
      <w:isLgl/>
      <w:lvlText w:val="%1.%2"/>
      <w:lvlJc w:val="left"/>
      <w:pPr>
        <w:ind w:left="1329" w:hanging="705"/>
      </w:pPr>
      <w:rPr>
        <w:rFonts w:hint="default"/>
      </w:rPr>
    </w:lvl>
    <w:lvl w:ilvl="2">
      <w:start w:val="2"/>
      <w:numFmt w:val="decimal"/>
      <w:isLgl/>
      <w:lvlText w:val="%1.%2.%3"/>
      <w:lvlJc w:val="left"/>
      <w:pPr>
        <w:ind w:left="1392" w:hanging="720"/>
      </w:pPr>
      <w:rPr>
        <w:rFonts w:hint="default"/>
      </w:rPr>
    </w:lvl>
    <w:lvl w:ilvl="3">
      <w:start w:val="5"/>
      <w:numFmt w:val="decimal"/>
      <w:isLgl/>
      <w:lvlText w:val="%1.%2.%3.%4"/>
      <w:lvlJc w:val="left"/>
      <w:pPr>
        <w:ind w:left="1440" w:hanging="720"/>
      </w:pPr>
      <w:rPr>
        <w:rFonts w:hint="default"/>
      </w:rPr>
    </w:lvl>
    <w:lvl w:ilvl="4">
      <w:start w:val="1"/>
      <w:numFmt w:val="decimal"/>
      <w:isLgl/>
      <w:lvlText w:val="%1.%2.%3.%4.%5"/>
      <w:lvlJc w:val="left"/>
      <w:pPr>
        <w:ind w:left="1848" w:hanging="1080"/>
      </w:pPr>
      <w:rPr>
        <w:rFonts w:hint="default"/>
      </w:rPr>
    </w:lvl>
    <w:lvl w:ilvl="5">
      <w:start w:val="1"/>
      <w:numFmt w:val="decimal"/>
      <w:isLgl/>
      <w:lvlText w:val="%1.%2.%3.%4.%5.%6"/>
      <w:lvlJc w:val="left"/>
      <w:pPr>
        <w:ind w:left="1896" w:hanging="1080"/>
      </w:pPr>
      <w:rPr>
        <w:rFonts w:hint="default"/>
      </w:rPr>
    </w:lvl>
    <w:lvl w:ilvl="6">
      <w:start w:val="1"/>
      <w:numFmt w:val="decimal"/>
      <w:isLgl/>
      <w:lvlText w:val="%1.%2.%3.%4.%5.%6.%7"/>
      <w:lvlJc w:val="left"/>
      <w:pPr>
        <w:ind w:left="2304" w:hanging="1440"/>
      </w:pPr>
      <w:rPr>
        <w:rFonts w:hint="default"/>
      </w:rPr>
    </w:lvl>
    <w:lvl w:ilvl="7">
      <w:start w:val="1"/>
      <w:numFmt w:val="decimal"/>
      <w:isLgl/>
      <w:lvlText w:val="%1.%2.%3.%4.%5.%6.%7.%8"/>
      <w:lvlJc w:val="left"/>
      <w:pPr>
        <w:ind w:left="2352" w:hanging="1440"/>
      </w:pPr>
      <w:rPr>
        <w:rFonts w:hint="default"/>
      </w:rPr>
    </w:lvl>
    <w:lvl w:ilvl="8">
      <w:start w:val="1"/>
      <w:numFmt w:val="decimal"/>
      <w:isLgl/>
      <w:lvlText w:val="%1.%2.%3.%4.%5.%6.%7.%8.%9"/>
      <w:lvlJc w:val="left"/>
      <w:pPr>
        <w:ind w:left="2760" w:hanging="1800"/>
      </w:pPr>
      <w:rPr>
        <w:rFonts w:hint="default"/>
      </w:rPr>
    </w:lvl>
  </w:abstractNum>
  <w:abstractNum w:abstractNumId="22" w15:restartNumberingAfterBreak="0">
    <w:nsid w:val="206163A2"/>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23" w15:restartNumberingAfterBreak="0">
    <w:nsid w:val="207A21E0"/>
    <w:multiLevelType w:val="multilevel"/>
    <w:tmpl w:val="F54E3A8E"/>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4" w15:restartNumberingAfterBreak="0">
    <w:nsid w:val="22C467ED"/>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5" w15:restartNumberingAfterBreak="0">
    <w:nsid w:val="29D470E5"/>
    <w:multiLevelType w:val="hybridMultilevel"/>
    <w:tmpl w:val="8C1A3F9C"/>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6" w15:restartNumberingAfterBreak="0">
    <w:nsid w:val="2A8571B2"/>
    <w:multiLevelType w:val="multilevel"/>
    <w:tmpl w:val="1938C774"/>
    <w:lvl w:ilvl="0">
      <w:start w:val="1"/>
      <w:numFmt w:val="decimal"/>
      <w:pStyle w:val="MD123"/>
      <w:lvlText w:val="%1."/>
      <w:lvlJc w:val="left"/>
      <w:pPr>
        <w:ind w:left="1872" w:hanging="432"/>
      </w:pPr>
      <w:rPr>
        <w:rFonts w:hint="default"/>
        <w:sz w:val="22"/>
      </w:rPr>
    </w:lvl>
    <w:lvl w:ilvl="1">
      <w:start w:val="1"/>
      <w:numFmt w:val="decimal"/>
      <w:lvlText w:val="%1.%2"/>
      <w:lvlJc w:val="left"/>
      <w:pPr>
        <w:ind w:left="2016" w:hanging="57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304" w:hanging="864"/>
      </w:pPr>
      <w:rPr>
        <w:rFonts w:hint="default"/>
      </w:rPr>
    </w:lvl>
    <w:lvl w:ilvl="4">
      <w:start w:val="1"/>
      <w:numFmt w:val="decimal"/>
      <w:lvlText w:val="%1.%2.%3.%4.%5"/>
      <w:lvlJc w:val="left"/>
      <w:pPr>
        <w:ind w:left="2448" w:hanging="1008"/>
      </w:pPr>
      <w:rPr>
        <w:rFonts w:hint="default"/>
      </w:rPr>
    </w:lvl>
    <w:lvl w:ilvl="5">
      <w:start w:val="1"/>
      <w:numFmt w:val="decimal"/>
      <w:lvlText w:val="%1.%2.%3.%4.%5.%6"/>
      <w:lvlJc w:val="left"/>
      <w:pPr>
        <w:ind w:left="2592" w:hanging="1152"/>
      </w:pPr>
      <w:rPr>
        <w:rFonts w:hint="default"/>
      </w:rPr>
    </w:lvl>
    <w:lvl w:ilvl="6">
      <w:start w:val="1"/>
      <w:numFmt w:val="decimal"/>
      <w:lvlText w:val="%1.%2.%3.%4.%5.%6.%7"/>
      <w:lvlJc w:val="left"/>
      <w:pPr>
        <w:ind w:left="2736" w:hanging="1296"/>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3024" w:hanging="1584"/>
      </w:pPr>
      <w:rPr>
        <w:rFonts w:hint="default"/>
      </w:rPr>
    </w:lvl>
  </w:abstractNum>
  <w:abstractNum w:abstractNumId="27" w15:restartNumberingAfterBreak="0">
    <w:nsid w:val="2D81734B"/>
    <w:multiLevelType w:val="multilevel"/>
    <w:tmpl w:val="0902EDC2"/>
    <w:styleLink w:val="ListMultiNumbered"/>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12" w:hanging="432"/>
      </w:pPr>
      <w:rPr>
        <w:rFonts w:hint="default"/>
      </w:rPr>
    </w:lvl>
    <w:lvl w:ilvl="3">
      <w:start w:val="1"/>
      <w:numFmt w:val="decimal"/>
      <w:lvlText w:val="%1.%2.%3.%4"/>
      <w:lvlJc w:val="left"/>
      <w:pPr>
        <w:ind w:left="1872" w:hanging="432"/>
      </w:pPr>
      <w:rPr>
        <w:rFonts w:hint="default"/>
      </w:rPr>
    </w:lvl>
    <w:lvl w:ilvl="4">
      <w:start w:val="1"/>
      <w:numFmt w:val="decimal"/>
      <w:lvlText w:val="%1.%2.%3.%4.%5"/>
      <w:lvlJc w:val="left"/>
      <w:pPr>
        <w:ind w:left="2232" w:hanging="432"/>
      </w:pPr>
      <w:rPr>
        <w:rFonts w:hint="default"/>
      </w:rPr>
    </w:lvl>
    <w:lvl w:ilvl="5">
      <w:start w:val="1"/>
      <w:numFmt w:val="lowerRoman"/>
      <w:lvlText w:val="(%6)"/>
      <w:lvlJc w:val="left"/>
      <w:pPr>
        <w:ind w:left="2592" w:hanging="432"/>
      </w:pPr>
      <w:rPr>
        <w:rFonts w:hint="default"/>
      </w:rPr>
    </w:lvl>
    <w:lvl w:ilvl="6">
      <w:start w:val="1"/>
      <w:numFmt w:val="decimal"/>
      <w:lvlText w:val="%7."/>
      <w:lvlJc w:val="left"/>
      <w:pPr>
        <w:ind w:left="2952"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672" w:hanging="432"/>
      </w:pPr>
      <w:rPr>
        <w:rFonts w:hint="default"/>
      </w:rPr>
    </w:lvl>
  </w:abstractNum>
  <w:abstractNum w:abstractNumId="28" w15:restartNumberingAfterBreak="0">
    <w:nsid w:val="30D23056"/>
    <w:multiLevelType w:val="multilevel"/>
    <w:tmpl w:val="527E22E8"/>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9" w15:restartNumberingAfterBreak="0">
    <w:nsid w:val="31D149B7"/>
    <w:multiLevelType w:val="hybridMultilevel"/>
    <w:tmpl w:val="02CA6524"/>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CB1215A6">
      <w:start w:val="1"/>
      <w:numFmt w:val="lowerLetter"/>
      <w:lvlText w:val="%3)"/>
      <w:lvlJc w:val="right"/>
      <w:pPr>
        <w:ind w:left="2160" w:hanging="180"/>
      </w:pPr>
      <w:rPr>
        <w:rFonts w:ascii="Times New Roman" w:eastAsia="Calibri" w:hAnsi="Times New Roman" w:cs="Times New Roman"/>
      </w:rPr>
    </w:lvl>
    <w:lvl w:ilvl="3" w:tplc="0409000F">
      <w:start w:val="1"/>
      <w:numFmt w:val="decimal"/>
      <w:lvlText w:val="%4."/>
      <w:lvlJc w:val="left"/>
      <w:pPr>
        <w:ind w:left="2880" w:hanging="360"/>
      </w:pPr>
    </w:lvl>
    <w:lvl w:ilvl="4" w:tplc="147063F2">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3464D5"/>
    <w:multiLevelType w:val="multilevel"/>
    <w:tmpl w:val="B4662084"/>
    <w:styleLink w:val="MDList"/>
    <w:lvl w:ilvl="0">
      <w:start w:val="1"/>
      <w:numFmt w:val="decimal"/>
      <w:lvlText w:val="%1"/>
      <w:lvlJc w:val="left"/>
      <w:pPr>
        <w:ind w:left="432" w:hanging="432"/>
      </w:pPr>
      <w:rPr>
        <w:rFonts w:ascii="Arial" w:hAnsi="Arial" w:hint="default"/>
        <w:sz w:val="2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366D44D1"/>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32" w15:restartNumberingAfterBreak="0">
    <w:nsid w:val="380B4FFB"/>
    <w:multiLevelType w:val="multilevel"/>
    <w:tmpl w:val="3C4C9146"/>
    <w:lvl w:ilvl="0">
      <w:start w:val="1"/>
      <w:numFmt w:val="upperLetter"/>
      <w:lvlText w:val="%1."/>
      <w:lvlJc w:val="left"/>
      <w:pPr>
        <w:ind w:left="864" w:hanging="432"/>
      </w:pPr>
      <w:rPr>
        <w:rFonts w:hint="default"/>
      </w:rPr>
    </w:lvl>
    <w:lvl w:ilvl="1">
      <w:start w:val="1"/>
      <w:numFmt w:val="bullet"/>
      <w:lvlText w:val=""/>
      <w:lvlJc w:val="left"/>
      <w:pPr>
        <w:tabs>
          <w:tab w:val="num" w:pos="1584"/>
        </w:tabs>
        <w:ind w:left="1584" w:hanging="576"/>
      </w:pPr>
      <w:rPr>
        <w:rFonts w:ascii="Symbol" w:hAnsi="Symbol"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33" w15:restartNumberingAfterBreak="0">
    <w:nsid w:val="389B4B1F"/>
    <w:multiLevelType w:val="hybridMultilevel"/>
    <w:tmpl w:val="07801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C815C44"/>
    <w:multiLevelType w:val="hybridMultilevel"/>
    <w:tmpl w:val="B1E42E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E260277"/>
    <w:multiLevelType w:val="hybridMultilevel"/>
    <w:tmpl w:val="B024E0F6"/>
    <w:lvl w:ilvl="0" w:tplc="04090001">
      <w:start w:val="1"/>
      <w:numFmt w:val="bullet"/>
      <w:lvlText w:val=""/>
      <w:lvlJc w:val="left"/>
      <w:pPr>
        <w:tabs>
          <w:tab w:val="num" w:pos="2610"/>
        </w:tabs>
        <w:ind w:left="261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36" w15:restartNumberingAfterBreak="0">
    <w:nsid w:val="40E83F68"/>
    <w:multiLevelType w:val="multilevel"/>
    <w:tmpl w:val="5C64E3CA"/>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0E8536C"/>
    <w:multiLevelType w:val="multilevel"/>
    <w:tmpl w:val="11449E16"/>
    <w:lvl w:ilvl="0">
      <w:start w:val="1"/>
      <w:numFmt w:val="upperLetter"/>
      <w:pStyle w:val="MDABC"/>
      <w:lvlText w:val="%1."/>
      <w:lvlJc w:val="left"/>
      <w:pPr>
        <w:ind w:left="2052" w:hanging="432"/>
      </w:pPr>
      <w:rPr>
        <w:rFonts w:hint="default"/>
      </w:rPr>
    </w:lvl>
    <w:lvl w:ilvl="1">
      <w:start w:val="1"/>
      <w:numFmt w:val="decimal"/>
      <w:lvlText w:val="%2)"/>
      <w:lvlJc w:val="left"/>
      <w:pPr>
        <w:ind w:left="2556" w:hanging="360"/>
      </w:pPr>
    </w:lvl>
    <w:lvl w:ilvl="2">
      <w:start w:val="1"/>
      <w:numFmt w:val="lowerLetter"/>
      <w:lvlText w:val="%3)"/>
      <w:lvlJc w:val="left"/>
      <w:pPr>
        <w:tabs>
          <w:tab w:val="num" w:pos="3420"/>
        </w:tabs>
        <w:ind w:left="3420" w:hanging="576"/>
      </w:pPr>
      <w:rPr>
        <w:rFonts w:hint="default"/>
      </w:rPr>
    </w:lvl>
    <w:lvl w:ilvl="3">
      <w:start w:val="1"/>
      <w:numFmt w:val="lowerRoman"/>
      <w:lvlText w:val="%4)"/>
      <w:lvlJc w:val="left"/>
      <w:pPr>
        <w:tabs>
          <w:tab w:val="num" w:pos="4068"/>
        </w:tabs>
        <w:ind w:left="4068" w:hanging="576"/>
      </w:pPr>
      <w:rPr>
        <w:rFonts w:hint="default"/>
      </w:rPr>
    </w:lvl>
    <w:lvl w:ilvl="4">
      <w:start w:val="1"/>
      <w:numFmt w:val="decimal"/>
      <w:lvlText w:val="(%5)"/>
      <w:lvlJc w:val="left"/>
      <w:pPr>
        <w:tabs>
          <w:tab w:val="num" w:pos="4716"/>
        </w:tabs>
        <w:ind w:left="4716" w:hanging="648"/>
      </w:pPr>
      <w:rPr>
        <w:rFonts w:hint="default"/>
      </w:rPr>
    </w:lvl>
    <w:lvl w:ilvl="5">
      <w:start w:val="1"/>
      <w:numFmt w:val="lowerLetter"/>
      <w:lvlText w:val="(%6)"/>
      <w:lvlJc w:val="left"/>
      <w:pPr>
        <w:tabs>
          <w:tab w:val="num" w:pos="5220"/>
        </w:tabs>
        <w:ind w:left="5220" w:hanging="576"/>
      </w:pPr>
      <w:rPr>
        <w:rFonts w:hint="default"/>
      </w:rPr>
    </w:lvl>
    <w:lvl w:ilvl="6">
      <w:start w:val="1"/>
      <w:numFmt w:val="lowerRoman"/>
      <w:lvlText w:val="(%7)"/>
      <w:lvlJc w:val="left"/>
      <w:pPr>
        <w:tabs>
          <w:tab w:val="num" w:pos="5724"/>
        </w:tabs>
        <w:ind w:left="5724" w:hanging="504"/>
      </w:pPr>
      <w:rPr>
        <w:rFonts w:hint="default"/>
      </w:rPr>
    </w:lvl>
    <w:lvl w:ilvl="7">
      <w:start w:val="1"/>
      <w:numFmt w:val="decimal"/>
      <w:lvlText w:val="%8."/>
      <w:lvlJc w:val="left"/>
      <w:pPr>
        <w:tabs>
          <w:tab w:val="num" w:pos="6852"/>
        </w:tabs>
        <w:ind w:left="6852" w:hanging="600"/>
      </w:pPr>
      <w:rPr>
        <w:rFonts w:hint="default"/>
      </w:rPr>
    </w:lvl>
    <w:lvl w:ilvl="8">
      <w:start w:val="1"/>
      <w:numFmt w:val="lowerLetter"/>
      <w:lvlText w:val="%9."/>
      <w:lvlJc w:val="left"/>
      <w:pPr>
        <w:tabs>
          <w:tab w:val="num" w:pos="7452"/>
        </w:tabs>
        <w:ind w:left="7452" w:hanging="600"/>
      </w:pPr>
      <w:rPr>
        <w:rFonts w:hint="default"/>
      </w:rPr>
    </w:lvl>
  </w:abstractNum>
  <w:abstractNum w:abstractNumId="38" w15:restartNumberingAfterBreak="0">
    <w:nsid w:val="40EE3B8E"/>
    <w:multiLevelType w:val="multilevel"/>
    <w:tmpl w:val="E9888704"/>
    <w:lvl w:ilvl="0">
      <w:start w:val="1"/>
      <w:numFmt w:val="decimal"/>
      <w:lvlText w:val="%1."/>
      <w:lvlJc w:val="left"/>
      <w:pPr>
        <w:ind w:left="1008" w:hanging="432"/>
      </w:pPr>
      <w:rPr>
        <w:rFonts w:hint="default"/>
      </w:rPr>
    </w:lvl>
    <w:lvl w:ilvl="1">
      <w:start w:val="1"/>
      <w:numFmt w:val="lowerLetter"/>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39" w15:restartNumberingAfterBreak="0">
    <w:nsid w:val="470C6B32"/>
    <w:multiLevelType w:val="hybridMultilevel"/>
    <w:tmpl w:val="EBACBD84"/>
    <w:lvl w:ilvl="0" w:tplc="DB7A5D18">
      <w:start w:val="1"/>
      <w:numFmt w:val="decimal"/>
      <w:lvlText w:val="(%1)"/>
      <w:lvlJc w:val="left"/>
      <w:pPr>
        <w:ind w:left="1509" w:hanging="645"/>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0" w15:restartNumberingAfterBreak="0">
    <w:nsid w:val="48150C96"/>
    <w:multiLevelType w:val="multilevel"/>
    <w:tmpl w:val="E688B522"/>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41" w15:restartNumberingAfterBreak="0">
    <w:nsid w:val="4A61423F"/>
    <w:multiLevelType w:val="hybridMultilevel"/>
    <w:tmpl w:val="E7D46EFE"/>
    <w:lvl w:ilvl="0" w:tplc="DCF42886">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2" w15:restartNumberingAfterBreak="0">
    <w:nsid w:val="4BB94E39"/>
    <w:multiLevelType w:val="hybridMultilevel"/>
    <w:tmpl w:val="6408F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F8B5161"/>
    <w:multiLevelType w:val="hybridMultilevel"/>
    <w:tmpl w:val="92C642AE"/>
    <w:lvl w:ilvl="0" w:tplc="75BC4560">
      <w:start w:val="1"/>
      <w:numFmt w:val="lowerRoman"/>
      <w:pStyle w:val="MDi"/>
      <w:lvlText w:val="%1."/>
      <w:lvlJc w:val="left"/>
      <w:pPr>
        <w:ind w:left="2280" w:hanging="360"/>
      </w:pPr>
      <w:rPr>
        <w:rFonts w:hint="default"/>
      </w:rPr>
    </w:lvl>
    <w:lvl w:ilvl="1" w:tplc="04090019" w:tentative="1">
      <w:start w:val="1"/>
      <w:numFmt w:val="lowerLetter"/>
      <w:lvlText w:val="%2."/>
      <w:lvlJc w:val="left"/>
      <w:pPr>
        <w:ind w:left="9420" w:hanging="360"/>
      </w:pPr>
    </w:lvl>
    <w:lvl w:ilvl="2" w:tplc="0409001B" w:tentative="1">
      <w:start w:val="1"/>
      <w:numFmt w:val="lowerRoman"/>
      <w:lvlText w:val="%3."/>
      <w:lvlJc w:val="right"/>
      <w:pPr>
        <w:ind w:left="10140" w:hanging="180"/>
      </w:pPr>
    </w:lvl>
    <w:lvl w:ilvl="3" w:tplc="0409000F" w:tentative="1">
      <w:start w:val="1"/>
      <w:numFmt w:val="decimal"/>
      <w:lvlText w:val="%4."/>
      <w:lvlJc w:val="left"/>
      <w:pPr>
        <w:ind w:left="10860" w:hanging="360"/>
      </w:pPr>
    </w:lvl>
    <w:lvl w:ilvl="4" w:tplc="04090019" w:tentative="1">
      <w:start w:val="1"/>
      <w:numFmt w:val="lowerLetter"/>
      <w:lvlText w:val="%5."/>
      <w:lvlJc w:val="left"/>
      <w:pPr>
        <w:ind w:left="11580" w:hanging="360"/>
      </w:pPr>
    </w:lvl>
    <w:lvl w:ilvl="5" w:tplc="0409001B" w:tentative="1">
      <w:start w:val="1"/>
      <w:numFmt w:val="lowerRoman"/>
      <w:lvlText w:val="%6."/>
      <w:lvlJc w:val="right"/>
      <w:pPr>
        <w:ind w:left="12300" w:hanging="180"/>
      </w:pPr>
    </w:lvl>
    <w:lvl w:ilvl="6" w:tplc="0409000F" w:tentative="1">
      <w:start w:val="1"/>
      <w:numFmt w:val="decimal"/>
      <w:lvlText w:val="%7."/>
      <w:lvlJc w:val="left"/>
      <w:pPr>
        <w:ind w:left="13020" w:hanging="360"/>
      </w:pPr>
    </w:lvl>
    <w:lvl w:ilvl="7" w:tplc="04090019" w:tentative="1">
      <w:start w:val="1"/>
      <w:numFmt w:val="lowerLetter"/>
      <w:lvlText w:val="%8."/>
      <w:lvlJc w:val="left"/>
      <w:pPr>
        <w:ind w:left="13740" w:hanging="360"/>
      </w:pPr>
    </w:lvl>
    <w:lvl w:ilvl="8" w:tplc="0409001B" w:tentative="1">
      <w:start w:val="1"/>
      <w:numFmt w:val="lowerRoman"/>
      <w:lvlText w:val="%9."/>
      <w:lvlJc w:val="right"/>
      <w:pPr>
        <w:ind w:left="14460" w:hanging="180"/>
      </w:pPr>
    </w:lvl>
  </w:abstractNum>
  <w:abstractNum w:abstractNumId="44" w15:restartNumberingAfterBreak="0">
    <w:nsid w:val="58075479"/>
    <w:multiLevelType w:val="hybridMultilevel"/>
    <w:tmpl w:val="96B8B196"/>
    <w:lvl w:ilvl="0" w:tplc="4CCC85FE">
      <w:start w:val="1"/>
      <w:numFmt w:val="decimal"/>
      <w:lvlText w:val="(%1)"/>
      <w:lvlJc w:val="left"/>
      <w:pPr>
        <w:ind w:left="720" w:hanging="360"/>
      </w:pPr>
      <w:rPr>
        <w:rFonts w:hint="default"/>
      </w:rPr>
    </w:lvl>
    <w:lvl w:ilvl="1" w:tplc="4CCC85F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454DEB"/>
    <w:multiLevelType w:val="multilevel"/>
    <w:tmpl w:val="3792265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710" w:hanging="720"/>
      </w:pPr>
      <w:rPr>
        <w:b/>
      </w:rPr>
    </w:lvl>
    <w:lvl w:ilvl="3">
      <w:start w:val="1"/>
      <w:numFmt w:val="decimal"/>
      <w:pStyle w:val="Heading4"/>
      <w:lvlText w:val="%1.%2.%3.%4"/>
      <w:lvlJc w:val="left"/>
      <w:pPr>
        <w:ind w:left="39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6" w15:restartNumberingAfterBreak="0">
    <w:nsid w:val="5AC32C8E"/>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47" w15:restartNumberingAfterBreak="0">
    <w:nsid w:val="5D891E1B"/>
    <w:multiLevelType w:val="multilevel"/>
    <w:tmpl w:val="6C9032B8"/>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48" w15:restartNumberingAfterBreak="0">
    <w:nsid w:val="5F4E7B36"/>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49" w15:restartNumberingAfterBreak="0">
    <w:nsid w:val="610304F2"/>
    <w:multiLevelType w:val="hybridMultilevel"/>
    <w:tmpl w:val="F032379E"/>
    <w:lvl w:ilvl="0" w:tplc="AC666FD0">
      <w:start w:val="1"/>
      <w:numFmt w:val="upperLetter"/>
      <w:pStyle w:val="MDAttachmentH1"/>
      <w:lvlText w:val="Attachment %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CD16991"/>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51" w15:restartNumberingAfterBreak="0">
    <w:nsid w:val="6FB415C3"/>
    <w:multiLevelType w:val="hybridMultilevel"/>
    <w:tmpl w:val="34A4ED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1103837"/>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53" w15:restartNumberingAfterBreak="0">
    <w:nsid w:val="71481EC6"/>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54" w15:restartNumberingAfterBreak="0">
    <w:nsid w:val="73BD77FD"/>
    <w:multiLevelType w:val="hybridMultilevel"/>
    <w:tmpl w:val="021ADE8C"/>
    <w:lvl w:ilvl="0" w:tplc="B50401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5F34A26"/>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56" w15:restartNumberingAfterBreak="0">
    <w:nsid w:val="772A56C2"/>
    <w:multiLevelType w:val="multilevel"/>
    <w:tmpl w:val="1F6242AE"/>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num w:numId="1">
    <w:abstractNumId w:val="45"/>
  </w:num>
  <w:num w:numId="2">
    <w:abstractNumId w:val="30"/>
  </w:num>
  <w:num w:numId="3">
    <w:abstractNumId w:val="43"/>
  </w:num>
  <w:num w:numId="4">
    <w:abstractNumId w:val="27"/>
  </w:num>
  <w:num w:numId="5">
    <w:abstractNumId w:val="10"/>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34"/>
  </w:num>
  <w:num w:numId="18">
    <w:abstractNumId w:val="52"/>
  </w:num>
  <w:num w:numId="19">
    <w:abstractNumId w:val="46"/>
  </w:num>
  <w:num w:numId="20">
    <w:abstractNumId w:val="19"/>
  </w:num>
  <w:num w:numId="21">
    <w:abstractNumId w:val="11"/>
  </w:num>
  <w:num w:numId="22">
    <w:abstractNumId w:val="55"/>
  </w:num>
  <w:num w:numId="23">
    <w:abstractNumId w:val="53"/>
  </w:num>
  <w:num w:numId="24">
    <w:abstractNumId w:val="22"/>
  </w:num>
  <w:num w:numId="25">
    <w:abstractNumId w:val="37"/>
  </w:num>
  <w:num w:numId="26">
    <w:abstractNumId w:val="37"/>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49"/>
  </w:num>
  <w:num w:numId="33">
    <w:abstractNumId w:val="10"/>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num>
  <w:num w:numId="36">
    <w:abstractNumId w:val="50"/>
  </w:num>
  <w:num w:numId="37">
    <w:abstractNumId w:val="31"/>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num>
  <w:num w:numId="42">
    <w:abstractNumId w:val="20"/>
  </w:num>
  <w:num w:numId="43">
    <w:abstractNumId w:val="38"/>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num>
  <w:num w:numId="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7"/>
  </w:num>
  <w:num w:numId="83">
    <w:abstractNumId w:val="56"/>
  </w:num>
  <w:num w:numId="84">
    <w:abstractNumId w:val="28"/>
  </w:num>
  <w:num w:numId="85">
    <w:abstractNumId w:val="47"/>
  </w:num>
  <w:num w:numId="86">
    <w:abstractNumId w:val="32"/>
  </w:num>
  <w:num w:numId="87">
    <w:abstractNumId w:val="23"/>
  </w:num>
  <w:num w:numId="88">
    <w:abstractNumId w:val="40"/>
  </w:num>
  <w:num w:numId="89">
    <w:abstractNumId w:val="18"/>
  </w:num>
  <w:num w:numId="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8"/>
    <w:lvlOverride w:ilvl="0">
      <w:lvl w:ilvl="0">
        <w:start w:val="1"/>
        <w:numFmt w:val="upperLetter"/>
        <w:lvlText w:val="%1."/>
        <w:lvlJc w:val="left"/>
        <w:pPr>
          <w:ind w:left="1008" w:hanging="432"/>
        </w:pPr>
        <w:rPr>
          <w:rFonts w:hint="default"/>
        </w:rPr>
      </w:lvl>
    </w:lvlOverride>
    <w:lvlOverride w:ilvl="1">
      <w:lvl w:ilvl="1">
        <w:start w:val="1"/>
        <w:numFmt w:val="decimal"/>
        <w:lvlText w:val="%2)"/>
        <w:lvlJc w:val="left"/>
        <w:pPr>
          <w:tabs>
            <w:tab w:val="num" w:pos="1728"/>
          </w:tabs>
          <w:ind w:left="1728" w:hanging="576"/>
        </w:pPr>
        <w:rPr>
          <w:rFonts w:hint="default"/>
        </w:rPr>
      </w:lvl>
    </w:lvlOverride>
    <w:lvlOverride w:ilvl="2">
      <w:lvl w:ilvl="2">
        <w:start w:val="1"/>
        <w:numFmt w:val="lowerLetter"/>
        <w:lvlText w:val="%3)"/>
        <w:lvlJc w:val="left"/>
        <w:pPr>
          <w:tabs>
            <w:tab w:val="num" w:pos="2376"/>
          </w:tabs>
          <w:ind w:left="2376" w:hanging="576"/>
        </w:pPr>
        <w:rPr>
          <w:rFonts w:hint="default"/>
        </w:rPr>
      </w:lvl>
    </w:lvlOverride>
    <w:lvlOverride w:ilvl="3">
      <w:lvl w:ilvl="3">
        <w:start w:val="1"/>
        <w:numFmt w:val="lowerRoman"/>
        <w:lvlText w:val="%4)"/>
        <w:lvlJc w:val="left"/>
        <w:pPr>
          <w:tabs>
            <w:tab w:val="num" w:pos="3024"/>
          </w:tabs>
          <w:ind w:left="3024" w:hanging="576"/>
        </w:pPr>
        <w:rPr>
          <w:rFonts w:hint="default"/>
        </w:rPr>
      </w:lvl>
    </w:lvlOverride>
    <w:lvlOverride w:ilvl="4">
      <w:lvl w:ilvl="4">
        <w:start w:val="1"/>
        <w:numFmt w:val="decimal"/>
        <w:lvlText w:val="(%5)"/>
        <w:lvlJc w:val="left"/>
        <w:pPr>
          <w:tabs>
            <w:tab w:val="num" w:pos="3672"/>
          </w:tabs>
          <w:ind w:left="3672" w:hanging="648"/>
        </w:pPr>
        <w:rPr>
          <w:rFonts w:hint="default"/>
        </w:rPr>
      </w:lvl>
    </w:lvlOverride>
    <w:lvlOverride w:ilvl="5">
      <w:lvl w:ilvl="5">
        <w:start w:val="1"/>
        <w:numFmt w:val="lowerLetter"/>
        <w:lvlText w:val="(%6)"/>
        <w:lvlJc w:val="left"/>
        <w:pPr>
          <w:tabs>
            <w:tab w:val="num" w:pos="4176"/>
          </w:tabs>
          <w:ind w:left="4176" w:hanging="576"/>
        </w:pPr>
        <w:rPr>
          <w:rFonts w:hint="default"/>
        </w:rPr>
      </w:lvl>
    </w:lvlOverride>
    <w:lvlOverride w:ilvl="6">
      <w:lvl w:ilvl="6">
        <w:start w:val="1"/>
        <w:numFmt w:val="lowerRoman"/>
        <w:lvlText w:val="(%7)"/>
        <w:lvlJc w:val="left"/>
        <w:pPr>
          <w:tabs>
            <w:tab w:val="num" w:pos="4680"/>
          </w:tabs>
          <w:ind w:left="4680" w:hanging="504"/>
        </w:pPr>
        <w:rPr>
          <w:rFonts w:hint="default"/>
        </w:rPr>
      </w:lvl>
    </w:lvlOverride>
    <w:lvlOverride w:ilvl="7">
      <w:lvl w:ilvl="7">
        <w:start w:val="1"/>
        <w:numFmt w:val="decimal"/>
        <w:lvlText w:val="%8."/>
        <w:lvlJc w:val="left"/>
        <w:pPr>
          <w:tabs>
            <w:tab w:val="num" w:pos="5760"/>
          </w:tabs>
          <w:ind w:left="5760" w:hanging="576"/>
        </w:pPr>
        <w:rPr>
          <w:rFonts w:hint="default"/>
        </w:rPr>
      </w:lvl>
    </w:lvlOverride>
    <w:lvlOverride w:ilvl="8">
      <w:lvl w:ilvl="8">
        <w:start w:val="1"/>
        <w:numFmt w:val="lowerLetter"/>
        <w:lvlText w:val="%9."/>
        <w:lvlJc w:val="left"/>
        <w:pPr>
          <w:tabs>
            <w:tab w:val="num" w:pos="6408"/>
          </w:tabs>
          <w:ind w:left="6408" w:hanging="648"/>
        </w:pPr>
        <w:rPr>
          <w:rFonts w:hint="default"/>
        </w:rPr>
      </w:lvl>
    </w:lvlOverride>
  </w:num>
  <w:num w:numId="9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6"/>
  </w:num>
  <w:num w:numId="98">
    <w:abstractNumId w:val="21"/>
  </w:num>
  <w:num w:numId="99">
    <w:abstractNumId w:val="41"/>
  </w:num>
  <w:num w:numId="100">
    <w:abstractNumId w:val="29"/>
  </w:num>
  <w:num w:numId="101">
    <w:abstractNumId w:val="51"/>
  </w:num>
  <w:num w:numId="102">
    <w:abstractNumId w:val="13"/>
  </w:num>
  <w:num w:numId="103">
    <w:abstractNumId w:val="44"/>
  </w:num>
  <w:num w:numId="104">
    <w:abstractNumId w:val="35"/>
  </w:num>
  <w:num w:numId="105">
    <w:abstractNumId w:val="12"/>
  </w:num>
  <w:num w:numId="1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107">
    <w:abstractNumId w:val="37"/>
    <w:lvlOverride w:ilvl="0">
      <w:startOverride w:val="1"/>
    </w:lvlOverride>
    <w:lvlOverride w:ilvl="1">
      <w:startOverride w:val="1"/>
    </w:lvlOverride>
    <w:lvlOverride w:ilvl="2">
      <w:startOverride w:val="1"/>
    </w:lvlOverride>
  </w:num>
  <w:num w:numId="108">
    <w:abstractNumId w:val="15"/>
  </w:num>
  <w:num w:numId="109">
    <w:abstractNumId w:val="33"/>
  </w:num>
  <w:num w:numId="110">
    <w:abstractNumId w:val="42"/>
  </w:num>
  <w:num w:numId="111">
    <w:abstractNumId w:val="25"/>
  </w:num>
  <w:num w:numId="112">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9"/>
  </w:num>
  <w:num w:numId="1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6"/>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727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EAC"/>
    <w:rsid w:val="00000723"/>
    <w:rsid w:val="00001022"/>
    <w:rsid w:val="00001710"/>
    <w:rsid w:val="00001774"/>
    <w:rsid w:val="00001A86"/>
    <w:rsid w:val="00001CB2"/>
    <w:rsid w:val="00002959"/>
    <w:rsid w:val="00002AC5"/>
    <w:rsid w:val="00003138"/>
    <w:rsid w:val="000035A2"/>
    <w:rsid w:val="00003A6F"/>
    <w:rsid w:val="000042CF"/>
    <w:rsid w:val="00004384"/>
    <w:rsid w:val="00004DD7"/>
    <w:rsid w:val="00005065"/>
    <w:rsid w:val="000051D1"/>
    <w:rsid w:val="000068FC"/>
    <w:rsid w:val="000101B7"/>
    <w:rsid w:val="0001082A"/>
    <w:rsid w:val="00011810"/>
    <w:rsid w:val="00012F67"/>
    <w:rsid w:val="0001306B"/>
    <w:rsid w:val="000135B8"/>
    <w:rsid w:val="000146AB"/>
    <w:rsid w:val="00014E83"/>
    <w:rsid w:val="00015663"/>
    <w:rsid w:val="00015BE8"/>
    <w:rsid w:val="00016B49"/>
    <w:rsid w:val="00017333"/>
    <w:rsid w:val="00020657"/>
    <w:rsid w:val="00020782"/>
    <w:rsid w:val="00020F83"/>
    <w:rsid w:val="00021C70"/>
    <w:rsid w:val="00022160"/>
    <w:rsid w:val="000226AE"/>
    <w:rsid w:val="00022E2C"/>
    <w:rsid w:val="00023398"/>
    <w:rsid w:val="000235B7"/>
    <w:rsid w:val="00023E19"/>
    <w:rsid w:val="00024F20"/>
    <w:rsid w:val="0002556D"/>
    <w:rsid w:val="000255E8"/>
    <w:rsid w:val="00025914"/>
    <w:rsid w:val="00026C3A"/>
    <w:rsid w:val="00026DEE"/>
    <w:rsid w:val="00027C0E"/>
    <w:rsid w:val="00027C95"/>
    <w:rsid w:val="0003065A"/>
    <w:rsid w:val="00031178"/>
    <w:rsid w:val="000313A3"/>
    <w:rsid w:val="000340FB"/>
    <w:rsid w:val="00034203"/>
    <w:rsid w:val="00034F15"/>
    <w:rsid w:val="00036262"/>
    <w:rsid w:val="000364D6"/>
    <w:rsid w:val="00037283"/>
    <w:rsid w:val="0003752C"/>
    <w:rsid w:val="00037895"/>
    <w:rsid w:val="00040F6F"/>
    <w:rsid w:val="000413C1"/>
    <w:rsid w:val="00041C3A"/>
    <w:rsid w:val="00042148"/>
    <w:rsid w:val="00042CB0"/>
    <w:rsid w:val="00042F0B"/>
    <w:rsid w:val="000437CC"/>
    <w:rsid w:val="00045071"/>
    <w:rsid w:val="00045783"/>
    <w:rsid w:val="00045860"/>
    <w:rsid w:val="00046764"/>
    <w:rsid w:val="00050486"/>
    <w:rsid w:val="000506DE"/>
    <w:rsid w:val="00050C85"/>
    <w:rsid w:val="00051D27"/>
    <w:rsid w:val="000521BE"/>
    <w:rsid w:val="00053476"/>
    <w:rsid w:val="000537CD"/>
    <w:rsid w:val="000538E7"/>
    <w:rsid w:val="00056CFA"/>
    <w:rsid w:val="00056D2C"/>
    <w:rsid w:val="00057AD8"/>
    <w:rsid w:val="00057C4E"/>
    <w:rsid w:val="00060B1B"/>
    <w:rsid w:val="0006186F"/>
    <w:rsid w:val="00061F6C"/>
    <w:rsid w:val="00062D02"/>
    <w:rsid w:val="00062F18"/>
    <w:rsid w:val="00063141"/>
    <w:rsid w:val="000643A7"/>
    <w:rsid w:val="0006540F"/>
    <w:rsid w:val="000656F3"/>
    <w:rsid w:val="00065765"/>
    <w:rsid w:val="00065F74"/>
    <w:rsid w:val="00066612"/>
    <w:rsid w:val="00066906"/>
    <w:rsid w:val="00066F4F"/>
    <w:rsid w:val="0006787A"/>
    <w:rsid w:val="00067942"/>
    <w:rsid w:val="00067F57"/>
    <w:rsid w:val="00070AA4"/>
    <w:rsid w:val="00070EB6"/>
    <w:rsid w:val="00071069"/>
    <w:rsid w:val="00071087"/>
    <w:rsid w:val="00071ECE"/>
    <w:rsid w:val="00072FA4"/>
    <w:rsid w:val="000748CD"/>
    <w:rsid w:val="00075150"/>
    <w:rsid w:val="00075AAB"/>
    <w:rsid w:val="00080344"/>
    <w:rsid w:val="00080F8C"/>
    <w:rsid w:val="000813C6"/>
    <w:rsid w:val="000822B7"/>
    <w:rsid w:val="00082334"/>
    <w:rsid w:val="000823B9"/>
    <w:rsid w:val="000823F8"/>
    <w:rsid w:val="00084747"/>
    <w:rsid w:val="00084D6B"/>
    <w:rsid w:val="000852A7"/>
    <w:rsid w:val="00086117"/>
    <w:rsid w:val="00086C9F"/>
    <w:rsid w:val="000875C7"/>
    <w:rsid w:val="00087891"/>
    <w:rsid w:val="00091188"/>
    <w:rsid w:val="0009192E"/>
    <w:rsid w:val="00091F06"/>
    <w:rsid w:val="000922FA"/>
    <w:rsid w:val="00093543"/>
    <w:rsid w:val="00093BAA"/>
    <w:rsid w:val="00093E79"/>
    <w:rsid w:val="00094753"/>
    <w:rsid w:val="000947AB"/>
    <w:rsid w:val="000961B7"/>
    <w:rsid w:val="00096976"/>
    <w:rsid w:val="000A02DA"/>
    <w:rsid w:val="000A0E80"/>
    <w:rsid w:val="000A1355"/>
    <w:rsid w:val="000A227A"/>
    <w:rsid w:val="000A333C"/>
    <w:rsid w:val="000A4119"/>
    <w:rsid w:val="000A4741"/>
    <w:rsid w:val="000A5B2F"/>
    <w:rsid w:val="000A5BD7"/>
    <w:rsid w:val="000A5D01"/>
    <w:rsid w:val="000A663C"/>
    <w:rsid w:val="000A6B41"/>
    <w:rsid w:val="000A7D15"/>
    <w:rsid w:val="000A7ED1"/>
    <w:rsid w:val="000B0BC4"/>
    <w:rsid w:val="000B0D0C"/>
    <w:rsid w:val="000B0DEE"/>
    <w:rsid w:val="000B0EA0"/>
    <w:rsid w:val="000B1E2F"/>
    <w:rsid w:val="000B21C2"/>
    <w:rsid w:val="000B2F67"/>
    <w:rsid w:val="000B382C"/>
    <w:rsid w:val="000B5F37"/>
    <w:rsid w:val="000B62AE"/>
    <w:rsid w:val="000B67F0"/>
    <w:rsid w:val="000B6971"/>
    <w:rsid w:val="000B734F"/>
    <w:rsid w:val="000C0D1D"/>
    <w:rsid w:val="000C12AC"/>
    <w:rsid w:val="000C1CF6"/>
    <w:rsid w:val="000C27C7"/>
    <w:rsid w:val="000C38D7"/>
    <w:rsid w:val="000C3C48"/>
    <w:rsid w:val="000C4065"/>
    <w:rsid w:val="000C42F5"/>
    <w:rsid w:val="000C48BE"/>
    <w:rsid w:val="000C4DFF"/>
    <w:rsid w:val="000C58EE"/>
    <w:rsid w:val="000C6415"/>
    <w:rsid w:val="000C6875"/>
    <w:rsid w:val="000C6C01"/>
    <w:rsid w:val="000D02D1"/>
    <w:rsid w:val="000D0A21"/>
    <w:rsid w:val="000D11BD"/>
    <w:rsid w:val="000D11E8"/>
    <w:rsid w:val="000D138A"/>
    <w:rsid w:val="000D1A38"/>
    <w:rsid w:val="000D1BD9"/>
    <w:rsid w:val="000D383D"/>
    <w:rsid w:val="000D3B9E"/>
    <w:rsid w:val="000D47D4"/>
    <w:rsid w:val="000D4C21"/>
    <w:rsid w:val="000D5318"/>
    <w:rsid w:val="000D5653"/>
    <w:rsid w:val="000D57D3"/>
    <w:rsid w:val="000E078D"/>
    <w:rsid w:val="000E1273"/>
    <w:rsid w:val="000E12F3"/>
    <w:rsid w:val="000E146E"/>
    <w:rsid w:val="000E208A"/>
    <w:rsid w:val="000E2A25"/>
    <w:rsid w:val="000E375D"/>
    <w:rsid w:val="000E3939"/>
    <w:rsid w:val="000E3958"/>
    <w:rsid w:val="000E3A0C"/>
    <w:rsid w:val="000E48C5"/>
    <w:rsid w:val="000E4EDC"/>
    <w:rsid w:val="000E57DA"/>
    <w:rsid w:val="000E5F95"/>
    <w:rsid w:val="000E7463"/>
    <w:rsid w:val="000F02EB"/>
    <w:rsid w:val="000F02F5"/>
    <w:rsid w:val="000F0734"/>
    <w:rsid w:val="000F100D"/>
    <w:rsid w:val="000F1312"/>
    <w:rsid w:val="000F1876"/>
    <w:rsid w:val="000F2C18"/>
    <w:rsid w:val="000F2D66"/>
    <w:rsid w:val="000F3596"/>
    <w:rsid w:val="000F5F3F"/>
    <w:rsid w:val="000F6151"/>
    <w:rsid w:val="0010001C"/>
    <w:rsid w:val="00102165"/>
    <w:rsid w:val="00102730"/>
    <w:rsid w:val="00102A4C"/>
    <w:rsid w:val="00102BC5"/>
    <w:rsid w:val="00102D6C"/>
    <w:rsid w:val="00103CA9"/>
    <w:rsid w:val="001040C6"/>
    <w:rsid w:val="0010744A"/>
    <w:rsid w:val="001107C5"/>
    <w:rsid w:val="00110EDA"/>
    <w:rsid w:val="001112C7"/>
    <w:rsid w:val="001118ED"/>
    <w:rsid w:val="00111931"/>
    <w:rsid w:val="00111BB4"/>
    <w:rsid w:val="001122B4"/>
    <w:rsid w:val="00112669"/>
    <w:rsid w:val="00113059"/>
    <w:rsid w:val="001130DB"/>
    <w:rsid w:val="0011354B"/>
    <w:rsid w:val="00115966"/>
    <w:rsid w:val="0011647C"/>
    <w:rsid w:val="0011696B"/>
    <w:rsid w:val="00120041"/>
    <w:rsid w:val="00120944"/>
    <w:rsid w:val="00121DDD"/>
    <w:rsid w:val="0012209C"/>
    <w:rsid w:val="001225AC"/>
    <w:rsid w:val="0012344A"/>
    <w:rsid w:val="00123C1A"/>
    <w:rsid w:val="00123CCC"/>
    <w:rsid w:val="00124467"/>
    <w:rsid w:val="0012457E"/>
    <w:rsid w:val="00124D37"/>
    <w:rsid w:val="00125358"/>
    <w:rsid w:val="001255EB"/>
    <w:rsid w:val="00125C67"/>
    <w:rsid w:val="001260A8"/>
    <w:rsid w:val="00126320"/>
    <w:rsid w:val="00126998"/>
    <w:rsid w:val="00127320"/>
    <w:rsid w:val="00127A39"/>
    <w:rsid w:val="00130ED4"/>
    <w:rsid w:val="001319D5"/>
    <w:rsid w:val="00132D52"/>
    <w:rsid w:val="0013461C"/>
    <w:rsid w:val="00134D5A"/>
    <w:rsid w:val="00136027"/>
    <w:rsid w:val="00136051"/>
    <w:rsid w:val="001366A1"/>
    <w:rsid w:val="001400CD"/>
    <w:rsid w:val="00140439"/>
    <w:rsid w:val="001407D9"/>
    <w:rsid w:val="001409B1"/>
    <w:rsid w:val="00141653"/>
    <w:rsid w:val="001419AD"/>
    <w:rsid w:val="00141E8F"/>
    <w:rsid w:val="00141FCD"/>
    <w:rsid w:val="00142818"/>
    <w:rsid w:val="00142953"/>
    <w:rsid w:val="001436D7"/>
    <w:rsid w:val="00143847"/>
    <w:rsid w:val="001451FA"/>
    <w:rsid w:val="00145C52"/>
    <w:rsid w:val="0014646D"/>
    <w:rsid w:val="00146A51"/>
    <w:rsid w:val="00147B7E"/>
    <w:rsid w:val="00150BAC"/>
    <w:rsid w:val="00150C29"/>
    <w:rsid w:val="00150F01"/>
    <w:rsid w:val="00153D98"/>
    <w:rsid w:val="00154A99"/>
    <w:rsid w:val="00155244"/>
    <w:rsid w:val="0015669E"/>
    <w:rsid w:val="001567FA"/>
    <w:rsid w:val="00157227"/>
    <w:rsid w:val="00157493"/>
    <w:rsid w:val="00157880"/>
    <w:rsid w:val="00157EB9"/>
    <w:rsid w:val="00161957"/>
    <w:rsid w:val="00162444"/>
    <w:rsid w:val="00164290"/>
    <w:rsid w:val="00164CF2"/>
    <w:rsid w:val="00164E9D"/>
    <w:rsid w:val="001656F3"/>
    <w:rsid w:val="00165F79"/>
    <w:rsid w:val="00166E46"/>
    <w:rsid w:val="0016775D"/>
    <w:rsid w:val="001679A0"/>
    <w:rsid w:val="00167B70"/>
    <w:rsid w:val="00167D72"/>
    <w:rsid w:val="001704D1"/>
    <w:rsid w:val="00170B47"/>
    <w:rsid w:val="0017168A"/>
    <w:rsid w:val="00171AEC"/>
    <w:rsid w:val="001734E6"/>
    <w:rsid w:val="00173537"/>
    <w:rsid w:val="0017381B"/>
    <w:rsid w:val="001748B8"/>
    <w:rsid w:val="00175E8B"/>
    <w:rsid w:val="00176E7E"/>
    <w:rsid w:val="001774FC"/>
    <w:rsid w:val="0017791B"/>
    <w:rsid w:val="00180B71"/>
    <w:rsid w:val="00181B2F"/>
    <w:rsid w:val="00181CEA"/>
    <w:rsid w:val="0018207C"/>
    <w:rsid w:val="001825C5"/>
    <w:rsid w:val="00182993"/>
    <w:rsid w:val="00182F04"/>
    <w:rsid w:val="0018307B"/>
    <w:rsid w:val="0018355B"/>
    <w:rsid w:val="0018399E"/>
    <w:rsid w:val="00184980"/>
    <w:rsid w:val="00185AE8"/>
    <w:rsid w:val="00186397"/>
    <w:rsid w:val="00186BFD"/>
    <w:rsid w:val="00187E6D"/>
    <w:rsid w:val="0019006B"/>
    <w:rsid w:val="001900D1"/>
    <w:rsid w:val="00191450"/>
    <w:rsid w:val="00191B03"/>
    <w:rsid w:val="00191C82"/>
    <w:rsid w:val="0019325C"/>
    <w:rsid w:val="0019421D"/>
    <w:rsid w:val="001948B9"/>
    <w:rsid w:val="00196FA5"/>
    <w:rsid w:val="00197BD8"/>
    <w:rsid w:val="001A07D1"/>
    <w:rsid w:val="001A1760"/>
    <w:rsid w:val="001A307D"/>
    <w:rsid w:val="001A418C"/>
    <w:rsid w:val="001A49CA"/>
    <w:rsid w:val="001A4B3E"/>
    <w:rsid w:val="001A4E9F"/>
    <w:rsid w:val="001A4F5F"/>
    <w:rsid w:val="001A5A70"/>
    <w:rsid w:val="001A6306"/>
    <w:rsid w:val="001A63DB"/>
    <w:rsid w:val="001A6DF0"/>
    <w:rsid w:val="001A75A7"/>
    <w:rsid w:val="001B087B"/>
    <w:rsid w:val="001B0918"/>
    <w:rsid w:val="001B0D41"/>
    <w:rsid w:val="001B0E79"/>
    <w:rsid w:val="001B260F"/>
    <w:rsid w:val="001B27BA"/>
    <w:rsid w:val="001B4487"/>
    <w:rsid w:val="001B4AB2"/>
    <w:rsid w:val="001B4F7A"/>
    <w:rsid w:val="001B5090"/>
    <w:rsid w:val="001B5657"/>
    <w:rsid w:val="001B57B4"/>
    <w:rsid w:val="001B5A02"/>
    <w:rsid w:val="001B6742"/>
    <w:rsid w:val="001B7254"/>
    <w:rsid w:val="001B7362"/>
    <w:rsid w:val="001B7CA4"/>
    <w:rsid w:val="001C0CD6"/>
    <w:rsid w:val="001C1941"/>
    <w:rsid w:val="001C1D6E"/>
    <w:rsid w:val="001C2308"/>
    <w:rsid w:val="001C283C"/>
    <w:rsid w:val="001C2C4F"/>
    <w:rsid w:val="001C2C55"/>
    <w:rsid w:val="001C35FD"/>
    <w:rsid w:val="001C373F"/>
    <w:rsid w:val="001C43E4"/>
    <w:rsid w:val="001C4545"/>
    <w:rsid w:val="001C4CFA"/>
    <w:rsid w:val="001C4E0A"/>
    <w:rsid w:val="001C508B"/>
    <w:rsid w:val="001C68C5"/>
    <w:rsid w:val="001C6DC5"/>
    <w:rsid w:val="001C7D76"/>
    <w:rsid w:val="001D049B"/>
    <w:rsid w:val="001D1EA4"/>
    <w:rsid w:val="001D227D"/>
    <w:rsid w:val="001D2BD7"/>
    <w:rsid w:val="001D3712"/>
    <w:rsid w:val="001D3975"/>
    <w:rsid w:val="001D397C"/>
    <w:rsid w:val="001D4BFC"/>
    <w:rsid w:val="001D4CA5"/>
    <w:rsid w:val="001D56FC"/>
    <w:rsid w:val="001D5C4B"/>
    <w:rsid w:val="001D656E"/>
    <w:rsid w:val="001D7F14"/>
    <w:rsid w:val="001E0544"/>
    <w:rsid w:val="001E1EC7"/>
    <w:rsid w:val="001E2AFD"/>
    <w:rsid w:val="001E2BBC"/>
    <w:rsid w:val="001E2ECF"/>
    <w:rsid w:val="001E3493"/>
    <w:rsid w:val="001E428B"/>
    <w:rsid w:val="001E57C3"/>
    <w:rsid w:val="001F0BEB"/>
    <w:rsid w:val="001F1720"/>
    <w:rsid w:val="001F1C76"/>
    <w:rsid w:val="001F1E3C"/>
    <w:rsid w:val="001F36AA"/>
    <w:rsid w:val="001F3DCC"/>
    <w:rsid w:val="001F4469"/>
    <w:rsid w:val="001F5470"/>
    <w:rsid w:val="001F62F5"/>
    <w:rsid w:val="001F6427"/>
    <w:rsid w:val="001F648E"/>
    <w:rsid w:val="001F6A64"/>
    <w:rsid w:val="001F7100"/>
    <w:rsid w:val="001F7846"/>
    <w:rsid w:val="001F796F"/>
    <w:rsid w:val="001F7C41"/>
    <w:rsid w:val="001F7C77"/>
    <w:rsid w:val="00200B64"/>
    <w:rsid w:val="00200F42"/>
    <w:rsid w:val="002019EF"/>
    <w:rsid w:val="00201BEA"/>
    <w:rsid w:val="002035C6"/>
    <w:rsid w:val="00203906"/>
    <w:rsid w:val="002042FB"/>
    <w:rsid w:val="00204AB3"/>
    <w:rsid w:val="002051B0"/>
    <w:rsid w:val="00207013"/>
    <w:rsid w:val="002077AB"/>
    <w:rsid w:val="00207D59"/>
    <w:rsid w:val="00207ED9"/>
    <w:rsid w:val="00210C5E"/>
    <w:rsid w:val="002116CF"/>
    <w:rsid w:val="00211707"/>
    <w:rsid w:val="00211E74"/>
    <w:rsid w:val="00211FFD"/>
    <w:rsid w:val="00212473"/>
    <w:rsid w:val="00212CAB"/>
    <w:rsid w:val="00214107"/>
    <w:rsid w:val="00214FD0"/>
    <w:rsid w:val="00215045"/>
    <w:rsid w:val="002150B5"/>
    <w:rsid w:val="00215301"/>
    <w:rsid w:val="002153B9"/>
    <w:rsid w:val="00215D91"/>
    <w:rsid w:val="002163A2"/>
    <w:rsid w:val="00216852"/>
    <w:rsid w:val="00216B84"/>
    <w:rsid w:val="00216D47"/>
    <w:rsid w:val="002173B3"/>
    <w:rsid w:val="00220992"/>
    <w:rsid w:val="00220F92"/>
    <w:rsid w:val="002219B6"/>
    <w:rsid w:val="00221CF0"/>
    <w:rsid w:val="00221D6C"/>
    <w:rsid w:val="00221DD7"/>
    <w:rsid w:val="00223167"/>
    <w:rsid w:val="00223172"/>
    <w:rsid w:val="00223309"/>
    <w:rsid w:val="00223416"/>
    <w:rsid w:val="002235FA"/>
    <w:rsid w:val="0022480A"/>
    <w:rsid w:val="00224828"/>
    <w:rsid w:val="002248B9"/>
    <w:rsid w:val="00225577"/>
    <w:rsid w:val="00225AFE"/>
    <w:rsid w:val="00225E2B"/>
    <w:rsid w:val="00226416"/>
    <w:rsid w:val="00230399"/>
    <w:rsid w:val="002304D0"/>
    <w:rsid w:val="002304DB"/>
    <w:rsid w:val="00230621"/>
    <w:rsid w:val="00230B68"/>
    <w:rsid w:val="00230FE8"/>
    <w:rsid w:val="00231A8E"/>
    <w:rsid w:val="00231B7E"/>
    <w:rsid w:val="00231CCE"/>
    <w:rsid w:val="00231FA6"/>
    <w:rsid w:val="00232598"/>
    <w:rsid w:val="00233279"/>
    <w:rsid w:val="00233663"/>
    <w:rsid w:val="00233BA1"/>
    <w:rsid w:val="00233C55"/>
    <w:rsid w:val="00233DD2"/>
    <w:rsid w:val="00233EC9"/>
    <w:rsid w:val="00234054"/>
    <w:rsid w:val="0023407D"/>
    <w:rsid w:val="002342B9"/>
    <w:rsid w:val="0023618F"/>
    <w:rsid w:val="00236D3A"/>
    <w:rsid w:val="00237437"/>
    <w:rsid w:val="00237699"/>
    <w:rsid w:val="002400D4"/>
    <w:rsid w:val="00240292"/>
    <w:rsid w:val="00240C46"/>
    <w:rsid w:val="00241CE9"/>
    <w:rsid w:val="0024243E"/>
    <w:rsid w:val="002443DB"/>
    <w:rsid w:val="00244A0F"/>
    <w:rsid w:val="002454AF"/>
    <w:rsid w:val="002459B2"/>
    <w:rsid w:val="00245C83"/>
    <w:rsid w:val="002461C5"/>
    <w:rsid w:val="00246952"/>
    <w:rsid w:val="00250149"/>
    <w:rsid w:val="002504EE"/>
    <w:rsid w:val="00250FC9"/>
    <w:rsid w:val="0025177A"/>
    <w:rsid w:val="00251C7B"/>
    <w:rsid w:val="0025237B"/>
    <w:rsid w:val="002537BF"/>
    <w:rsid w:val="002547D6"/>
    <w:rsid w:val="00254BAD"/>
    <w:rsid w:val="00254CD4"/>
    <w:rsid w:val="0025636B"/>
    <w:rsid w:val="002574BC"/>
    <w:rsid w:val="0025756A"/>
    <w:rsid w:val="00257C62"/>
    <w:rsid w:val="00257D32"/>
    <w:rsid w:val="00257D33"/>
    <w:rsid w:val="002609E0"/>
    <w:rsid w:val="00260B52"/>
    <w:rsid w:val="00261086"/>
    <w:rsid w:val="0026137F"/>
    <w:rsid w:val="002628D8"/>
    <w:rsid w:val="0026362F"/>
    <w:rsid w:val="00264344"/>
    <w:rsid w:val="0026444A"/>
    <w:rsid w:val="00264CD5"/>
    <w:rsid w:val="00264DB6"/>
    <w:rsid w:val="00264E29"/>
    <w:rsid w:val="002666F5"/>
    <w:rsid w:val="0026714B"/>
    <w:rsid w:val="0026721A"/>
    <w:rsid w:val="00267D08"/>
    <w:rsid w:val="00267E3D"/>
    <w:rsid w:val="00270B80"/>
    <w:rsid w:val="00270C52"/>
    <w:rsid w:val="00270CD3"/>
    <w:rsid w:val="00270E41"/>
    <w:rsid w:val="00271F3C"/>
    <w:rsid w:val="00271FC1"/>
    <w:rsid w:val="002721A5"/>
    <w:rsid w:val="0027221C"/>
    <w:rsid w:val="002723FE"/>
    <w:rsid w:val="00272554"/>
    <w:rsid w:val="00273AB1"/>
    <w:rsid w:val="00273D6C"/>
    <w:rsid w:val="00273F14"/>
    <w:rsid w:val="00273FDC"/>
    <w:rsid w:val="002742AE"/>
    <w:rsid w:val="00274B3F"/>
    <w:rsid w:val="002751AF"/>
    <w:rsid w:val="00275D44"/>
    <w:rsid w:val="00276056"/>
    <w:rsid w:val="0027688D"/>
    <w:rsid w:val="0027776E"/>
    <w:rsid w:val="00277818"/>
    <w:rsid w:val="002818FC"/>
    <w:rsid w:val="00283535"/>
    <w:rsid w:val="0028383E"/>
    <w:rsid w:val="00283849"/>
    <w:rsid w:val="0028396E"/>
    <w:rsid w:val="00283D25"/>
    <w:rsid w:val="00283FAC"/>
    <w:rsid w:val="00284A69"/>
    <w:rsid w:val="00286040"/>
    <w:rsid w:val="00286457"/>
    <w:rsid w:val="00286F35"/>
    <w:rsid w:val="00287830"/>
    <w:rsid w:val="002879AB"/>
    <w:rsid w:val="00291952"/>
    <w:rsid w:val="00291F77"/>
    <w:rsid w:val="00292E0F"/>
    <w:rsid w:val="00294139"/>
    <w:rsid w:val="00295B75"/>
    <w:rsid w:val="00296766"/>
    <w:rsid w:val="0029680C"/>
    <w:rsid w:val="0029689F"/>
    <w:rsid w:val="00297820"/>
    <w:rsid w:val="002A0C0B"/>
    <w:rsid w:val="002A0E7A"/>
    <w:rsid w:val="002A196F"/>
    <w:rsid w:val="002A1BE9"/>
    <w:rsid w:val="002A2277"/>
    <w:rsid w:val="002A275A"/>
    <w:rsid w:val="002A30D9"/>
    <w:rsid w:val="002A4960"/>
    <w:rsid w:val="002A4E26"/>
    <w:rsid w:val="002A5064"/>
    <w:rsid w:val="002A5AC1"/>
    <w:rsid w:val="002A5BB8"/>
    <w:rsid w:val="002A6226"/>
    <w:rsid w:val="002A64D2"/>
    <w:rsid w:val="002A68E9"/>
    <w:rsid w:val="002A6C5D"/>
    <w:rsid w:val="002A6D18"/>
    <w:rsid w:val="002A6F4A"/>
    <w:rsid w:val="002A78C8"/>
    <w:rsid w:val="002B01EB"/>
    <w:rsid w:val="002B0665"/>
    <w:rsid w:val="002B14BE"/>
    <w:rsid w:val="002B1E52"/>
    <w:rsid w:val="002B20A7"/>
    <w:rsid w:val="002B249B"/>
    <w:rsid w:val="002B2507"/>
    <w:rsid w:val="002B2817"/>
    <w:rsid w:val="002B30A7"/>
    <w:rsid w:val="002B332D"/>
    <w:rsid w:val="002B3907"/>
    <w:rsid w:val="002B3DD8"/>
    <w:rsid w:val="002B459E"/>
    <w:rsid w:val="002B56C6"/>
    <w:rsid w:val="002B5D55"/>
    <w:rsid w:val="002B6285"/>
    <w:rsid w:val="002B6D9E"/>
    <w:rsid w:val="002B7B90"/>
    <w:rsid w:val="002C29A8"/>
    <w:rsid w:val="002C2FDE"/>
    <w:rsid w:val="002C3D04"/>
    <w:rsid w:val="002C53C7"/>
    <w:rsid w:val="002C59B9"/>
    <w:rsid w:val="002C7590"/>
    <w:rsid w:val="002C798E"/>
    <w:rsid w:val="002C7DE9"/>
    <w:rsid w:val="002D1B2A"/>
    <w:rsid w:val="002D2454"/>
    <w:rsid w:val="002D29C4"/>
    <w:rsid w:val="002D2E4B"/>
    <w:rsid w:val="002D3341"/>
    <w:rsid w:val="002D3AF0"/>
    <w:rsid w:val="002D45CB"/>
    <w:rsid w:val="002D4E0C"/>
    <w:rsid w:val="002D4FBC"/>
    <w:rsid w:val="002D4FF7"/>
    <w:rsid w:val="002D511E"/>
    <w:rsid w:val="002D5346"/>
    <w:rsid w:val="002D590E"/>
    <w:rsid w:val="002D6534"/>
    <w:rsid w:val="002D69C6"/>
    <w:rsid w:val="002D6A94"/>
    <w:rsid w:val="002D723F"/>
    <w:rsid w:val="002D7384"/>
    <w:rsid w:val="002E0383"/>
    <w:rsid w:val="002E1196"/>
    <w:rsid w:val="002E125E"/>
    <w:rsid w:val="002E155A"/>
    <w:rsid w:val="002E2922"/>
    <w:rsid w:val="002E417E"/>
    <w:rsid w:val="002E5379"/>
    <w:rsid w:val="002E5D0C"/>
    <w:rsid w:val="002E7319"/>
    <w:rsid w:val="002F0C14"/>
    <w:rsid w:val="002F0CC1"/>
    <w:rsid w:val="002F1110"/>
    <w:rsid w:val="002F20E2"/>
    <w:rsid w:val="002F375E"/>
    <w:rsid w:val="002F426D"/>
    <w:rsid w:val="002F462F"/>
    <w:rsid w:val="002F469D"/>
    <w:rsid w:val="002F4ABC"/>
    <w:rsid w:val="002F4B2E"/>
    <w:rsid w:val="002F6BEE"/>
    <w:rsid w:val="002F76E1"/>
    <w:rsid w:val="003000A2"/>
    <w:rsid w:val="003020C4"/>
    <w:rsid w:val="003023AD"/>
    <w:rsid w:val="003029AC"/>
    <w:rsid w:val="00302EB3"/>
    <w:rsid w:val="00302EEF"/>
    <w:rsid w:val="00304238"/>
    <w:rsid w:val="003065FE"/>
    <w:rsid w:val="00306D82"/>
    <w:rsid w:val="00306EAE"/>
    <w:rsid w:val="00307253"/>
    <w:rsid w:val="0030793D"/>
    <w:rsid w:val="00311130"/>
    <w:rsid w:val="00311DDE"/>
    <w:rsid w:val="00311E74"/>
    <w:rsid w:val="00312D24"/>
    <w:rsid w:val="00313027"/>
    <w:rsid w:val="0031330F"/>
    <w:rsid w:val="00313947"/>
    <w:rsid w:val="00313F7D"/>
    <w:rsid w:val="003150EA"/>
    <w:rsid w:val="00316CBE"/>
    <w:rsid w:val="00316E80"/>
    <w:rsid w:val="0031756A"/>
    <w:rsid w:val="0032010A"/>
    <w:rsid w:val="003208F8"/>
    <w:rsid w:val="003227D5"/>
    <w:rsid w:val="003234FD"/>
    <w:rsid w:val="00323EEC"/>
    <w:rsid w:val="0032450A"/>
    <w:rsid w:val="00324A61"/>
    <w:rsid w:val="00324BE5"/>
    <w:rsid w:val="00325B3D"/>
    <w:rsid w:val="0032660F"/>
    <w:rsid w:val="003273A5"/>
    <w:rsid w:val="00327AD6"/>
    <w:rsid w:val="00330153"/>
    <w:rsid w:val="00330DEA"/>
    <w:rsid w:val="00330F1F"/>
    <w:rsid w:val="00331D0A"/>
    <w:rsid w:val="00331D4C"/>
    <w:rsid w:val="00333A95"/>
    <w:rsid w:val="003340C8"/>
    <w:rsid w:val="00334152"/>
    <w:rsid w:val="00335463"/>
    <w:rsid w:val="0033558C"/>
    <w:rsid w:val="003365AB"/>
    <w:rsid w:val="0033685D"/>
    <w:rsid w:val="00337948"/>
    <w:rsid w:val="00337F24"/>
    <w:rsid w:val="00340864"/>
    <w:rsid w:val="003414A2"/>
    <w:rsid w:val="003417F9"/>
    <w:rsid w:val="0034217E"/>
    <w:rsid w:val="003424E9"/>
    <w:rsid w:val="00342BF4"/>
    <w:rsid w:val="00342DCC"/>
    <w:rsid w:val="00342ED2"/>
    <w:rsid w:val="003430F7"/>
    <w:rsid w:val="00343D6E"/>
    <w:rsid w:val="00345292"/>
    <w:rsid w:val="00346A05"/>
    <w:rsid w:val="003509FE"/>
    <w:rsid w:val="00350CC9"/>
    <w:rsid w:val="00352637"/>
    <w:rsid w:val="00353116"/>
    <w:rsid w:val="00355686"/>
    <w:rsid w:val="00355942"/>
    <w:rsid w:val="00356945"/>
    <w:rsid w:val="00356FC5"/>
    <w:rsid w:val="003570D5"/>
    <w:rsid w:val="003574E6"/>
    <w:rsid w:val="00357830"/>
    <w:rsid w:val="00360129"/>
    <w:rsid w:val="0036019C"/>
    <w:rsid w:val="003602D0"/>
    <w:rsid w:val="003618AB"/>
    <w:rsid w:val="003645BC"/>
    <w:rsid w:val="00365077"/>
    <w:rsid w:val="00366DEB"/>
    <w:rsid w:val="00367761"/>
    <w:rsid w:val="00370A2B"/>
    <w:rsid w:val="00370D96"/>
    <w:rsid w:val="00371320"/>
    <w:rsid w:val="00371A96"/>
    <w:rsid w:val="00371FAE"/>
    <w:rsid w:val="00374010"/>
    <w:rsid w:val="0037401C"/>
    <w:rsid w:val="00374C5F"/>
    <w:rsid w:val="003768B2"/>
    <w:rsid w:val="00376F1F"/>
    <w:rsid w:val="003772ED"/>
    <w:rsid w:val="00377D8B"/>
    <w:rsid w:val="00380004"/>
    <w:rsid w:val="00380178"/>
    <w:rsid w:val="00380528"/>
    <w:rsid w:val="00381901"/>
    <w:rsid w:val="00382994"/>
    <w:rsid w:val="0038352E"/>
    <w:rsid w:val="0038562F"/>
    <w:rsid w:val="0038624E"/>
    <w:rsid w:val="00386B38"/>
    <w:rsid w:val="0038760D"/>
    <w:rsid w:val="00390668"/>
    <w:rsid w:val="00390FD3"/>
    <w:rsid w:val="0039194E"/>
    <w:rsid w:val="003919BD"/>
    <w:rsid w:val="00391B76"/>
    <w:rsid w:val="003928F8"/>
    <w:rsid w:val="00392A8C"/>
    <w:rsid w:val="0039395E"/>
    <w:rsid w:val="00393D34"/>
    <w:rsid w:val="00394806"/>
    <w:rsid w:val="00396D4E"/>
    <w:rsid w:val="003970FE"/>
    <w:rsid w:val="003974EC"/>
    <w:rsid w:val="003979F6"/>
    <w:rsid w:val="003A077C"/>
    <w:rsid w:val="003A1A4B"/>
    <w:rsid w:val="003A2B7F"/>
    <w:rsid w:val="003A3177"/>
    <w:rsid w:val="003A35AB"/>
    <w:rsid w:val="003A3BC6"/>
    <w:rsid w:val="003A422D"/>
    <w:rsid w:val="003A445E"/>
    <w:rsid w:val="003A4B54"/>
    <w:rsid w:val="003A5289"/>
    <w:rsid w:val="003A5E59"/>
    <w:rsid w:val="003A6314"/>
    <w:rsid w:val="003A6437"/>
    <w:rsid w:val="003A7A56"/>
    <w:rsid w:val="003B0D07"/>
    <w:rsid w:val="003B1D2B"/>
    <w:rsid w:val="003B2AB2"/>
    <w:rsid w:val="003B3CE8"/>
    <w:rsid w:val="003B3FCA"/>
    <w:rsid w:val="003B4B8A"/>
    <w:rsid w:val="003B4F94"/>
    <w:rsid w:val="003B5129"/>
    <w:rsid w:val="003B53A8"/>
    <w:rsid w:val="003B5834"/>
    <w:rsid w:val="003B5CD9"/>
    <w:rsid w:val="003B6EB5"/>
    <w:rsid w:val="003B741E"/>
    <w:rsid w:val="003C453C"/>
    <w:rsid w:val="003C6765"/>
    <w:rsid w:val="003C6DA7"/>
    <w:rsid w:val="003C7168"/>
    <w:rsid w:val="003C729E"/>
    <w:rsid w:val="003C74CE"/>
    <w:rsid w:val="003C7517"/>
    <w:rsid w:val="003D080D"/>
    <w:rsid w:val="003D0847"/>
    <w:rsid w:val="003D09B8"/>
    <w:rsid w:val="003D16CE"/>
    <w:rsid w:val="003D1F61"/>
    <w:rsid w:val="003D1FB2"/>
    <w:rsid w:val="003D2782"/>
    <w:rsid w:val="003D2B3B"/>
    <w:rsid w:val="003D2B70"/>
    <w:rsid w:val="003D43CF"/>
    <w:rsid w:val="003D4827"/>
    <w:rsid w:val="003D490F"/>
    <w:rsid w:val="003D529C"/>
    <w:rsid w:val="003D5A5B"/>
    <w:rsid w:val="003D69E8"/>
    <w:rsid w:val="003D6C84"/>
    <w:rsid w:val="003D723F"/>
    <w:rsid w:val="003D7935"/>
    <w:rsid w:val="003E0C04"/>
    <w:rsid w:val="003E134C"/>
    <w:rsid w:val="003E1AE4"/>
    <w:rsid w:val="003E1F8D"/>
    <w:rsid w:val="003E2774"/>
    <w:rsid w:val="003E2B76"/>
    <w:rsid w:val="003E3FCA"/>
    <w:rsid w:val="003E423B"/>
    <w:rsid w:val="003E47AF"/>
    <w:rsid w:val="003E611F"/>
    <w:rsid w:val="003E614A"/>
    <w:rsid w:val="003E6997"/>
    <w:rsid w:val="003E6C82"/>
    <w:rsid w:val="003E719F"/>
    <w:rsid w:val="003E7593"/>
    <w:rsid w:val="003E7762"/>
    <w:rsid w:val="003E77EB"/>
    <w:rsid w:val="003F11D7"/>
    <w:rsid w:val="003F15FC"/>
    <w:rsid w:val="003F40DE"/>
    <w:rsid w:val="003F626E"/>
    <w:rsid w:val="003F6616"/>
    <w:rsid w:val="003F68CE"/>
    <w:rsid w:val="003F768B"/>
    <w:rsid w:val="003F7BAD"/>
    <w:rsid w:val="004022C4"/>
    <w:rsid w:val="004022D8"/>
    <w:rsid w:val="00402607"/>
    <w:rsid w:val="004034DE"/>
    <w:rsid w:val="00404042"/>
    <w:rsid w:val="0040545F"/>
    <w:rsid w:val="004060C6"/>
    <w:rsid w:val="00406446"/>
    <w:rsid w:val="004079FE"/>
    <w:rsid w:val="00407AC7"/>
    <w:rsid w:val="0041012E"/>
    <w:rsid w:val="0041023B"/>
    <w:rsid w:val="0041053E"/>
    <w:rsid w:val="00410B4F"/>
    <w:rsid w:val="00411F0E"/>
    <w:rsid w:val="0041407B"/>
    <w:rsid w:val="00415E3E"/>
    <w:rsid w:val="004170EA"/>
    <w:rsid w:val="004174EB"/>
    <w:rsid w:val="00417855"/>
    <w:rsid w:val="00417945"/>
    <w:rsid w:val="004204D9"/>
    <w:rsid w:val="004209F0"/>
    <w:rsid w:val="0042130A"/>
    <w:rsid w:val="00423629"/>
    <w:rsid w:val="004266EB"/>
    <w:rsid w:val="004304ED"/>
    <w:rsid w:val="004307BC"/>
    <w:rsid w:val="00430B78"/>
    <w:rsid w:val="004319FB"/>
    <w:rsid w:val="004320A9"/>
    <w:rsid w:val="00432AC9"/>
    <w:rsid w:val="00434B19"/>
    <w:rsid w:val="00434D5D"/>
    <w:rsid w:val="00434F59"/>
    <w:rsid w:val="00435779"/>
    <w:rsid w:val="00435C4E"/>
    <w:rsid w:val="00436799"/>
    <w:rsid w:val="00440446"/>
    <w:rsid w:val="00440987"/>
    <w:rsid w:val="00440BC7"/>
    <w:rsid w:val="0044123B"/>
    <w:rsid w:val="00441E1F"/>
    <w:rsid w:val="00441FEE"/>
    <w:rsid w:val="00442057"/>
    <w:rsid w:val="0044315F"/>
    <w:rsid w:val="00443234"/>
    <w:rsid w:val="004446E5"/>
    <w:rsid w:val="0044685C"/>
    <w:rsid w:val="00446AF2"/>
    <w:rsid w:val="00447C58"/>
    <w:rsid w:val="00447EB9"/>
    <w:rsid w:val="00450404"/>
    <w:rsid w:val="00451377"/>
    <w:rsid w:val="00451C8D"/>
    <w:rsid w:val="0045260C"/>
    <w:rsid w:val="00452BC8"/>
    <w:rsid w:val="00452F3C"/>
    <w:rsid w:val="00453075"/>
    <w:rsid w:val="0045356E"/>
    <w:rsid w:val="0045412F"/>
    <w:rsid w:val="0045424E"/>
    <w:rsid w:val="0045576B"/>
    <w:rsid w:val="004563C5"/>
    <w:rsid w:val="0045642C"/>
    <w:rsid w:val="00456C0F"/>
    <w:rsid w:val="00456FFC"/>
    <w:rsid w:val="00457294"/>
    <w:rsid w:val="004606E0"/>
    <w:rsid w:val="004613C1"/>
    <w:rsid w:val="0046192B"/>
    <w:rsid w:val="00461BA2"/>
    <w:rsid w:val="004629B9"/>
    <w:rsid w:val="00462D26"/>
    <w:rsid w:val="00462D52"/>
    <w:rsid w:val="00463A4B"/>
    <w:rsid w:val="00463B51"/>
    <w:rsid w:val="00463DAE"/>
    <w:rsid w:val="00464173"/>
    <w:rsid w:val="004644CD"/>
    <w:rsid w:val="00465499"/>
    <w:rsid w:val="00465961"/>
    <w:rsid w:val="00465F29"/>
    <w:rsid w:val="00467EDD"/>
    <w:rsid w:val="00470079"/>
    <w:rsid w:val="004704AD"/>
    <w:rsid w:val="004714DA"/>
    <w:rsid w:val="00471560"/>
    <w:rsid w:val="00471CD3"/>
    <w:rsid w:val="00472909"/>
    <w:rsid w:val="00472DA9"/>
    <w:rsid w:val="00474224"/>
    <w:rsid w:val="00474EED"/>
    <w:rsid w:val="004752F9"/>
    <w:rsid w:val="00475A7A"/>
    <w:rsid w:val="004766C7"/>
    <w:rsid w:val="00476BDA"/>
    <w:rsid w:val="00477E8F"/>
    <w:rsid w:val="004804BC"/>
    <w:rsid w:val="00480E89"/>
    <w:rsid w:val="0048118D"/>
    <w:rsid w:val="0048397F"/>
    <w:rsid w:val="00483C31"/>
    <w:rsid w:val="00484706"/>
    <w:rsid w:val="00487164"/>
    <w:rsid w:val="00490F76"/>
    <w:rsid w:val="0049207A"/>
    <w:rsid w:val="004920C9"/>
    <w:rsid w:val="00492482"/>
    <w:rsid w:val="0049267A"/>
    <w:rsid w:val="00492913"/>
    <w:rsid w:val="00492AC2"/>
    <w:rsid w:val="00492D12"/>
    <w:rsid w:val="004945FF"/>
    <w:rsid w:val="00494A38"/>
    <w:rsid w:val="0049528C"/>
    <w:rsid w:val="00495790"/>
    <w:rsid w:val="004958E2"/>
    <w:rsid w:val="004A0438"/>
    <w:rsid w:val="004A21C3"/>
    <w:rsid w:val="004A22A7"/>
    <w:rsid w:val="004A2BB0"/>
    <w:rsid w:val="004A4304"/>
    <w:rsid w:val="004A576C"/>
    <w:rsid w:val="004A7515"/>
    <w:rsid w:val="004B093C"/>
    <w:rsid w:val="004B0E51"/>
    <w:rsid w:val="004B1950"/>
    <w:rsid w:val="004B1B08"/>
    <w:rsid w:val="004B20E6"/>
    <w:rsid w:val="004B393D"/>
    <w:rsid w:val="004B4516"/>
    <w:rsid w:val="004B4A78"/>
    <w:rsid w:val="004B4E7E"/>
    <w:rsid w:val="004B60C5"/>
    <w:rsid w:val="004B6DA4"/>
    <w:rsid w:val="004B7E47"/>
    <w:rsid w:val="004B7F20"/>
    <w:rsid w:val="004C0746"/>
    <w:rsid w:val="004C0C07"/>
    <w:rsid w:val="004C153D"/>
    <w:rsid w:val="004C2592"/>
    <w:rsid w:val="004C272F"/>
    <w:rsid w:val="004C2BD0"/>
    <w:rsid w:val="004C2FFC"/>
    <w:rsid w:val="004C34DC"/>
    <w:rsid w:val="004C37A6"/>
    <w:rsid w:val="004C5A1E"/>
    <w:rsid w:val="004C5BB7"/>
    <w:rsid w:val="004C6DAA"/>
    <w:rsid w:val="004C75C7"/>
    <w:rsid w:val="004D0EBD"/>
    <w:rsid w:val="004D27FF"/>
    <w:rsid w:val="004D288A"/>
    <w:rsid w:val="004D2B8B"/>
    <w:rsid w:val="004D2E7A"/>
    <w:rsid w:val="004D4E4B"/>
    <w:rsid w:val="004D5D8E"/>
    <w:rsid w:val="004D63AC"/>
    <w:rsid w:val="004D6547"/>
    <w:rsid w:val="004D7448"/>
    <w:rsid w:val="004D7CAB"/>
    <w:rsid w:val="004E0A00"/>
    <w:rsid w:val="004E0AC7"/>
    <w:rsid w:val="004E1186"/>
    <w:rsid w:val="004E1BF2"/>
    <w:rsid w:val="004E1F89"/>
    <w:rsid w:val="004E2C80"/>
    <w:rsid w:val="004E2E20"/>
    <w:rsid w:val="004E35B5"/>
    <w:rsid w:val="004E36F0"/>
    <w:rsid w:val="004E4117"/>
    <w:rsid w:val="004E4DA8"/>
    <w:rsid w:val="004E4DBF"/>
    <w:rsid w:val="004E5E5E"/>
    <w:rsid w:val="004E5FD8"/>
    <w:rsid w:val="004E6430"/>
    <w:rsid w:val="004E65FE"/>
    <w:rsid w:val="004E6711"/>
    <w:rsid w:val="004E68C9"/>
    <w:rsid w:val="004E7D25"/>
    <w:rsid w:val="004E7D6B"/>
    <w:rsid w:val="004F0017"/>
    <w:rsid w:val="004F0D9F"/>
    <w:rsid w:val="004F0EE3"/>
    <w:rsid w:val="004F15B2"/>
    <w:rsid w:val="004F18B4"/>
    <w:rsid w:val="004F2054"/>
    <w:rsid w:val="004F277D"/>
    <w:rsid w:val="004F27D9"/>
    <w:rsid w:val="004F2918"/>
    <w:rsid w:val="004F306B"/>
    <w:rsid w:val="004F4837"/>
    <w:rsid w:val="004F545D"/>
    <w:rsid w:val="004F5FB3"/>
    <w:rsid w:val="004F604E"/>
    <w:rsid w:val="004F6E0C"/>
    <w:rsid w:val="004F74E9"/>
    <w:rsid w:val="004F751A"/>
    <w:rsid w:val="00500CCF"/>
    <w:rsid w:val="005013C7"/>
    <w:rsid w:val="00501560"/>
    <w:rsid w:val="00501782"/>
    <w:rsid w:val="005021E3"/>
    <w:rsid w:val="00502E5F"/>
    <w:rsid w:val="00502ED6"/>
    <w:rsid w:val="005033B7"/>
    <w:rsid w:val="005036E4"/>
    <w:rsid w:val="00503D33"/>
    <w:rsid w:val="0050445F"/>
    <w:rsid w:val="00504F73"/>
    <w:rsid w:val="005050E2"/>
    <w:rsid w:val="0050550E"/>
    <w:rsid w:val="00506769"/>
    <w:rsid w:val="00506A2B"/>
    <w:rsid w:val="00507595"/>
    <w:rsid w:val="005076E3"/>
    <w:rsid w:val="0050776A"/>
    <w:rsid w:val="005078C3"/>
    <w:rsid w:val="00507F62"/>
    <w:rsid w:val="00510557"/>
    <w:rsid w:val="00511359"/>
    <w:rsid w:val="005118BE"/>
    <w:rsid w:val="00511E38"/>
    <w:rsid w:val="005124F2"/>
    <w:rsid w:val="00512B65"/>
    <w:rsid w:val="00512F43"/>
    <w:rsid w:val="00513519"/>
    <w:rsid w:val="00513A99"/>
    <w:rsid w:val="00513BCE"/>
    <w:rsid w:val="00513F30"/>
    <w:rsid w:val="00514625"/>
    <w:rsid w:val="00514E21"/>
    <w:rsid w:val="0051568D"/>
    <w:rsid w:val="00516209"/>
    <w:rsid w:val="00516FC2"/>
    <w:rsid w:val="0051785C"/>
    <w:rsid w:val="00517951"/>
    <w:rsid w:val="00520420"/>
    <w:rsid w:val="00520830"/>
    <w:rsid w:val="00520A3F"/>
    <w:rsid w:val="00520E0C"/>
    <w:rsid w:val="00521DBE"/>
    <w:rsid w:val="00521E9C"/>
    <w:rsid w:val="00522481"/>
    <w:rsid w:val="005226DB"/>
    <w:rsid w:val="00522CE0"/>
    <w:rsid w:val="005243DF"/>
    <w:rsid w:val="00524E02"/>
    <w:rsid w:val="0052541D"/>
    <w:rsid w:val="005260E2"/>
    <w:rsid w:val="00526C79"/>
    <w:rsid w:val="0052777C"/>
    <w:rsid w:val="00527B17"/>
    <w:rsid w:val="00530B55"/>
    <w:rsid w:val="00530C6A"/>
    <w:rsid w:val="00530D18"/>
    <w:rsid w:val="0053112B"/>
    <w:rsid w:val="0053122D"/>
    <w:rsid w:val="00532594"/>
    <w:rsid w:val="00532AF0"/>
    <w:rsid w:val="00533757"/>
    <w:rsid w:val="00533B87"/>
    <w:rsid w:val="005347BF"/>
    <w:rsid w:val="00535397"/>
    <w:rsid w:val="005358D3"/>
    <w:rsid w:val="00535C64"/>
    <w:rsid w:val="0053629F"/>
    <w:rsid w:val="00540748"/>
    <w:rsid w:val="00540928"/>
    <w:rsid w:val="0054098E"/>
    <w:rsid w:val="00543899"/>
    <w:rsid w:val="00544DCC"/>
    <w:rsid w:val="005460D3"/>
    <w:rsid w:val="005467ED"/>
    <w:rsid w:val="00546F5F"/>
    <w:rsid w:val="005473E1"/>
    <w:rsid w:val="005475E6"/>
    <w:rsid w:val="005478E5"/>
    <w:rsid w:val="0055120F"/>
    <w:rsid w:val="005518EB"/>
    <w:rsid w:val="00552451"/>
    <w:rsid w:val="00552F87"/>
    <w:rsid w:val="005531B7"/>
    <w:rsid w:val="00553337"/>
    <w:rsid w:val="005570D5"/>
    <w:rsid w:val="00560782"/>
    <w:rsid w:val="005611B6"/>
    <w:rsid w:val="005621CA"/>
    <w:rsid w:val="005623A9"/>
    <w:rsid w:val="005632F3"/>
    <w:rsid w:val="005634F4"/>
    <w:rsid w:val="00564D3F"/>
    <w:rsid w:val="00565736"/>
    <w:rsid w:val="00565B56"/>
    <w:rsid w:val="00566028"/>
    <w:rsid w:val="00566E5B"/>
    <w:rsid w:val="00567E96"/>
    <w:rsid w:val="00570C64"/>
    <w:rsid w:val="005714EA"/>
    <w:rsid w:val="00571513"/>
    <w:rsid w:val="00573017"/>
    <w:rsid w:val="00573B3B"/>
    <w:rsid w:val="00573F55"/>
    <w:rsid w:val="00574208"/>
    <w:rsid w:val="00574572"/>
    <w:rsid w:val="005745F9"/>
    <w:rsid w:val="005756B2"/>
    <w:rsid w:val="00575DE3"/>
    <w:rsid w:val="00576600"/>
    <w:rsid w:val="005771A6"/>
    <w:rsid w:val="005777A4"/>
    <w:rsid w:val="00577B04"/>
    <w:rsid w:val="005802FF"/>
    <w:rsid w:val="00582094"/>
    <w:rsid w:val="0058237D"/>
    <w:rsid w:val="00582791"/>
    <w:rsid w:val="00583BEF"/>
    <w:rsid w:val="00584E87"/>
    <w:rsid w:val="00584E95"/>
    <w:rsid w:val="005857EB"/>
    <w:rsid w:val="00585930"/>
    <w:rsid w:val="00585F9F"/>
    <w:rsid w:val="00587246"/>
    <w:rsid w:val="0058772B"/>
    <w:rsid w:val="005878D7"/>
    <w:rsid w:val="00587BFD"/>
    <w:rsid w:val="00591250"/>
    <w:rsid w:val="005917E4"/>
    <w:rsid w:val="0059197D"/>
    <w:rsid w:val="00591FB4"/>
    <w:rsid w:val="00592809"/>
    <w:rsid w:val="005932DB"/>
    <w:rsid w:val="00593338"/>
    <w:rsid w:val="00594A78"/>
    <w:rsid w:val="00595EA1"/>
    <w:rsid w:val="005A0D56"/>
    <w:rsid w:val="005A1276"/>
    <w:rsid w:val="005A19FB"/>
    <w:rsid w:val="005A1D17"/>
    <w:rsid w:val="005A2B05"/>
    <w:rsid w:val="005A3688"/>
    <w:rsid w:val="005A5579"/>
    <w:rsid w:val="005A5E14"/>
    <w:rsid w:val="005A5FFE"/>
    <w:rsid w:val="005A687C"/>
    <w:rsid w:val="005A740F"/>
    <w:rsid w:val="005A7412"/>
    <w:rsid w:val="005A7655"/>
    <w:rsid w:val="005B057C"/>
    <w:rsid w:val="005B0ACA"/>
    <w:rsid w:val="005B132D"/>
    <w:rsid w:val="005B1AAA"/>
    <w:rsid w:val="005B2076"/>
    <w:rsid w:val="005B436A"/>
    <w:rsid w:val="005B46DA"/>
    <w:rsid w:val="005B4E2E"/>
    <w:rsid w:val="005B56BD"/>
    <w:rsid w:val="005B5AD7"/>
    <w:rsid w:val="005B76D2"/>
    <w:rsid w:val="005B7867"/>
    <w:rsid w:val="005C0804"/>
    <w:rsid w:val="005C0837"/>
    <w:rsid w:val="005C12E3"/>
    <w:rsid w:val="005C150E"/>
    <w:rsid w:val="005C19FA"/>
    <w:rsid w:val="005C1CA1"/>
    <w:rsid w:val="005C291B"/>
    <w:rsid w:val="005C4543"/>
    <w:rsid w:val="005C5AC3"/>
    <w:rsid w:val="005C6043"/>
    <w:rsid w:val="005C6770"/>
    <w:rsid w:val="005C7B22"/>
    <w:rsid w:val="005C7C58"/>
    <w:rsid w:val="005D0987"/>
    <w:rsid w:val="005D1DF0"/>
    <w:rsid w:val="005D2112"/>
    <w:rsid w:val="005D2525"/>
    <w:rsid w:val="005D4404"/>
    <w:rsid w:val="005D4B3B"/>
    <w:rsid w:val="005D5020"/>
    <w:rsid w:val="005D55C7"/>
    <w:rsid w:val="005D56E3"/>
    <w:rsid w:val="005D592E"/>
    <w:rsid w:val="005D6289"/>
    <w:rsid w:val="005D6B6C"/>
    <w:rsid w:val="005D6EEA"/>
    <w:rsid w:val="005E0F1F"/>
    <w:rsid w:val="005E2B9A"/>
    <w:rsid w:val="005E3F07"/>
    <w:rsid w:val="005E3F59"/>
    <w:rsid w:val="005E46A0"/>
    <w:rsid w:val="005E4998"/>
    <w:rsid w:val="005E4E91"/>
    <w:rsid w:val="005E52E1"/>
    <w:rsid w:val="005E7E00"/>
    <w:rsid w:val="005F0996"/>
    <w:rsid w:val="005F0FD6"/>
    <w:rsid w:val="005F1A97"/>
    <w:rsid w:val="005F1B1F"/>
    <w:rsid w:val="005F2168"/>
    <w:rsid w:val="005F28E3"/>
    <w:rsid w:val="005F3012"/>
    <w:rsid w:val="005F3777"/>
    <w:rsid w:val="005F3DC0"/>
    <w:rsid w:val="005F416D"/>
    <w:rsid w:val="005F42CC"/>
    <w:rsid w:val="005F49BC"/>
    <w:rsid w:val="005F5702"/>
    <w:rsid w:val="005F592A"/>
    <w:rsid w:val="005F599F"/>
    <w:rsid w:val="005F65E7"/>
    <w:rsid w:val="005F6A08"/>
    <w:rsid w:val="005F6AF7"/>
    <w:rsid w:val="005F703E"/>
    <w:rsid w:val="005F7192"/>
    <w:rsid w:val="00600490"/>
    <w:rsid w:val="00600A75"/>
    <w:rsid w:val="00601DAA"/>
    <w:rsid w:val="0060209C"/>
    <w:rsid w:val="0060264F"/>
    <w:rsid w:val="006027CD"/>
    <w:rsid w:val="00602A72"/>
    <w:rsid w:val="006047DC"/>
    <w:rsid w:val="0060486B"/>
    <w:rsid w:val="00604956"/>
    <w:rsid w:val="00605E64"/>
    <w:rsid w:val="00606038"/>
    <w:rsid w:val="006065D2"/>
    <w:rsid w:val="00610339"/>
    <w:rsid w:val="00610A14"/>
    <w:rsid w:val="0061151E"/>
    <w:rsid w:val="006121D0"/>
    <w:rsid w:val="00612978"/>
    <w:rsid w:val="00614250"/>
    <w:rsid w:val="00614285"/>
    <w:rsid w:val="00614644"/>
    <w:rsid w:val="006149E3"/>
    <w:rsid w:val="00614E9A"/>
    <w:rsid w:val="00620200"/>
    <w:rsid w:val="00621785"/>
    <w:rsid w:val="006232AE"/>
    <w:rsid w:val="00624398"/>
    <w:rsid w:val="00624DE6"/>
    <w:rsid w:val="00626D6E"/>
    <w:rsid w:val="0062708C"/>
    <w:rsid w:val="00627B15"/>
    <w:rsid w:val="00630585"/>
    <w:rsid w:val="00630695"/>
    <w:rsid w:val="00631FC4"/>
    <w:rsid w:val="0063222E"/>
    <w:rsid w:val="006322B7"/>
    <w:rsid w:val="006325BC"/>
    <w:rsid w:val="0063455B"/>
    <w:rsid w:val="00634C94"/>
    <w:rsid w:val="00635A4F"/>
    <w:rsid w:val="00635D1B"/>
    <w:rsid w:val="00635EB6"/>
    <w:rsid w:val="00637C12"/>
    <w:rsid w:val="00640486"/>
    <w:rsid w:val="00641318"/>
    <w:rsid w:val="00641D55"/>
    <w:rsid w:val="00642AF6"/>
    <w:rsid w:val="00643306"/>
    <w:rsid w:val="0064331C"/>
    <w:rsid w:val="006434E6"/>
    <w:rsid w:val="00643B73"/>
    <w:rsid w:val="00643B75"/>
    <w:rsid w:val="00644354"/>
    <w:rsid w:val="006473F4"/>
    <w:rsid w:val="00647476"/>
    <w:rsid w:val="00647A32"/>
    <w:rsid w:val="00647B4A"/>
    <w:rsid w:val="0065020F"/>
    <w:rsid w:val="0065022D"/>
    <w:rsid w:val="00651836"/>
    <w:rsid w:val="00651B6E"/>
    <w:rsid w:val="00652533"/>
    <w:rsid w:val="006527BB"/>
    <w:rsid w:val="00652EC6"/>
    <w:rsid w:val="00654C4A"/>
    <w:rsid w:val="00654D27"/>
    <w:rsid w:val="00656252"/>
    <w:rsid w:val="0065679B"/>
    <w:rsid w:val="00656B7C"/>
    <w:rsid w:val="006570E9"/>
    <w:rsid w:val="00657325"/>
    <w:rsid w:val="006577AA"/>
    <w:rsid w:val="006608C2"/>
    <w:rsid w:val="00661FC2"/>
    <w:rsid w:val="00663DE3"/>
    <w:rsid w:val="0066693A"/>
    <w:rsid w:val="006713FA"/>
    <w:rsid w:val="00672172"/>
    <w:rsid w:val="006723B1"/>
    <w:rsid w:val="00673221"/>
    <w:rsid w:val="0067330B"/>
    <w:rsid w:val="0067455A"/>
    <w:rsid w:val="00674769"/>
    <w:rsid w:val="00674C89"/>
    <w:rsid w:val="006756D6"/>
    <w:rsid w:val="00675BF0"/>
    <w:rsid w:val="00676A4F"/>
    <w:rsid w:val="00676AF5"/>
    <w:rsid w:val="00677613"/>
    <w:rsid w:val="00677AB9"/>
    <w:rsid w:val="00677ECE"/>
    <w:rsid w:val="00680A61"/>
    <w:rsid w:val="00681728"/>
    <w:rsid w:val="006821AD"/>
    <w:rsid w:val="0068237B"/>
    <w:rsid w:val="006824B0"/>
    <w:rsid w:val="00683742"/>
    <w:rsid w:val="00683D05"/>
    <w:rsid w:val="00683FF8"/>
    <w:rsid w:val="00684793"/>
    <w:rsid w:val="00686116"/>
    <w:rsid w:val="00686238"/>
    <w:rsid w:val="00687B22"/>
    <w:rsid w:val="00687C9A"/>
    <w:rsid w:val="00692BC9"/>
    <w:rsid w:val="00692E4B"/>
    <w:rsid w:val="00692E97"/>
    <w:rsid w:val="00693788"/>
    <w:rsid w:val="006948D3"/>
    <w:rsid w:val="006952F1"/>
    <w:rsid w:val="0069546A"/>
    <w:rsid w:val="00695E5E"/>
    <w:rsid w:val="00696EFA"/>
    <w:rsid w:val="00697360"/>
    <w:rsid w:val="00697494"/>
    <w:rsid w:val="00697598"/>
    <w:rsid w:val="006A04C8"/>
    <w:rsid w:val="006A05CD"/>
    <w:rsid w:val="006A0D58"/>
    <w:rsid w:val="006A3015"/>
    <w:rsid w:val="006A3DEE"/>
    <w:rsid w:val="006A4B41"/>
    <w:rsid w:val="006A4B8A"/>
    <w:rsid w:val="006A5EC0"/>
    <w:rsid w:val="006A6373"/>
    <w:rsid w:val="006A68A9"/>
    <w:rsid w:val="006B10AF"/>
    <w:rsid w:val="006B1DCF"/>
    <w:rsid w:val="006B2C7D"/>
    <w:rsid w:val="006B30BF"/>
    <w:rsid w:val="006B3FC1"/>
    <w:rsid w:val="006B4E05"/>
    <w:rsid w:val="006B50BB"/>
    <w:rsid w:val="006B524B"/>
    <w:rsid w:val="006B7684"/>
    <w:rsid w:val="006B7889"/>
    <w:rsid w:val="006C04FD"/>
    <w:rsid w:val="006C1301"/>
    <w:rsid w:val="006C14E5"/>
    <w:rsid w:val="006C25B8"/>
    <w:rsid w:val="006C2907"/>
    <w:rsid w:val="006C316B"/>
    <w:rsid w:val="006C332B"/>
    <w:rsid w:val="006C52B3"/>
    <w:rsid w:val="006C5582"/>
    <w:rsid w:val="006C662F"/>
    <w:rsid w:val="006C7F5C"/>
    <w:rsid w:val="006D01B8"/>
    <w:rsid w:val="006D2612"/>
    <w:rsid w:val="006D26BF"/>
    <w:rsid w:val="006D37BB"/>
    <w:rsid w:val="006D4B22"/>
    <w:rsid w:val="006D630B"/>
    <w:rsid w:val="006D654C"/>
    <w:rsid w:val="006D6B6D"/>
    <w:rsid w:val="006D78B2"/>
    <w:rsid w:val="006E206C"/>
    <w:rsid w:val="006E20B0"/>
    <w:rsid w:val="006E2320"/>
    <w:rsid w:val="006E24EA"/>
    <w:rsid w:val="006E2B58"/>
    <w:rsid w:val="006E354E"/>
    <w:rsid w:val="006E3579"/>
    <w:rsid w:val="006E3A57"/>
    <w:rsid w:val="006E3D61"/>
    <w:rsid w:val="006E47DE"/>
    <w:rsid w:val="006E4F1A"/>
    <w:rsid w:val="006E52B6"/>
    <w:rsid w:val="006E5302"/>
    <w:rsid w:val="006E5A5E"/>
    <w:rsid w:val="006E62C9"/>
    <w:rsid w:val="006E67BD"/>
    <w:rsid w:val="006E68BF"/>
    <w:rsid w:val="006E6CC9"/>
    <w:rsid w:val="006E732E"/>
    <w:rsid w:val="006E7EB5"/>
    <w:rsid w:val="006F0137"/>
    <w:rsid w:val="006F10D5"/>
    <w:rsid w:val="006F15CB"/>
    <w:rsid w:val="006F336B"/>
    <w:rsid w:val="006F357F"/>
    <w:rsid w:val="006F3D00"/>
    <w:rsid w:val="006F4B53"/>
    <w:rsid w:val="006F5603"/>
    <w:rsid w:val="006F7B09"/>
    <w:rsid w:val="006F7B58"/>
    <w:rsid w:val="006F7E52"/>
    <w:rsid w:val="00701360"/>
    <w:rsid w:val="00701409"/>
    <w:rsid w:val="00701654"/>
    <w:rsid w:val="00701FE4"/>
    <w:rsid w:val="00702942"/>
    <w:rsid w:val="00703344"/>
    <w:rsid w:val="00703745"/>
    <w:rsid w:val="00703CF9"/>
    <w:rsid w:val="00703EF3"/>
    <w:rsid w:val="00704771"/>
    <w:rsid w:val="00704E0F"/>
    <w:rsid w:val="0070706A"/>
    <w:rsid w:val="0070753A"/>
    <w:rsid w:val="007075FC"/>
    <w:rsid w:val="00710DE8"/>
    <w:rsid w:val="007115ED"/>
    <w:rsid w:val="00712F7D"/>
    <w:rsid w:val="007151E6"/>
    <w:rsid w:val="00716B00"/>
    <w:rsid w:val="00716C64"/>
    <w:rsid w:val="00716F0D"/>
    <w:rsid w:val="00720BD0"/>
    <w:rsid w:val="0072119A"/>
    <w:rsid w:val="00721AFE"/>
    <w:rsid w:val="00722DE0"/>
    <w:rsid w:val="007247E6"/>
    <w:rsid w:val="007257D0"/>
    <w:rsid w:val="00725805"/>
    <w:rsid w:val="00725DBE"/>
    <w:rsid w:val="0072639D"/>
    <w:rsid w:val="007266CE"/>
    <w:rsid w:val="00727089"/>
    <w:rsid w:val="00727B15"/>
    <w:rsid w:val="007303FD"/>
    <w:rsid w:val="00730814"/>
    <w:rsid w:val="00730E10"/>
    <w:rsid w:val="00731A24"/>
    <w:rsid w:val="00731AB7"/>
    <w:rsid w:val="00731B36"/>
    <w:rsid w:val="00732910"/>
    <w:rsid w:val="0073339F"/>
    <w:rsid w:val="00733406"/>
    <w:rsid w:val="00733B08"/>
    <w:rsid w:val="00733B23"/>
    <w:rsid w:val="00734A55"/>
    <w:rsid w:val="00734CF4"/>
    <w:rsid w:val="00736B52"/>
    <w:rsid w:val="007371AB"/>
    <w:rsid w:val="007402E6"/>
    <w:rsid w:val="00740916"/>
    <w:rsid w:val="00740E60"/>
    <w:rsid w:val="007416E3"/>
    <w:rsid w:val="00741B09"/>
    <w:rsid w:val="007428B4"/>
    <w:rsid w:val="00742F9F"/>
    <w:rsid w:val="0074388C"/>
    <w:rsid w:val="00744480"/>
    <w:rsid w:val="00745599"/>
    <w:rsid w:val="0074577B"/>
    <w:rsid w:val="00745963"/>
    <w:rsid w:val="00745E3C"/>
    <w:rsid w:val="007462AF"/>
    <w:rsid w:val="00746BCD"/>
    <w:rsid w:val="007472E0"/>
    <w:rsid w:val="007476E9"/>
    <w:rsid w:val="00747DE7"/>
    <w:rsid w:val="00750728"/>
    <w:rsid w:val="00751679"/>
    <w:rsid w:val="0075189C"/>
    <w:rsid w:val="00751A5B"/>
    <w:rsid w:val="00751C5D"/>
    <w:rsid w:val="00752D42"/>
    <w:rsid w:val="00752F22"/>
    <w:rsid w:val="007531F7"/>
    <w:rsid w:val="007534E9"/>
    <w:rsid w:val="00754261"/>
    <w:rsid w:val="007545B5"/>
    <w:rsid w:val="00754857"/>
    <w:rsid w:val="007558CE"/>
    <w:rsid w:val="0075759E"/>
    <w:rsid w:val="007579DE"/>
    <w:rsid w:val="00757C8C"/>
    <w:rsid w:val="00757FE3"/>
    <w:rsid w:val="00760857"/>
    <w:rsid w:val="00761936"/>
    <w:rsid w:val="007620DA"/>
    <w:rsid w:val="007627A7"/>
    <w:rsid w:val="00762AA6"/>
    <w:rsid w:val="0076406F"/>
    <w:rsid w:val="007641F7"/>
    <w:rsid w:val="00765E71"/>
    <w:rsid w:val="007663F6"/>
    <w:rsid w:val="007666D5"/>
    <w:rsid w:val="0076671F"/>
    <w:rsid w:val="00766778"/>
    <w:rsid w:val="00767252"/>
    <w:rsid w:val="0076730A"/>
    <w:rsid w:val="00767D16"/>
    <w:rsid w:val="00770009"/>
    <w:rsid w:val="00770232"/>
    <w:rsid w:val="007704AC"/>
    <w:rsid w:val="00770D98"/>
    <w:rsid w:val="00772955"/>
    <w:rsid w:val="00772A47"/>
    <w:rsid w:val="00773604"/>
    <w:rsid w:val="00773B73"/>
    <w:rsid w:val="00774F8E"/>
    <w:rsid w:val="00775AF9"/>
    <w:rsid w:val="00775DF4"/>
    <w:rsid w:val="00776608"/>
    <w:rsid w:val="00776652"/>
    <w:rsid w:val="00777EB4"/>
    <w:rsid w:val="007810A3"/>
    <w:rsid w:val="007814FC"/>
    <w:rsid w:val="00781C37"/>
    <w:rsid w:val="00781DAD"/>
    <w:rsid w:val="007822BE"/>
    <w:rsid w:val="007824B7"/>
    <w:rsid w:val="0078282E"/>
    <w:rsid w:val="00782D2A"/>
    <w:rsid w:val="00783452"/>
    <w:rsid w:val="007837BD"/>
    <w:rsid w:val="007839E3"/>
    <w:rsid w:val="00784732"/>
    <w:rsid w:val="007849F9"/>
    <w:rsid w:val="00784F99"/>
    <w:rsid w:val="007856AC"/>
    <w:rsid w:val="00785CF3"/>
    <w:rsid w:val="0078609F"/>
    <w:rsid w:val="00786B4F"/>
    <w:rsid w:val="00786C2D"/>
    <w:rsid w:val="00786F8C"/>
    <w:rsid w:val="0078718B"/>
    <w:rsid w:val="007907A3"/>
    <w:rsid w:val="00790A71"/>
    <w:rsid w:val="00790EF8"/>
    <w:rsid w:val="00790F16"/>
    <w:rsid w:val="0079141E"/>
    <w:rsid w:val="007916A1"/>
    <w:rsid w:val="00791D24"/>
    <w:rsid w:val="00791E2D"/>
    <w:rsid w:val="00792C0A"/>
    <w:rsid w:val="00793473"/>
    <w:rsid w:val="00793F26"/>
    <w:rsid w:val="00795BD4"/>
    <w:rsid w:val="0079609B"/>
    <w:rsid w:val="00796B25"/>
    <w:rsid w:val="00796CFC"/>
    <w:rsid w:val="00796F95"/>
    <w:rsid w:val="00797340"/>
    <w:rsid w:val="00797713"/>
    <w:rsid w:val="00797D13"/>
    <w:rsid w:val="00797F54"/>
    <w:rsid w:val="007A066C"/>
    <w:rsid w:val="007A1623"/>
    <w:rsid w:val="007A18AB"/>
    <w:rsid w:val="007A1E47"/>
    <w:rsid w:val="007A2CEC"/>
    <w:rsid w:val="007A2EE7"/>
    <w:rsid w:val="007A38F2"/>
    <w:rsid w:val="007A3B65"/>
    <w:rsid w:val="007A5358"/>
    <w:rsid w:val="007A65F5"/>
    <w:rsid w:val="007B20DB"/>
    <w:rsid w:val="007B3A1C"/>
    <w:rsid w:val="007B3A61"/>
    <w:rsid w:val="007B4D3B"/>
    <w:rsid w:val="007B67C0"/>
    <w:rsid w:val="007B6939"/>
    <w:rsid w:val="007B7476"/>
    <w:rsid w:val="007B79AF"/>
    <w:rsid w:val="007B7D6A"/>
    <w:rsid w:val="007C07E1"/>
    <w:rsid w:val="007C3DFB"/>
    <w:rsid w:val="007C4DF4"/>
    <w:rsid w:val="007C587A"/>
    <w:rsid w:val="007C6F66"/>
    <w:rsid w:val="007D2986"/>
    <w:rsid w:val="007D3181"/>
    <w:rsid w:val="007D3739"/>
    <w:rsid w:val="007D3986"/>
    <w:rsid w:val="007D41E0"/>
    <w:rsid w:val="007D43C9"/>
    <w:rsid w:val="007D728A"/>
    <w:rsid w:val="007D7AE3"/>
    <w:rsid w:val="007E0764"/>
    <w:rsid w:val="007E0955"/>
    <w:rsid w:val="007E098C"/>
    <w:rsid w:val="007E214D"/>
    <w:rsid w:val="007E2191"/>
    <w:rsid w:val="007E28D9"/>
    <w:rsid w:val="007E3414"/>
    <w:rsid w:val="007E3B7B"/>
    <w:rsid w:val="007E6352"/>
    <w:rsid w:val="007E72AE"/>
    <w:rsid w:val="007E7544"/>
    <w:rsid w:val="007E7E4D"/>
    <w:rsid w:val="007F02B8"/>
    <w:rsid w:val="007F085A"/>
    <w:rsid w:val="007F0A25"/>
    <w:rsid w:val="007F0D6B"/>
    <w:rsid w:val="007F156C"/>
    <w:rsid w:val="007F28A4"/>
    <w:rsid w:val="007F2A18"/>
    <w:rsid w:val="007F2A62"/>
    <w:rsid w:val="007F3882"/>
    <w:rsid w:val="007F3F47"/>
    <w:rsid w:val="007F589B"/>
    <w:rsid w:val="007F5F76"/>
    <w:rsid w:val="007F7760"/>
    <w:rsid w:val="007F79F5"/>
    <w:rsid w:val="008009AE"/>
    <w:rsid w:val="008010D8"/>
    <w:rsid w:val="00801983"/>
    <w:rsid w:val="00801D6D"/>
    <w:rsid w:val="00801E79"/>
    <w:rsid w:val="0080276E"/>
    <w:rsid w:val="008035D7"/>
    <w:rsid w:val="00803F88"/>
    <w:rsid w:val="00804502"/>
    <w:rsid w:val="00806700"/>
    <w:rsid w:val="00806809"/>
    <w:rsid w:val="00806909"/>
    <w:rsid w:val="00806CF7"/>
    <w:rsid w:val="00807838"/>
    <w:rsid w:val="008101AE"/>
    <w:rsid w:val="00810912"/>
    <w:rsid w:val="00811825"/>
    <w:rsid w:val="00811967"/>
    <w:rsid w:val="008124A2"/>
    <w:rsid w:val="00812613"/>
    <w:rsid w:val="0081290E"/>
    <w:rsid w:val="00812F19"/>
    <w:rsid w:val="00813151"/>
    <w:rsid w:val="008131CE"/>
    <w:rsid w:val="00814E05"/>
    <w:rsid w:val="008155A8"/>
    <w:rsid w:val="008156F8"/>
    <w:rsid w:val="008158BA"/>
    <w:rsid w:val="0081590A"/>
    <w:rsid w:val="008163F6"/>
    <w:rsid w:val="00817418"/>
    <w:rsid w:val="00817719"/>
    <w:rsid w:val="0082132C"/>
    <w:rsid w:val="00821468"/>
    <w:rsid w:val="008218DB"/>
    <w:rsid w:val="00821B3D"/>
    <w:rsid w:val="00821DB0"/>
    <w:rsid w:val="0082301B"/>
    <w:rsid w:val="00823A15"/>
    <w:rsid w:val="008243C6"/>
    <w:rsid w:val="0082461F"/>
    <w:rsid w:val="00824B53"/>
    <w:rsid w:val="00824F0B"/>
    <w:rsid w:val="00824F81"/>
    <w:rsid w:val="00824FA2"/>
    <w:rsid w:val="00824FE6"/>
    <w:rsid w:val="0082521C"/>
    <w:rsid w:val="00825461"/>
    <w:rsid w:val="00825863"/>
    <w:rsid w:val="008265AF"/>
    <w:rsid w:val="008266EB"/>
    <w:rsid w:val="008267B8"/>
    <w:rsid w:val="00826B30"/>
    <w:rsid w:val="00827837"/>
    <w:rsid w:val="00827D01"/>
    <w:rsid w:val="0083091C"/>
    <w:rsid w:val="00831A4E"/>
    <w:rsid w:val="00831FC0"/>
    <w:rsid w:val="00832BD1"/>
    <w:rsid w:val="00832E25"/>
    <w:rsid w:val="008332E7"/>
    <w:rsid w:val="00834040"/>
    <w:rsid w:val="00834F51"/>
    <w:rsid w:val="008350AA"/>
    <w:rsid w:val="008353DB"/>
    <w:rsid w:val="00837391"/>
    <w:rsid w:val="00837A56"/>
    <w:rsid w:val="00837D62"/>
    <w:rsid w:val="00840864"/>
    <w:rsid w:val="00841BCA"/>
    <w:rsid w:val="008423B5"/>
    <w:rsid w:val="0084333C"/>
    <w:rsid w:val="00843C05"/>
    <w:rsid w:val="00844D96"/>
    <w:rsid w:val="008462FD"/>
    <w:rsid w:val="00846C5F"/>
    <w:rsid w:val="00846F3D"/>
    <w:rsid w:val="008470E8"/>
    <w:rsid w:val="008474E4"/>
    <w:rsid w:val="00847E4F"/>
    <w:rsid w:val="00850126"/>
    <w:rsid w:val="008525F2"/>
    <w:rsid w:val="00852617"/>
    <w:rsid w:val="00852A8E"/>
    <w:rsid w:val="00852D30"/>
    <w:rsid w:val="008553EE"/>
    <w:rsid w:val="008559B3"/>
    <w:rsid w:val="00855FEC"/>
    <w:rsid w:val="00857108"/>
    <w:rsid w:val="0085759F"/>
    <w:rsid w:val="00857664"/>
    <w:rsid w:val="00857B7F"/>
    <w:rsid w:val="00860104"/>
    <w:rsid w:val="00860B0B"/>
    <w:rsid w:val="008628BB"/>
    <w:rsid w:val="00862D18"/>
    <w:rsid w:val="00864094"/>
    <w:rsid w:val="00865681"/>
    <w:rsid w:val="00865C62"/>
    <w:rsid w:val="00865D11"/>
    <w:rsid w:val="00865E49"/>
    <w:rsid w:val="00866EEF"/>
    <w:rsid w:val="00867114"/>
    <w:rsid w:val="00870703"/>
    <w:rsid w:val="00871703"/>
    <w:rsid w:val="00871792"/>
    <w:rsid w:val="008717CB"/>
    <w:rsid w:val="00871C84"/>
    <w:rsid w:val="008747E7"/>
    <w:rsid w:val="00875C77"/>
    <w:rsid w:val="00875CA3"/>
    <w:rsid w:val="00876E9C"/>
    <w:rsid w:val="00876F61"/>
    <w:rsid w:val="008774AB"/>
    <w:rsid w:val="00880BA3"/>
    <w:rsid w:val="0088195D"/>
    <w:rsid w:val="00881E76"/>
    <w:rsid w:val="008824E7"/>
    <w:rsid w:val="008826DD"/>
    <w:rsid w:val="00882D3C"/>
    <w:rsid w:val="008836CF"/>
    <w:rsid w:val="00883B67"/>
    <w:rsid w:val="00886C8B"/>
    <w:rsid w:val="00886E42"/>
    <w:rsid w:val="0088794D"/>
    <w:rsid w:val="00887ADE"/>
    <w:rsid w:val="00891A39"/>
    <w:rsid w:val="00891EBF"/>
    <w:rsid w:val="00892B5D"/>
    <w:rsid w:val="00892D41"/>
    <w:rsid w:val="008930CF"/>
    <w:rsid w:val="008935D0"/>
    <w:rsid w:val="008942F2"/>
    <w:rsid w:val="00894C9E"/>
    <w:rsid w:val="00895E5A"/>
    <w:rsid w:val="00896F22"/>
    <w:rsid w:val="00897B10"/>
    <w:rsid w:val="008A06CF"/>
    <w:rsid w:val="008A0887"/>
    <w:rsid w:val="008A09E0"/>
    <w:rsid w:val="008A103E"/>
    <w:rsid w:val="008A19AD"/>
    <w:rsid w:val="008A1B3D"/>
    <w:rsid w:val="008A247B"/>
    <w:rsid w:val="008A2FDC"/>
    <w:rsid w:val="008A4AC9"/>
    <w:rsid w:val="008A4B4A"/>
    <w:rsid w:val="008A4BFC"/>
    <w:rsid w:val="008A4DFF"/>
    <w:rsid w:val="008A5EBA"/>
    <w:rsid w:val="008A693A"/>
    <w:rsid w:val="008A6E3F"/>
    <w:rsid w:val="008B061D"/>
    <w:rsid w:val="008B17E8"/>
    <w:rsid w:val="008B218F"/>
    <w:rsid w:val="008B2E61"/>
    <w:rsid w:val="008B69DA"/>
    <w:rsid w:val="008B721A"/>
    <w:rsid w:val="008B783D"/>
    <w:rsid w:val="008C0422"/>
    <w:rsid w:val="008C0980"/>
    <w:rsid w:val="008C0B3D"/>
    <w:rsid w:val="008C1159"/>
    <w:rsid w:val="008C12B0"/>
    <w:rsid w:val="008C139D"/>
    <w:rsid w:val="008C2511"/>
    <w:rsid w:val="008C2832"/>
    <w:rsid w:val="008C2B74"/>
    <w:rsid w:val="008C2DDF"/>
    <w:rsid w:val="008C2F68"/>
    <w:rsid w:val="008C3D73"/>
    <w:rsid w:val="008C40EA"/>
    <w:rsid w:val="008C493C"/>
    <w:rsid w:val="008C4D78"/>
    <w:rsid w:val="008C567C"/>
    <w:rsid w:val="008C59FB"/>
    <w:rsid w:val="008C613B"/>
    <w:rsid w:val="008C78A0"/>
    <w:rsid w:val="008D1342"/>
    <w:rsid w:val="008D1435"/>
    <w:rsid w:val="008D2436"/>
    <w:rsid w:val="008D2855"/>
    <w:rsid w:val="008D2A43"/>
    <w:rsid w:val="008D2BB2"/>
    <w:rsid w:val="008D2FA8"/>
    <w:rsid w:val="008D30FD"/>
    <w:rsid w:val="008D3281"/>
    <w:rsid w:val="008D39FB"/>
    <w:rsid w:val="008D429F"/>
    <w:rsid w:val="008D6BDA"/>
    <w:rsid w:val="008D6FF0"/>
    <w:rsid w:val="008D7C00"/>
    <w:rsid w:val="008D7CB0"/>
    <w:rsid w:val="008D7DC0"/>
    <w:rsid w:val="008D7E1B"/>
    <w:rsid w:val="008E0C92"/>
    <w:rsid w:val="008E1619"/>
    <w:rsid w:val="008E2E72"/>
    <w:rsid w:val="008E3F5B"/>
    <w:rsid w:val="008E4664"/>
    <w:rsid w:val="008E49B0"/>
    <w:rsid w:val="008E4DD0"/>
    <w:rsid w:val="008E5BAB"/>
    <w:rsid w:val="008E6AEB"/>
    <w:rsid w:val="008E6B92"/>
    <w:rsid w:val="008E7A82"/>
    <w:rsid w:val="008F0BC5"/>
    <w:rsid w:val="008F123D"/>
    <w:rsid w:val="008F1404"/>
    <w:rsid w:val="008F3D0B"/>
    <w:rsid w:val="008F4236"/>
    <w:rsid w:val="008F5B07"/>
    <w:rsid w:val="008F690A"/>
    <w:rsid w:val="008F7918"/>
    <w:rsid w:val="009006CB"/>
    <w:rsid w:val="009010EA"/>
    <w:rsid w:val="009012D0"/>
    <w:rsid w:val="0090213C"/>
    <w:rsid w:val="00903136"/>
    <w:rsid w:val="009037B0"/>
    <w:rsid w:val="00903B3C"/>
    <w:rsid w:val="0090445F"/>
    <w:rsid w:val="00904622"/>
    <w:rsid w:val="00904B30"/>
    <w:rsid w:val="00904C6F"/>
    <w:rsid w:val="00905600"/>
    <w:rsid w:val="00905619"/>
    <w:rsid w:val="0090584B"/>
    <w:rsid w:val="00906346"/>
    <w:rsid w:val="009066DE"/>
    <w:rsid w:val="00906788"/>
    <w:rsid w:val="0090679F"/>
    <w:rsid w:val="00906EC8"/>
    <w:rsid w:val="0090704D"/>
    <w:rsid w:val="009070D5"/>
    <w:rsid w:val="00910526"/>
    <w:rsid w:val="009106BF"/>
    <w:rsid w:val="009121CA"/>
    <w:rsid w:val="0091246C"/>
    <w:rsid w:val="00913883"/>
    <w:rsid w:val="0091424E"/>
    <w:rsid w:val="00914551"/>
    <w:rsid w:val="00914951"/>
    <w:rsid w:val="00914DD4"/>
    <w:rsid w:val="00915DFE"/>
    <w:rsid w:val="00916D61"/>
    <w:rsid w:val="00917825"/>
    <w:rsid w:val="00917EE2"/>
    <w:rsid w:val="00920C8C"/>
    <w:rsid w:val="0092137D"/>
    <w:rsid w:val="00921A77"/>
    <w:rsid w:val="00922F12"/>
    <w:rsid w:val="009234D3"/>
    <w:rsid w:val="0092397F"/>
    <w:rsid w:val="00923C6F"/>
    <w:rsid w:val="00925AF6"/>
    <w:rsid w:val="00925F4D"/>
    <w:rsid w:val="0092648E"/>
    <w:rsid w:val="009266C9"/>
    <w:rsid w:val="00926EB1"/>
    <w:rsid w:val="00927920"/>
    <w:rsid w:val="00930012"/>
    <w:rsid w:val="009302AB"/>
    <w:rsid w:val="009305DB"/>
    <w:rsid w:val="0093087D"/>
    <w:rsid w:val="00930DFC"/>
    <w:rsid w:val="00931294"/>
    <w:rsid w:val="00931C0F"/>
    <w:rsid w:val="00931E65"/>
    <w:rsid w:val="00932937"/>
    <w:rsid w:val="0093299E"/>
    <w:rsid w:val="00933483"/>
    <w:rsid w:val="00933A1A"/>
    <w:rsid w:val="00933EB8"/>
    <w:rsid w:val="00935447"/>
    <w:rsid w:val="009363A2"/>
    <w:rsid w:val="00937BAB"/>
    <w:rsid w:val="00937E8A"/>
    <w:rsid w:val="00941DA8"/>
    <w:rsid w:val="0094240B"/>
    <w:rsid w:val="009425E3"/>
    <w:rsid w:val="0094395F"/>
    <w:rsid w:val="00943E2E"/>
    <w:rsid w:val="0094501A"/>
    <w:rsid w:val="009451BF"/>
    <w:rsid w:val="00945A19"/>
    <w:rsid w:val="00946DCB"/>
    <w:rsid w:val="00947859"/>
    <w:rsid w:val="009516F3"/>
    <w:rsid w:val="00951926"/>
    <w:rsid w:val="00951F62"/>
    <w:rsid w:val="00953249"/>
    <w:rsid w:val="00953DF5"/>
    <w:rsid w:val="00954164"/>
    <w:rsid w:val="009542B2"/>
    <w:rsid w:val="00954B9F"/>
    <w:rsid w:val="00954FF7"/>
    <w:rsid w:val="0095521D"/>
    <w:rsid w:val="00955561"/>
    <w:rsid w:val="0095675B"/>
    <w:rsid w:val="009569A2"/>
    <w:rsid w:val="00957DD3"/>
    <w:rsid w:val="00960A5B"/>
    <w:rsid w:val="009610D3"/>
    <w:rsid w:val="009628E6"/>
    <w:rsid w:val="009628E9"/>
    <w:rsid w:val="0096294B"/>
    <w:rsid w:val="00962A00"/>
    <w:rsid w:val="0096372F"/>
    <w:rsid w:val="009642FC"/>
    <w:rsid w:val="00964CF6"/>
    <w:rsid w:val="0096548B"/>
    <w:rsid w:val="009667E3"/>
    <w:rsid w:val="009678A9"/>
    <w:rsid w:val="00967D01"/>
    <w:rsid w:val="009707AB"/>
    <w:rsid w:val="009713D1"/>
    <w:rsid w:val="00971B1E"/>
    <w:rsid w:val="00972187"/>
    <w:rsid w:val="009722AB"/>
    <w:rsid w:val="009722B1"/>
    <w:rsid w:val="009726C7"/>
    <w:rsid w:val="00972F2D"/>
    <w:rsid w:val="00973501"/>
    <w:rsid w:val="00974926"/>
    <w:rsid w:val="0097499E"/>
    <w:rsid w:val="0097550F"/>
    <w:rsid w:val="00975604"/>
    <w:rsid w:val="0097687B"/>
    <w:rsid w:val="00976D41"/>
    <w:rsid w:val="00977349"/>
    <w:rsid w:val="0097753E"/>
    <w:rsid w:val="009777BA"/>
    <w:rsid w:val="00980920"/>
    <w:rsid w:val="009810B5"/>
    <w:rsid w:val="00981D65"/>
    <w:rsid w:val="009825E8"/>
    <w:rsid w:val="0098366A"/>
    <w:rsid w:val="009840F9"/>
    <w:rsid w:val="00984E62"/>
    <w:rsid w:val="00985187"/>
    <w:rsid w:val="00986588"/>
    <w:rsid w:val="00986CAC"/>
    <w:rsid w:val="00986F0E"/>
    <w:rsid w:val="00987473"/>
    <w:rsid w:val="00990753"/>
    <w:rsid w:val="009916B6"/>
    <w:rsid w:val="00991DF0"/>
    <w:rsid w:val="00992B5C"/>
    <w:rsid w:val="00992CDE"/>
    <w:rsid w:val="00993D23"/>
    <w:rsid w:val="00995473"/>
    <w:rsid w:val="00996B71"/>
    <w:rsid w:val="00996C2F"/>
    <w:rsid w:val="00996D8E"/>
    <w:rsid w:val="00997D84"/>
    <w:rsid w:val="00997E30"/>
    <w:rsid w:val="009A1458"/>
    <w:rsid w:val="009A2192"/>
    <w:rsid w:val="009A40B0"/>
    <w:rsid w:val="009A4886"/>
    <w:rsid w:val="009A6856"/>
    <w:rsid w:val="009A6B76"/>
    <w:rsid w:val="009A6FB0"/>
    <w:rsid w:val="009B003F"/>
    <w:rsid w:val="009B136A"/>
    <w:rsid w:val="009B1D42"/>
    <w:rsid w:val="009B1FA9"/>
    <w:rsid w:val="009B2354"/>
    <w:rsid w:val="009B4B7B"/>
    <w:rsid w:val="009B641D"/>
    <w:rsid w:val="009B6EAE"/>
    <w:rsid w:val="009B7A0E"/>
    <w:rsid w:val="009C0AC3"/>
    <w:rsid w:val="009C1087"/>
    <w:rsid w:val="009C1397"/>
    <w:rsid w:val="009C180F"/>
    <w:rsid w:val="009C209D"/>
    <w:rsid w:val="009C2906"/>
    <w:rsid w:val="009C3389"/>
    <w:rsid w:val="009C3D11"/>
    <w:rsid w:val="009C3D1C"/>
    <w:rsid w:val="009C3D63"/>
    <w:rsid w:val="009C5108"/>
    <w:rsid w:val="009C53EE"/>
    <w:rsid w:val="009C5D5E"/>
    <w:rsid w:val="009C63B8"/>
    <w:rsid w:val="009C66DF"/>
    <w:rsid w:val="009C6EDB"/>
    <w:rsid w:val="009C6F7B"/>
    <w:rsid w:val="009C74B8"/>
    <w:rsid w:val="009C7F4B"/>
    <w:rsid w:val="009D0A65"/>
    <w:rsid w:val="009D267A"/>
    <w:rsid w:val="009D27B4"/>
    <w:rsid w:val="009D298F"/>
    <w:rsid w:val="009D3A80"/>
    <w:rsid w:val="009D3B4B"/>
    <w:rsid w:val="009D3DC5"/>
    <w:rsid w:val="009D3F69"/>
    <w:rsid w:val="009D40A3"/>
    <w:rsid w:val="009D41F3"/>
    <w:rsid w:val="009D4332"/>
    <w:rsid w:val="009D4485"/>
    <w:rsid w:val="009D539C"/>
    <w:rsid w:val="009D555A"/>
    <w:rsid w:val="009D5DE5"/>
    <w:rsid w:val="009D5F6D"/>
    <w:rsid w:val="009D628C"/>
    <w:rsid w:val="009D77CA"/>
    <w:rsid w:val="009D78F1"/>
    <w:rsid w:val="009E0083"/>
    <w:rsid w:val="009E05A4"/>
    <w:rsid w:val="009E0915"/>
    <w:rsid w:val="009E101B"/>
    <w:rsid w:val="009E164F"/>
    <w:rsid w:val="009E1B56"/>
    <w:rsid w:val="009E2214"/>
    <w:rsid w:val="009E39F0"/>
    <w:rsid w:val="009E4943"/>
    <w:rsid w:val="009E4AE1"/>
    <w:rsid w:val="009E4EFC"/>
    <w:rsid w:val="009E520B"/>
    <w:rsid w:val="009E5EE4"/>
    <w:rsid w:val="009E6219"/>
    <w:rsid w:val="009E621D"/>
    <w:rsid w:val="009E65DC"/>
    <w:rsid w:val="009E7402"/>
    <w:rsid w:val="009E7896"/>
    <w:rsid w:val="009F04E0"/>
    <w:rsid w:val="009F0577"/>
    <w:rsid w:val="009F0DAB"/>
    <w:rsid w:val="009F13F4"/>
    <w:rsid w:val="009F15E9"/>
    <w:rsid w:val="009F1A9B"/>
    <w:rsid w:val="009F1B18"/>
    <w:rsid w:val="009F2F4D"/>
    <w:rsid w:val="009F3996"/>
    <w:rsid w:val="009F3A14"/>
    <w:rsid w:val="009F445B"/>
    <w:rsid w:val="009F4BA7"/>
    <w:rsid w:val="009F50A1"/>
    <w:rsid w:val="009F5381"/>
    <w:rsid w:val="009F603B"/>
    <w:rsid w:val="009F719C"/>
    <w:rsid w:val="009F74CE"/>
    <w:rsid w:val="009F76E8"/>
    <w:rsid w:val="009F7781"/>
    <w:rsid w:val="009F7CE4"/>
    <w:rsid w:val="00A00636"/>
    <w:rsid w:val="00A00797"/>
    <w:rsid w:val="00A00EDE"/>
    <w:rsid w:val="00A012CF"/>
    <w:rsid w:val="00A01CAA"/>
    <w:rsid w:val="00A01DEE"/>
    <w:rsid w:val="00A02139"/>
    <w:rsid w:val="00A0236F"/>
    <w:rsid w:val="00A027A8"/>
    <w:rsid w:val="00A04156"/>
    <w:rsid w:val="00A0420F"/>
    <w:rsid w:val="00A04A91"/>
    <w:rsid w:val="00A04C17"/>
    <w:rsid w:val="00A053CC"/>
    <w:rsid w:val="00A05898"/>
    <w:rsid w:val="00A061D0"/>
    <w:rsid w:val="00A06E83"/>
    <w:rsid w:val="00A07589"/>
    <w:rsid w:val="00A076C9"/>
    <w:rsid w:val="00A07BD4"/>
    <w:rsid w:val="00A1045A"/>
    <w:rsid w:val="00A116A4"/>
    <w:rsid w:val="00A12AC9"/>
    <w:rsid w:val="00A131B8"/>
    <w:rsid w:val="00A136E8"/>
    <w:rsid w:val="00A14C8C"/>
    <w:rsid w:val="00A14E99"/>
    <w:rsid w:val="00A1673B"/>
    <w:rsid w:val="00A16FA4"/>
    <w:rsid w:val="00A20741"/>
    <w:rsid w:val="00A20754"/>
    <w:rsid w:val="00A20ACB"/>
    <w:rsid w:val="00A22244"/>
    <w:rsid w:val="00A223E8"/>
    <w:rsid w:val="00A23122"/>
    <w:rsid w:val="00A239DC"/>
    <w:rsid w:val="00A2443A"/>
    <w:rsid w:val="00A263DD"/>
    <w:rsid w:val="00A26C30"/>
    <w:rsid w:val="00A2738B"/>
    <w:rsid w:val="00A27E50"/>
    <w:rsid w:val="00A3072F"/>
    <w:rsid w:val="00A31824"/>
    <w:rsid w:val="00A320C1"/>
    <w:rsid w:val="00A32CAD"/>
    <w:rsid w:val="00A33990"/>
    <w:rsid w:val="00A33AD6"/>
    <w:rsid w:val="00A33E8C"/>
    <w:rsid w:val="00A34431"/>
    <w:rsid w:val="00A34BBF"/>
    <w:rsid w:val="00A34D3C"/>
    <w:rsid w:val="00A34E5E"/>
    <w:rsid w:val="00A35992"/>
    <w:rsid w:val="00A373E1"/>
    <w:rsid w:val="00A37533"/>
    <w:rsid w:val="00A4013A"/>
    <w:rsid w:val="00A40CCC"/>
    <w:rsid w:val="00A40DB7"/>
    <w:rsid w:val="00A41745"/>
    <w:rsid w:val="00A4390F"/>
    <w:rsid w:val="00A457D0"/>
    <w:rsid w:val="00A45C29"/>
    <w:rsid w:val="00A45C52"/>
    <w:rsid w:val="00A45E89"/>
    <w:rsid w:val="00A46508"/>
    <w:rsid w:val="00A50292"/>
    <w:rsid w:val="00A504B2"/>
    <w:rsid w:val="00A50682"/>
    <w:rsid w:val="00A51EE5"/>
    <w:rsid w:val="00A52793"/>
    <w:rsid w:val="00A53787"/>
    <w:rsid w:val="00A53C9E"/>
    <w:rsid w:val="00A558B9"/>
    <w:rsid w:val="00A55A34"/>
    <w:rsid w:val="00A56B43"/>
    <w:rsid w:val="00A5709B"/>
    <w:rsid w:val="00A572B0"/>
    <w:rsid w:val="00A57A08"/>
    <w:rsid w:val="00A57E58"/>
    <w:rsid w:val="00A6062B"/>
    <w:rsid w:val="00A60BEB"/>
    <w:rsid w:val="00A630DF"/>
    <w:rsid w:val="00A64694"/>
    <w:rsid w:val="00A64C55"/>
    <w:rsid w:val="00A660F9"/>
    <w:rsid w:val="00A67579"/>
    <w:rsid w:val="00A679F2"/>
    <w:rsid w:val="00A70248"/>
    <w:rsid w:val="00A72583"/>
    <w:rsid w:val="00A7317E"/>
    <w:rsid w:val="00A7318F"/>
    <w:rsid w:val="00A73F50"/>
    <w:rsid w:val="00A7407B"/>
    <w:rsid w:val="00A74240"/>
    <w:rsid w:val="00A751CA"/>
    <w:rsid w:val="00A75BB3"/>
    <w:rsid w:val="00A75D11"/>
    <w:rsid w:val="00A75F8A"/>
    <w:rsid w:val="00A7639B"/>
    <w:rsid w:val="00A76435"/>
    <w:rsid w:val="00A76B6D"/>
    <w:rsid w:val="00A771AB"/>
    <w:rsid w:val="00A8021B"/>
    <w:rsid w:val="00A80373"/>
    <w:rsid w:val="00A80D24"/>
    <w:rsid w:val="00A815BB"/>
    <w:rsid w:val="00A832B3"/>
    <w:rsid w:val="00A865F6"/>
    <w:rsid w:val="00A86747"/>
    <w:rsid w:val="00A8684C"/>
    <w:rsid w:val="00A86AAB"/>
    <w:rsid w:val="00A87904"/>
    <w:rsid w:val="00A879AE"/>
    <w:rsid w:val="00A87AEE"/>
    <w:rsid w:val="00A87D41"/>
    <w:rsid w:val="00A87E10"/>
    <w:rsid w:val="00A9018A"/>
    <w:rsid w:val="00A90E58"/>
    <w:rsid w:val="00A9226F"/>
    <w:rsid w:val="00A93658"/>
    <w:rsid w:val="00A97429"/>
    <w:rsid w:val="00A978F0"/>
    <w:rsid w:val="00AA2110"/>
    <w:rsid w:val="00AA28E1"/>
    <w:rsid w:val="00AA2987"/>
    <w:rsid w:val="00AA2D4D"/>
    <w:rsid w:val="00AA3B0A"/>
    <w:rsid w:val="00AA5DC5"/>
    <w:rsid w:val="00AA6693"/>
    <w:rsid w:val="00AA6D7C"/>
    <w:rsid w:val="00AA7172"/>
    <w:rsid w:val="00AA72D7"/>
    <w:rsid w:val="00AA7D6E"/>
    <w:rsid w:val="00AB032F"/>
    <w:rsid w:val="00AB12B1"/>
    <w:rsid w:val="00AB132A"/>
    <w:rsid w:val="00AB1554"/>
    <w:rsid w:val="00AB1825"/>
    <w:rsid w:val="00AB1B9E"/>
    <w:rsid w:val="00AB533A"/>
    <w:rsid w:val="00AB7069"/>
    <w:rsid w:val="00AB7371"/>
    <w:rsid w:val="00AC04FC"/>
    <w:rsid w:val="00AC0611"/>
    <w:rsid w:val="00AC07DA"/>
    <w:rsid w:val="00AC12B7"/>
    <w:rsid w:val="00AC29B8"/>
    <w:rsid w:val="00AC2FFF"/>
    <w:rsid w:val="00AC396C"/>
    <w:rsid w:val="00AC3E04"/>
    <w:rsid w:val="00AC427E"/>
    <w:rsid w:val="00AC46B5"/>
    <w:rsid w:val="00AC4B12"/>
    <w:rsid w:val="00AC4FDD"/>
    <w:rsid w:val="00AC60EC"/>
    <w:rsid w:val="00AC6C3F"/>
    <w:rsid w:val="00AC7D4D"/>
    <w:rsid w:val="00AC7F20"/>
    <w:rsid w:val="00AD1044"/>
    <w:rsid w:val="00AD1A10"/>
    <w:rsid w:val="00AD1AA6"/>
    <w:rsid w:val="00AD1F11"/>
    <w:rsid w:val="00AD28B3"/>
    <w:rsid w:val="00AD368C"/>
    <w:rsid w:val="00AD38A9"/>
    <w:rsid w:val="00AD3D9A"/>
    <w:rsid w:val="00AD4D3E"/>
    <w:rsid w:val="00AD5062"/>
    <w:rsid w:val="00AD5CDF"/>
    <w:rsid w:val="00AD6C55"/>
    <w:rsid w:val="00AD6DBF"/>
    <w:rsid w:val="00AD6E82"/>
    <w:rsid w:val="00AD7A54"/>
    <w:rsid w:val="00AD7BEA"/>
    <w:rsid w:val="00AD7DEB"/>
    <w:rsid w:val="00AD7E0A"/>
    <w:rsid w:val="00AE0564"/>
    <w:rsid w:val="00AE0783"/>
    <w:rsid w:val="00AE1855"/>
    <w:rsid w:val="00AE1C0F"/>
    <w:rsid w:val="00AE2BFB"/>
    <w:rsid w:val="00AE3490"/>
    <w:rsid w:val="00AE4795"/>
    <w:rsid w:val="00AE4FD4"/>
    <w:rsid w:val="00AE63B5"/>
    <w:rsid w:val="00AE65E0"/>
    <w:rsid w:val="00AE6BD2"/>
    <w:rsid w:val="00AE6C99"/>
    <w:rsid w:val="00AE6F0C"/>
    <w:rsid w:val="00AE7050"/>
    <w:rsid w:val="00AE7C3F"/>
    <w:rsid w:val="00AF19ED"/>
    <w:rsid w:val="00AF2230"/>
    <w:rsid w:val="00AF2385"/>
    <w:rsid w:val="00AF3E22"/>
    <w:rsid w:val="00AF4438"/>
    <w:rsid w:val="00AF5406"/>
    <w:rsid w:val="00AF5964"/>
    <w:rsid w:val="00AF62A0"/>
    <w:rsid w:val="00AF65CF"/>
    <w:rsid w:val="00AF6949"/>
    <w:rsid w:val="00AF6F7F"/>
    <w:rsid w:val="00AF7F44"/>
    <w:rsid w:val="00AF7F75"/>
    <w:rsid w:val="00B00351"/>
    <w:rsid w:val="00B0146C"/>
    <w:rsid w:val="00B0222C"/>
    <w:rsid w:val="00B02892"/>
    <w:rsid w:val="00B02EF5"/>
    <w:rsid w:val="00B0446C"/>
    <w:rsid w:val="00B0462C"/>
    <w:rsid w:val="00B04795"/>
    <w:rsid w:val="00B056AE"/>
    <w:rsid w:val="00B05A56"/>
    <w:rsid w:val="00B05BE4"/>
    <w:rsid w:val="00B0665A"/>
    <w:rsid w:val="00B069DF"/>
    <w:rsid w:val="00B07660"/>
    <w:rsid w:val="00B105B8"/>
    <w:rsid w:val="00B10A9D"/>
    <w:rsid w:val="00B10CD3"/>
    <w:rsid w:val="00B10EDF"/>
    <w:rsid w:val="00B11CA6"/>
    <w:rsid w:val="00B12CC2"/>
    <w:rsid w:val="00B131D0"/>
    <w:rsid w:val="00B13D22"/>
    <w:rsid w:val="00B14D95"/>
    <w:rsid w:val="00B15015"/>
    <w:rsid w:val="00B15358"/>
    <w:rsid w:val="00B1561C"/>
    <w:rsid w:val="00B1610E"/>
    <w:rsid w:val="00B172C2"/>
    <w:rsid w:val="00B17E6C"/>
    <w:rsid w:val="00B201A2"/>
    <w:rsid w:val="00B202AC"/>
    <w:rsid w:val="00B22657"/>
    <w:rsid w:val="00B22749"/>
    <w:rsid w:val="00B235B6"/>
    <w:rsid w:val="00B24248"/>
    <w:rsid w:val="00B24740"/>
    <w:rsid w:val="00B24AC9"/>
    <w:rsid w:val="00B24B14"/>
    <w:rsid w:val="00B250C8"/>
    <w:rsid w:val="00B254AE"/>
    <w:rsid w:val="00B25AE2"/>
    <w:rsid w:val="00B25D88"/>
    <w:rsid w:val="00B260AC"/>
    <w:rsid w:val="00B2778C"/>
    <w:rsid w:val="00B27DFA"/>
    <w:rsid w:val="00B305CC"/>
    <w:rsid w:val="00B306A7"/>
    <w:rsid w:val="00B30D51"/>
    <w:rsid w:val="00B31182"/>
    <w:rsid w:val="00B3177F"/>
    <w:rsid w:val="00B329FC"/>
    <w:rsid w:val="00B32E39"/>
    <w:rsid w:val="00B347C1"/>
    <w:rsid w:val="00B347FE"/>
    <w:rsid w:val="00B35645"/>
    <w:rsid w:val="00B35804"/>
    <w:rsid w:val="00B364CB"/>
    <w:rsid w:val="00B3693F"/>
    <w:rsid w:val="00B37BC2"/>
    <w:rsid w:val="00B37F08"/>
    <w:rsid w:val="00B40C1F"/>
    <w:rsid w:val="00B410E9"/>
    <w:rsid w:val="00B412CF"/>
    <w:rsid w:val="00B41581"/>
    <w:rsid w:val="00B417E0"/>
    <w:rsid w:val="00B42AB2"/>
    <w:rsid w:val="00B43981"/>
    <w:rsid w:val="00B4473D"/>
    <w:rsid w:val="00B45A6F"/>
    <w:rsid w:val="00B45CBC"/>
    <w:rsid w:val="00B45EC5"/>
    <w:rsid w:val="00B46EEF"/>
    <w:rsid w:val="00B4700D"/>
    <w:rsid w:val="00B470E0"/>
    <w:rsid w:val="00B47E4C"/>
    <w:rsid w:val="00B501F0"/>
    <w:rsid w:val="00B505C7"/>
    <w:rsid w:val="00B50FED"/>
    <w:rsid w:val="00B519A8"/>
    <w:rsid w:val="00B523DB"/>
    <w:rsid w:val="00B52619"/>
    <w:rsid w:val="00B53DC8"/>
    <w:rsid w:val="00B53E18"/>
    <w:rsid w:val="00B547F4"/>
    <w:rsid w:val="00B55117"/>
    <w:rsid w:val="00B55670"/>
    <w:rsid w:val="00B55ACE"/>
    <w:rsid w:val="00B56DF8"/>
    <w:rsid w:val="00B5720D"/>
    <w:rsid w:val="00B57610"/>
    <w:rsid w:val="00B60603"/>
    <w:rsid w:val="00B60902"/>
    <w:rsid w:val="00B61206"/>
    <w:rsid w:val="00B61CC0"/>
    <w:rsid w:val="00B61F18"/>
    <w:rsid w:val="00B62431"/>
    <w:rsid w:val="00B628CA"/>
    <w:rsid w:val="00B63947"/>
    <w:rsid w:val="00B63CC0"/>
    <w:rsid w:val="00B64F7A"/>
    <w:rsid w:val="00B6509A"/>
    <w:rsid w:val="00B65328"/>
    <w:rsid w:val="00B65B73"/>
    <w:rsid w:val="00B66EDA"/>
    <w:rsid w:val="00B673B7"/>
    <w:rsid w:val="00B6763D"/>
    <w:rsid w:val="00B67B73"/>
    <w:rsid w:val="00B71FCC"/>
    <w:rsid w:val="00B72134"/>
    <w:rsid w:val="00B723EF"/>
    <w:rsid w:val="00B72AF7"/>
    <w:rsid w:val="00B72FDB"/>
    <w:rsid w:val="00B73434"/>
    <w:rsid w:val="00B73879"/>
    <w:rsid w:val="00B73AEE"/>
    <w:rsid w:val="00B73B6B"/>
    <w:rsid w:val="00B742D6"/>
    <w:rsid w:val="00B75562"/>
    <w:rsid w:val="00B75707"/>
    <w:rsid w:val="00B7570B"/>
    <w:rsid w:val="00B76381"/>
    <w:rsid w:val="00B77639"/>
    <w:rsid w:val="00B80319"/>
    <w:rsid w:val="00B80537"/>
    <w:rsid w:val="00B805C3"/>
    <w:rsid w:val="00B81007"/>
    <w:rsid w:val="00B81569"/>
    <w:rsid w:val="00B815D7"/>
    <w:rsid w:val="00B824E3"/>
    <w:rsid w:val="00B82FE8"/>
    <w:rsid w:val="00B83356"/>
    <w:rsid w:val="00B847F1"/>
    <w:rsid w:val="00B84CBE"/>
    <w:rsid w:val="00B84F99"/>
    <w:rsid w:val="00B85038"/>
    <w:rsid w:val="00B8552B"/>
    <w:rsid w:val="00B85CCF"/>
    <w:rsid w:val="00B861C7"/>
    <w:rsid w:val="00B86728"/>
    <w:rsid w:val="00B8777F"/>
    <w:rsid w:val="00B90076"/>
    <w:rsid w:val="00B9217F"/>
    <w:rsid w:val="00B930FB"/>
    <w:rsid w:val="00B936AC"/>
    <w:rsid w:val="00B93D8D"/>
    <w:rsid w:val="00B93F4D"/>
    <w:rsid w:val="00B943E5"/>
    <w:rsid w:val="00B94DF2"/>
    <w:rsid w:val="00B9516D"/>
    <w:rsid w:val="00B95859"/>
    <w:rsid w:val="00B95E82"/>
    <w:rsid w:val="00B97560"/>
    <w:rsid w:val="00BA01C9"/>
    <w:rsid w:val="00BA0E7D"/>
    <w:rsid w:val="00BA12E0"/>
    <w:rsid w:val="00BA1CF7"/>
    <w:rsid w:val="00BA1EC6"/>
    <w:rsid w:val="00BA1F23"/>
    <w:rsid w:val="00BA22D0"/>
    <w:rsid w:val="00BA36D1"/>
    <w:rsid w:val="00BA3754"/>
    <w:rsid w:val="00BA4DB0"/>
    <w:rsid w:val="00BA4E2B"/>
    <w:rsid w:val="00BA59B0"/>
    <w:rsid w:val="00BA5B98"/>
    <w:rsid w:val="00BA6C7E"/>
    <w:rsid w:val="00BA7A5F"/>
    <w:rsid w:val="00BB0C45"/>
    <w:rsid w:val="00BB2A3E"/>
    <w:rsid w:val="00BB33D4"/>
    <w:rsid w:val="00BB390B"/>
    <w:rsid w:val="00BB4F07"/>
    <w:rsid w:val="00BB5359"/>
    <w:rsid w:val="00BB62E4"/>
    <w:rsid w:val="00BB65CF"/>
    <w:rsid w:val="00BB6854"/>
    <w:rsid w:val="00BC0FD8"/>
    <w:rsid w:val="00BC28DF"/>
    <w:rsid w:val="00BC30FE"/>
    <w:rsid w:val="00BC382E"/>
    <w:rsid w:val="00BC48B6"/>
    <w:rsid w:val="00BC4D43"/>
    <w:rsid w:val="00BC4E7D"/>
    <w:rsid w:val="00BC4F0E"/>
    <w:rsid w:val="00BC4F2F"/>
    <w:rsid w:val="00BC56F0"/>
    <w:rsid w:val="00BC59CF"/>
    <w:rsid w:val="00BC67B3"/>
    <w:rsid w:val="00BD077C"/>
    <w:rsid w:val="00BD0873"/>
    <w:rsid w:val="00BD0A0F"/>
    <w:rsid w:val="00BD1BEC"/>
    <w:rsid w:val="00BD2473"/>
    <w:rsid w:val="00BD26E1"/>
    <w:rsid w:val="00BD306B"/>
    <w:rsid w:val="00BD3207"/>
    <w:rsid w:val="00BD4841"/>
    <w:rsid w:val="00BD5DCE"/>
    <w:rsid w:val="00BD6018"/>
    <w:rsid w:val="00BD61AF"/>
    <w:rsid w:val="00BD6227"/>
    <w:rsid w:val="00BD6433"/>
    <w:rsid w:val="00BD6A4F"/>
    <w:rsid w:val="00BD6B5A"/>
    <w:rsid w:val="00BD6C16"/>
    <w:rsid w:val="00BE060D"/>
    <w:rsid w:val="00BE1F4B"/>
    <w:rsid w:val="00BE3453"/>
    <w:rsid w:val="00BE3F10"/>
    <w:rsid w:val="00BE4D2F"/>
    <w:rsid w:val="00BE5280"/>
    <w:rsid w:val="00BE660C"/>
    <w:rsid w:val="00BE730D"/>
    <w:rsid w:val="00BF1306"/>
    <w:rsid w:val="00BF136F"/>
    <w:rsid w:val="00BF1E26"/>
    <w:rsid w:val="00BF20AD"/>
    <w:rsid w:val="00BF293E"/>
    <w:rsid w:val="00BF2A66"/>
    <w:rsid w:val="00BF2D55"/>
    <w:rsid w:val="00BF417C"/>
    <w:rsid w:val="00BF54CB"/>
    <w:rsid w:val="00BF6FBF"/>
    <w:rsid w:val="00BF707F"/>
    <w:rsid w:val="00BF73B2"/>
    <w:rsid w:val="00BF7592"/>
    <w:rsid w:val="00BF7978"/>
    <w:rsid w:val="00C02711"/>
    <w:rsid w:val="00C027E4"/>
    <w:rsid w:val="00C03B3F"/>
    <w:rsid w:val="00C04A30"/>
    <w:rsid w:val="00C04F2E"/>
    <w:rsid w:val="00C051FF"/>
    <w:rsid w:val="00C05FF0"/>
    <w:rsid w:val="00C06007"/>
    <w:rsid w:val="00C0613A"/>
    <w:rsid w:val="00C068A0"/>
    <w:rsid w:val="00C10365"/>
    <w:rsid w:val="00C104B1"/>
    <w:rsid w:val="00C109C6"/>
    <w:rsid w:val="00C10C84"/>
    <w:rsid w:val="00C11727"/>
    <w:rsid w:val="00C13004"/>
    <w:rsid w:val="00C14585"/>
    <w:rsid w:val="00C148E6"/>
    <w:rsid w:val="00C1562B"/>
    <w:rsid w:val="00C161C0"/>
    <w:rsid w:val="00C16EA9"/>
    <w:rsid w:val="00C17394"/>
    <w:rsid w:val="00C20450"/>
    <w:rsid w:val="00C21007"/>
    <w:rsid w:val="00C214C1"/>
    <w:rsid w:val="00C21859"/>
    <w:rsid w:val="00C21EB9"/>
    <w:rsid w:val="00C22961"/>
    <w:rsid w:val="00C22999"/>
    <w:rsid w:val="00C22FE7"/>
    <w:rsid w:val="00C23098"/>
    <w:rsid w:val="00C23A06"/>
    <w:rsid w:val="00C240B7"/>
    <w:rsid w:val="00C24472"/>
    <w:rsid w:val="00C247AC"/>
    <w:rsid w:val="00C25211"/>
    <w:rsid w:val="00C259AE"/>
    <w:rsid w:val="00C26159"/>
    <w:rsid w:val="00C266E3"/>
    <w:rsid w:val="00C26E37"/>
    <w:rsid w:val="00C27D43"/>
    <w:rsid w:val="00C307AA"/>
    <w:rsid w:val="00C307BE"/>
    <w:rsid w:val="00C309B4"/>
    <w:rsid w:val="00C30A76"/>
    <w:rsid w:val="00C30BAC"/>
    <w:rsid w:val="00C30C8D"/>
    <w:rsid w:val="00C31057"/>
    <w:rsid w:val="00C31277"/>
    <w:rsid w:val="00C321A6"/>
    <w:rsid w:val="00C32461"/>
    <w:rsid w:val="00C32AEF"/>
    <w:rsid w:val="00C33246"/>
    <w:rsid w:val="00C35CBC"/>
    <w:rsid w:val="00C35E95"/>
    <w:rsid w:val="00C35FA3"/>
    <w:rsid w:val="00C365D7"/>
    <w:rsid w:val="00C369E3"/>
    <w:rsid w:val="00C41A28"/>
    <w:rsid w:val="00C4232A"/>
    <w:rsid w:val="00C45128"/>
    <w:rsid w:val="00C463E1"/>
    <w:rsid w:val="00C465E7"/>
    <w:rsid w:val="00C46A39"/>
    <w:rsid w:val="00C476BB"/>
    <w:rsid w:val="00C478C7"/>
    <w:rsid w:val="00C50405"/>
    <w:rsid w:val="00C522C7"/>
    <w:rsid w:val="00C53FE6"/>
    <w:rsid w:val="00C5440B"/>
    <w:rsid w:val="00C54992"/>
    <w:rsid w:val="00C571FB"/>
    <w:rsid w:val="00C5735F"/>
    <w:rsid w:val="00C57C37"/>
    <w:rsid w:val="00C60153"/>
    <w:rsid w:val="00C604D4"/>
    <w:rsid w:val="00C60C34"/>
    <w:rsid w:val="00C60F53"/>
    <w:rsid w:val="00C61A9D"/>
    <w:rsid w:val="00C620CE"/>
    <w:rsid w:val="00C632F8"/>
    <w:rsid w:val="00C63E99"/>
    <w:rsid w:val="00C64699"/>
    <w:rsid w:val="00C67922"/>
    <w:rsid w:val="00C702D3"/>
    <w:rsid w:val="00C71009"/>
    <w:rsid w:val="00C71798"/>
    <w:rsid w:val="00C72B2C"/>
    <w:rsid w:val="00C7318E"/>
    <w:rsid w:val="00C73316"/>
    <w:rsid w:val="00C73C6E"/>
    <w:rsid w:val="00C73EEF"/>
    <w:rsid w:val="00C73F99"/>
    <w:rsid w:val="00C743D4"/>
    <w:rsid w:val="00C76DF2"/>
    <w:rsid w:val="00C77B01"/>
    <w:rsid w:val="00C77E78"/>
    <w:rsid w:val="00C80902"/>
    <w:rsid w:val="00C81544"/>
    <w:rsid w:val="00C815B7"/>
    <w:rsid w:val="00C81989"/>
    <w:rsid w:val="00C83089"/>
    <w:rsid w:val="00C83BA5"/>
    <w:rsid w:val="00C83E9B"/>
    <w:rsid w:val="00C8475E"/>
    <w:rsid w:val="00C8479E"/>
    <w:rsid w:val="00C84B02"/>
    <w:rsid w:val="00C87917"/>
    <w:rsid w:val="00C87C9F"/>
    <w:rsid w:val="00C90071"/>
    <w:rsid w:val="00C9016E"/>
    <w:rsid w:val="00C9046D"/>
    <w:rsid w:val="00C925FC"/>
    <w:rsid w:val="00C9267A"/>
    <w:rsid w:val="00C92EAA"/>
    <w:rsid w:val="00C9362E"/>
    <w:rsid w:val="00C94959"/>
    <w:rsid w:val="00C95AD3"/>
    <w:rsid w:val="00C961C4"/>
    <w:rsid w:val="00C97451"/>
    <w:rsid w:val="00C97CD0"/>
    <w:rsid w:val="00C97F58"/>
    <w:rsid w:val="00CA07CC"/>
    <w:rsid w:val="00CA0F11"/>
    <w:rsid w:val="00CA0FA7"/>
    <w:rsid w:val="00CA20FF"/>
    <w:rsid w:val="00CA29D0"/>
    <w:rsid w:val="00CA38ED"/>
    <w:rsid w:val="00CA3B1D"/>
    <w:rsid w:val="00CA4113"/>
    <w:rsid w:val="00CA466B"/>
    <w:rsid w:val="00CA4E35"/>
    <w:rsid w:val="00CA6FFE"/>
    <w:rsid w:val="00CA71C0"/>
    <w:rsid w:val="00CB07FE"/>
    <w:rsid w:val="00CB0C13"/>
    <w:rsid w:val="00CB1087"/>
    <w:rsid w:val="00CB1A22"/>
    <w:rsid w:val="00CB29C6"/>
    <w:rsid w:val="00CB38F6"/>
    <w:rsid w:val="00CB3E5C"/>
    <w:rsid w:val="00CB472E"/>
    <w:rsid w:val="00CB4926"/>
    <w:rsid w:val="00CB4D32"/>
    <w:rsid w:val="00CB4EC4"/>
    <w:rsid w:val="00CB54FB"/>
    <w:rsid w:val="00CB6254"/>
    <w:rsid w:val="00CB685D"/>
    <w:rsid w:val="00CB7E1D"/>
    <w:rsid w:val="00CC077D"/>
    <w:rsid w:val="00CC392E"/>
    <w:rsid w:val="00CC3A11"/>
    <w:rsid w:val="00CC467A"/>
    <w:rsid w:val="00CC545E"/>
    <w:rsid w:val="00CC5FDA"/>
    <w:rsid w:val="00CC6D97"/>
    <w:rsid w:val="00CC758F"/>
    <w:rsid w:val="00CD018C"/>
    <w:rsid w:val="00CD087A"/>
    <w:rsid w:val="00CD2EDC"/>
    <w:rsid w:val="00CD39C8"/>
    <w:rsid w:val="00CD46BB"/>
    <w:rsid w:val="00CD5023"/>
    <w:rsid w:val="00CD6607"/>
    <w:rsid w:val="00CE0293"/>
    <w:rsid w:val="00CE0422"/>
    <w:rsid w:val="00CE1106"/>
    <w:rsid w:val="00CE1662"/>
    <w:rsid w:val="00CE18B4"/>
    <w:rsid w:val="00CE4379"/>
    <w:rsid w:val="00CE4648"/>
    <w:rsid w:val="00CE4C12"/>
    <w:rsid w:val="00CE5A09"/>
    <w:rsid w:val="00CE6355"/>
    <w:rsid w:val="00CE6A3E"/>
    <w:rsid w:val="00CE7A0D"/>
    <w:rsid w:val="00CF08FF"/>
    <w:rsid w:val="00CF0BC3"/>
    <w:rsid w:val="00CF0D46"/>
    <w:rsid w:val="00CF14F5"/>
    <w:rsid w:val="00CF1684"/>
    <w:rsid w:val="00CF1B44"/>
    <w:rsid w:val="00CF2C17"/>
    <w:rsid w:val="00CF36E1"/>
    <w:rsid w:val="00CF40E4"/>
    <w:rsid w:val="00CF4243"/>
    <w:rsid w:val="00CF5511"/>
    <w:rsid w:val="00CF5546"/>
    <w:rsid w:val="00CF5884"/>
    <w:rsid w:val="00CF5A0E"/>
    <w:rsid w:val="00CF66F5"/>
    <w:rsid w:val="00CF7DD9"/>
    <w:rsid w:val="00CF7FC8"/>
    <w:rsid w:val="00D001A6"/>
    <w:rsid w:val="00D00631"/>
    <w:rsid w:val="00D00930"/>
    <w:rsid w:val="00D01052"/>
    <w:rsid w:val="00D01352"/>
    <w:rsid w:val="00D013D6"/>
    <w:rsid w:val="00D016CC"/>
    <w:rsid w:val="00D024AD"/>
    <w:rsid w:val="00D034A6"/>
    <w:rsid w:val="00D03982"/>
    <w:rsid w:val="00D03FBC"/>
    <w:rsid w:val="00D04447"/>
    <w:rsid w:val="00D04D69"/>
    <w:rsid w:val="00D0560F"/>
    <w:rsid w:val="00D057CC"/>
    <w:rsid w:val="00D05CE3"/>
    <w:rsid w:val="00D0614B"/>
    <w:rsid w:val="00D0623B"/>
    <w:rsid w:val="00D06402"/>
    <w:rsid w:val="00D0708A"/>
    <w:rsid w:val="00D073D2"/>
    <w:rsid w:val="00D078E4"/>
    <w:rsid w:val="00D0793A"/>
    <w:rsid w:val="00D101E3"/>
    <w:rsid w:val="00D107A7"/>
    <w:rsid w:val="00D117BA"/>
    <w:rsid w:val="00D1246F"/>
    <w:rsid w:val="00D136C2"/>
    <w:rsid w:val="00D15F70"/>
    <w:rsid w:val="00D160D2"/>
    <w:rsid w:val="00D16836"/>
    <w:rsid w:val="00D16A3E"/>
    <w:rsid w:val="00D16AE7"/>
    <w:rsid w:val="00D16B50"/>
    <w:rsid w:val="00D16BC8"/>
    <w:rsid w:val="00D1786C"/>
    <w:rsid w:val="00D21C15"/>
    <w:rsid w:val="00D23932"/>
    <w:rsid w:val="00D245EA"/>
    <w:rsid w:val="00D24724"/>
    <w:rsid w:val="00D25416"/>
    <w:rsid w:val="00D2556B"/>
    <w:rsid w:val="00D260F2"/>
    <w:rsid w:val="00D266FE"/>
    <w:rsid w:val="00D268B7"/>
    <w:rsid w:val="00D26E41"/>
    <w:rsid w:val="00D27ACB"/>
    <w:rsid w:val="00D318AF"/>
    <w:rsid w:val="00D3191D"/>
    <w:rsid w:val="00D31BB5"/>
    <w:rsid w:val="00D31FA1"/>
    <w:rsid w:val="00D32736"/>
    <w:rsid w:val="00D33BD3"/>
    <w:rsid w:val="00D34398"/>
    <w:rsid w:val="00D35107"/>
    <w:rsid w:val="00D3510D"/>
    <w:rsid w:val="00D3642F"/>
    <w:rsid w:val="00D372E3"/>
    <w:rsid w:val="00D400DD"/>
    <w:rsid w:val="00D40CAF"/>
    <w:rsid w:val="00D40D64"/>
    <w:rsid w:val="00D410C9"/>
    <w:rsid w:val="00D41F2D"/>
    <w:rsid w:val="00D422AB"/>
    <w:rsid w:val="00D4248D"/>
    <w:rsid w:val="00D42EFE"/>
    <w:rsid w:val="00D437DD"/>
    <w:rsid w:val="00D43A6F"/>
    <w:rsid w:val="00D44A59"/>
    <w:rsid w:val="00D44D22"/>
    <w:rsid w:val="00D45D57"/>
    <w:rsid w:val="00D46C9A"/>
    <w:rsid w:val="00D470BB"/>
    <w:rsid w:val="00D50463"/>
    <w:rsid w:val="00D50870"/>
    <w:rsid w:val="00D50B5A"/>
    <w:rsid w:val="00D516B1"/>
    <w:rsid w:val="00D51730"/>
    <w:rsid w:val="00D52037"/>
    <w:rsid w:val="00D524EF"/>
    <w:rsid w:val="00D52833"/>
    <w:rsid w:val="00D546D1"/>
    <w:rsid w:val="00D5545A"/>
    <w:rsid w:val="00D55996"/>
    <w:rsid w:val="00D559EB"/>
    <w:rsid w:val="00D55EF1"/>
    <w:rsid w:val="00D56569"/>
    <w:rsid w:val="00D56D1B"/>
    <w:rsid w:val="00D578B6"/>
    <w:rsid w:val="00D57C0B"/>
    <w:rsid w:val="00D601C3"/>
    <w:rsid w:val="00D60ACB"/>
    <w:rsid w:val="00D60BC7"/>
    <w:rsid w:val="00D61570"/>
    <w:rsid w:val="00D61968"/>
    <w:rsid w:val="00D63378"/>
    <w:rsid w:val="00D6373D"/>
    <w:rsid w:val="00D63788"/>
    <w:rsid w:val="00D63AB9"/>
    <w:rsid w:val="00D63E27"/>
    <w:rsid w:val="00D64276"/>
    <w:rsid w:val="00D65B24"/>
    <w:rsid w:val="00D65D9B"/>
    <w:rsid w:val="00D66281"/>
    <w:rsid w:val="00D66654"/>
    <w:rsid w:val="00D6682C"/>
    <w:rsid w:val="00D66940"/>
    <w:rsid w:val="00D6698E"/>
    <w:rsid w:val="00D66E6C"/>
    <w:rsid w:val="00D708EE"/>
    <w:rsid w:val="00D723E2"/>
    <w:rsid w:val="00D734BF"/>
    <w:rsid w:val="00D7352F"/>
    <w:rsid w:val="00D73B73"/>
    <w:rsid w:val="00D74284"/>
    <w:rsid w:val="00D74A41"/>
    <w:rsid w:val="00D75312"/>
    <w:rsid w:val="00D755D6"/>
    <w:rsid w:val="00D76173"/>
    <w:rsid w:val="00D7704F"/>
    <w:rsid w:val="00D77C46"/>
    <w:rsid w:val="00D8032D"/>
    <w:rsid w:val="00D8107E"/>
    <w:rsid w:val="00D82040"/>
    <w:rsid w:val="00D83A52"/>
    <w:rsid w:val="00D84C29"/>
    <w:rsid w:val="00D84D8F"/>
    <w:rsid w:val="00D85679"/>
    <w:rsid w:val="00D862DE"/>
    <w:rsid w:val="00D8683B"/>
    <w:rsid w:val="00D918EA"/>
    <w:rsid w:val="00D928EA"/>
    <w:rsid w:val="00D9367F"/>
    <w:rsid w:val="00D94303"/>
    <w:rsid w:val="00D94731"/>
    <w:rsid w:val="00D94BF2"/>
    <w:rsid w:val="00D94F1E"/>
    <w:rsid w:val="00D9535D"/>
    <w:rsid w:val="00D96287"/>
    <w:rsid w:val="00D96C80"/>
    <w:rsid w:val="00D97C65"/>
    <w:rsid w:val="00DA081C"/>
    <w:rsid w:val="00DA2153"/>
    <w:rsid w:val="00DA4AED"/>
    <w:rsid w:val="00DA4B27"/>
    <w:rsid w:val="00DA5356"/>
    <w:rsid w:val="00DA5779"/>
    <w:rsid w:val="00DA58B6"/>
    <w:rsid w:val="00DA6213"/>
    <w:rsid w:val="00DA6497"/>
    <w:rsid w:val="00DA64CC"/>
    <w:rsid w:val="00DB0E65"/>
    <w:rsid w:val="00DB2580"/>
    <w:rsid w:val="00DB3306"/>
    <w:rsid w:val="00DB35F5"/>
    <w:rsid w:val="00DB5824"/>
    <w:rsid w:val="00DB5B52"/>
    <w:rsid w:val="00DB6811"/>
    <w:rsid w:val="00DB6985"/>
    <w:rsid w:val="00DC0892"/>
    <w:rsid w:val="00DC14FF"/>
    <w:rsid w:val="00DC154B"/>
    <w:rsid w:val="00DC31D2"/>
    <w:rsid w:val="00DC5CC3"/>
    <w:rsid w:val="00DC6395"/>
    <w:rsid w:val="00DC65E1"/>
    <w:rsid w:val="00DC6CA9"/>
    <w:rsid w:val="00DC6FE4"/>
    <w:rsid w:val="00DC715C"/>
    <w:rsid w:val="00DC7505"/>
    <w:rsid w:val="00DC7A2A"/>
    <w:rsid w:val="00DC7A5F"/>
    <w:rsid w:val="00DD0809"/>
    <w:rsid w:val="00DD1614"/>
    <w:rsid w:val="00DD1FA7"/>
    <w:rsid w:val="00DD24B6"/>
    <w:rsid w:val="00DD377D"/>
    <w:rsid w:val="00DD3DF5"/>
    <w:rsid w:val="00DD4134"/>
    <w:rsid w:val="00DD44FC"/>
    <w:rsid w:val="00DD5432"/>
    <w:rsid w:val="00DD61E9"/>
    <w:rsid w:val="00DD6357"/>
    <w:rsid w:val="00DD68E3"/>
    <w:rsid w:val="00DE06BD"/>
    <w:rsid w:val="00DE0873"/>
    <w:rsid w:val="00DE2E12"/>
    <w:rsid w:val="00DE36EC"/>
    <w:rsid w:val="00DE39EA"/>
    <w:rsid w:val="00DE3A7C"/>
    <w:rsid w:val="00DE3EA7"/>
    <w:rsid w:val="00DE5105"/>
    <w:rsid w:val="00DE5585"/>
    <w:rsid w:val="00DE639A"/>
    <w:rsid w:val="00DE6A2B"/>
    <w:rsid w:val="00DE70D5"/>
    <w:rsid w:val="00DE7147"/>
    <w:rsid w:val="00DE7808"/>
    <w:rsid w:val="00DF09A1"/>
    <w:rsid w:val="00DF0F7F"/>
    <w:rsid w:val="00DF34E7"/>
    <w:rsid w:val="00DF3870"/>
    <w:rsid w:val="00DF490E"/>
    <w:rsid w:val="00DF5578"/>
    <w:rsid w:val="00DF6AE5"/>
    <w:rsid w:val="00DF70C1"/>
    <w:rsid w:val="00DF73E1"/>
    <w:rsid w:val="00DF797E"/>
    <w:rsid w:val="00E00DCC"/>
    <w:rsid w:val="00E025E4"/>
    <w:rsid w:val="00E0330E"/>
    <w:rsid w:val="00E0450D"/>
    <w:rsid w:val="00E0459C"/>
    <w:rsid w:val="00E045E2"/>
    <w:rsid w:val="00E0461E"/>
    <w:rsid w:val="00E046E1"/>
    <w:rsid w:val="00E04854"/>
    <w:rsid w:val="00E048DC"/>
    <w:rsid w:val="00E0565C"/>
    <w:rsid w:val="00E05B09"/>
    <w:rsid w:val="00E05CF7"/>
    <w:rsid w:val="00E063B6"/>
    <w:rsid w:val="00E069B0"/>
    <w:rsid w:val="00E06D47"/>
    <w:rsid w:val="00E071A0"/>
    <w:rsid w:val="00E10B77"/>
    <w:rsid w:val="00E114FB"/>
    <w:rsid w:val="00E1154B"/>
    <w:rsid w:val="00E12373"/>
    <w:rsid w:val="00E12815"/>
    <w:rsid w:val="00E13326"/>
    <w:rsid w:val="00E13C15"/>
    <w:rsid w:val="00E14CDE"/>
    <w:rsid w:val="00E1542C"/>
    <w:rsid w:val="00E154A7"/>
    <w:rsid w:val="00E159C0"/>
    <w:rsid w:val="00E15B9D"/>
    <w:rsid w:val="00E17445"/>
    <w:rsid w:val="00E17AD7"/>
    <w:rsid w:val="00E20331"/>
    <w:rsid w:val="00E20CD4"/>
    <w:rsid w:val="00E20EAC"/>
    <w:rsid w:val="00E212E2"/>
    <w:rsid w:val="00E21CA4"/>
    <w:rsid w:val="00E2236A"/>
    <w:rsid w:val="00E2277D"/>
    <w:rsid w:val="00E24F76"/>
    <w:rsid w:val="00E258E3"/>
    <w:rsid w:val="00E262D3"/>
    <w:rsid w:val="00E263A3"/>
    <w:rsid w:val="00E30784"/>
    <w:rsid w:val="00E30D5C"/>
    <w:rsid w:val="00E31375"/>
    <w:rsid w:val="00E326BE"/>
    <w:rsid w:val="00E32779"/>
    <w:rsid w:val="00E330CF"/>
    <w:rsid w:val="00E35799"/>
    <w:rsid w:val="00E35811"/>
    <w:rsid w:val="00E3643E"/>
    <w:rsid w:val="00E3663D"/>
    <w:rsid w:val="00E3798B"/>
    <w:rsid w:val="00E37ECF"/>
    <w:rsid w:val="00E40F52"/>
    <w:rsid w:val="00E41FCE"/>
    <w:rsid w:val="00E429C0"/>
    <w:rsid w:val="00E42A9C"/>
    <w:rsid w:val="00E43223"/>
    <w:rsid w:val="00E43DD7"/>
    <w:rsid w:val="00E43E77"/>
    <w:rsid w:val="00E45A2B"/>
    <w:rsid w:val="00E45BC5"/>
    <w:rsid w:val="00E45DFC"/>
    <w:rsid w:val="00E461DB"/>
    <w:rsid w:val="00E47C6A"/>
    <w:rsid w:val="00E50465"/>
    <w:rsid w:val="00E519CC"/>
    <w:rsid w:val="00E533A2"/>
    <w:rsid w:val="00E53919"/>
    <w:rsid w:val="00E53CFE"/>
    <w:rsid w:val="00E54A45"/>
    <w:rsid w:val="00E54D9F"/>
    <w:rsid w:val="00E55502"/>
    <w:rsid w:val="00E5690A"/>
    <w:rsid w:val="00E56D2E"/>
    <w:rsid w:val="00E600A8"/>
    <w:rsid w:val="00E60A2E"/>
    <w:rsid w:val="00E60B99"/>
    <w:rsid w:val="00E60FDD"/>
    <w:rsid w:val="00E630AF"/>
    <w:rsid w:val="00E64FFA"/>
    <w:rsid w:val="00E651C9"/>
    <w:rsid w:val="00E65356"/>
    <w:rsid w:val="00E6554D"/>
    <w:rsid w:val="00E65865"/>
    <w:rsid w:val="00E65B52"/>
    <w:rsid w:val="00E6600B"/>
    <w:rsid w:val="00E66047"/>
    <w:rsid w:val="00E66127"/>
    <w:rsid w:val="00E677E7"/>
    <w:rsid w:val="00E708DE"/>
    <w:rsid w:val="00E710F2"/>
    <w:rsid w:val="00E73933"/>
    <w:rsid w:val="00E73CAF"/>
    <w:rsid w:val="00E751B6"/>
    <w:rsid w:val="00E76411"/>
    <w:rsid w:val="00E76A39"/>
    <w:rsid w:val="00E76C40"/>
    <w:rsid w:val="00E76DEC"/>
    <w:rsid w:val="00E8007C"/>
    <w:rsid w:val="00E804D8"/>
    <w:rsid w:val="00E811E2"/>
    <w:rsid w:val="00E8183D"/>
    <w:rsid w:val="00E81FF5"/>
    <w:rsid w:val="00E82467"/>
    <w:rsid w:val="00E83111"/>
    <w:rsid w:val="00E8347D"/>
    <w:rsid w:val="00E843C0"/>
    <w:rsid w:val="00E84EFD"/>
    <w:rsid w:val="00E9039A"/>
    <w:rsid w:val="00E90C14"/>
    <w:rsid w:val="00E9133B"/>
    <w:rsid w:val="00E920FA"/>
    <w:rsid w:val="00E92298"/>
    <w:rsid w:val="00E9286E"/>
    <w:rsid w:val="00E94CA4"/>
    <w:rsid w:val="00E95481"/>
    <w:rsid w:val="00E95DA1"/>
    <w:rsid w:val="00E96A9C"/>
    <w:rsid w:val="00E97613"/>
    <w:rsid w:val="00EA087A"/>
    <w:rsid w:val="00EA0FFA"/>
    <w:rsid w:val="00EA243F"/>
    <w:rsid w:val="00EA28F3"/>
    <w:rsid w:val="00EA2ADF"/>
    <w:rsid w:val="00EA2CBD"/>
    <w:rsid w:val="00EA2CF8"/>
    <w:rsid w:val="00EA3AAA"/>
    <w:rsid w:val="00EA4237"/>
    <w:rsid w:val="00EA5E69"/>
    <w:rsid w:val="00EA69EE"/>
    <w:rsid w:val="00EA7664"/>
    <w:rsid w:val="00EA7677"/>
    <w:rsid w:val="00EA79FB"/>
    <w:rsid w:val="00EA7AE9"/>
    <w:rsid w:val="00EB0388"/>
    <w:rsid w:val="00EB0621"/>
    <w:rsid w:val="00EB24FB"/>
    <w:rsid w:val="00EB2546"/>
    <w:rsid w:val="00EB3BEE"/>
    <w:rsid w:val="00EB4228"/>
    <w:rsid w:val="00EB4615"/>
    <w:rsid w:val="00EB6111"/>
    <w:rsid w:val="00EB684B"/>
    <w:rsid w:val="00EB7282"/>
    <w:rsid w:val="00EB7C0D"/>
    <w:rsid w:val="00EC0B5C"/>
    <w:rsid w:val="00EC1116"/>
    <w:rsid w:val="00EC1D1A"/>
    <w:rsid w:val="00EC2572"/>
    <w:rsid w:val="00EC2C2B"/>
    <w:rsid w:val="00EC31AD"/>
    <w:rsid w:val="00EC32CF"/>
    <w:rsid w:val="00EC47E8"/>
    <w:rsid w:val="00EC50FC"/>
    <w:rsid w:val="00EC55A6"/>
    <w:rsid w:val="00EC58BF"/>
    <w:rsid w:val="00EC6172"/>
    <w:rsid w:val="00EC697F"/>
    <w:rsid w:val="00EC699A"/>
    <w:rsid w:val="00EC6ED0"/>
    <w:rsid w:val="00EC7126"/>
    <w:rsid w:val="00EC7917"/>
    <w:rsid w:val="00ED09E8"/>
    <w:rsid w:val="00ED1447"/>
    <w:rsid w:val="00ED1A3F"/>
    <w:rsid w:val="00ED1FAA"/>
    <w:rsid w:val="00ED2030"/>
    <w:rsid w:val="00ED2491"/>
    <w:rsid w:val="00ED2F36"/>
    <w:rsid w:val="00ED3318"/>
    <w:rsid w:val="00ED39ED"/>
    <w:rsid w:val="00ED4EF2"/>
    <w:rsid w:val="00ED63AA"/>
    <w:rsid w:val="00ED6875"/>
    <w:rsid w:val="00ED6B26"/>
    <w:rsid w:val="00ED737E"/>
    <w:rsid w:val="00ED73E5"/>
    <w:rsid w:val="00EE0ADB"/>
    <w:rsid w:val="00EE13A0"/>
    <w:rsid w:val="00EE257F"/>
    <w:rsid w:val="00EE2D13"/>
    <w:rsid w:val="00EE2E88"/>
    <w:rsid w:val="00EE351D"/>
    <w:rsid w:val="00EE4C11"/>
    <w:rsid w:val="00EE51BA"/>
    <w:rsid w:val="00EE5675"/>
    <w:rsid w:val="00EE5938"/>
    <w:rsid w:val="00EE61B0"/>
    <w:rsid w:val="00EF000C"/>
    <w:rsid w:val="00EF0A97"/>
    <w:rsid w:val="00EF1CF6"/>
    <w:rsid w:val="00EF2C21"/>
    <w:rsid w:val="00EF3750"/>
    <w:rsid w:val="00EF43FD"/>
    <w:rsid w:val="00EF4464"/>
    <w:rsid w:val="00EF4D1B"/>
    <w:rsid w:val="00EF5920"/>
    <w:rsid w:val="00EF6166"/>
    <w:rsid w:val="00F005BE"/>
    <w:rsid w:val="00F0169E"/>
    <w:rsid w:val="00F01D5D"/>
    <w:rsid w:val="00F01F01"/>
    <w:rsid w:val="00F02A12"/>
    <w:rsid w:val="00F0380B"/>
    <w:rsid w:val="00F0419B"/>
    <w:rsid w:val="00F0468A"/>
    <w:rsid w:val="00F06552"/>
    <w:rsid w:val="00F105B5"/>
    <w:rsid w:val="00F108E1"/>
    <w:rsid w:val="00F117B4"/>
    <w:rsid w:val="00F12296"/>
    <w:rsid w:val="00F124A5"/>
    <w:rsid w:val="00F126F0"/>
    <w:rsid w:val="00F129EA"/>
    <w:rsid w:val="00F130FC"/>
    <w:rsid w:val="00F14986"/>
    <w:rsid w:val="00F14D35"/>
    <w:rsid w:val="00F152F6"/>
    <w:rsid w:val="00F16A01"/>
    <w:rsid w:val="00F16E1E"/>
    <w:rsid w:val="00F171F4"/>
    <w:rsid w:val="00F175BF"/>
    <w:rsid w:val="00F21C59"/>
    <w:rsid w:val="00F22C39"/>
    <w:rsid w:val="00F23513"/>
    <w:rsid w:val="00F23903"/>
    <w:rsid w:val="00F23AD3"/>
    <w:rsid w:val="00F24E1D"/>
    <w:rsid w:val="00F25292"/>
    <w:rsid w:val="00F25CF4"/>
    <w:rsid w:val="00F26750"/>
    <w:rsid w:val="00F26DB9"/>
    <w:rsid w:val="00F26DC6"/>
    <w:rsid w:val="00F27135"/>
    <w:rsid w:val="00F30C5F"/>
    <w:rsid w:val="00F30E8D"/>
    <w:rsid w:val="00F3121F"/>
    <w:rsid w:val="00F31D2E"/>
    <w:rsid w:val="00F31E3A"/>
    <w:rsid w:val="00F3339F"/>
    <w:rsid w:val="00F33F53"/>
    <w:rsid w:val="00F34070"/>
    <w:rsid w:val="00F348B3"/>
    <w:rsid w:val="00F356DD"/>
    <w:rsid w:val="00F35C15"/>
    <w:rsid w:val="00F36432"/>
    <w:rsid w:val="00F3658C"/>
    <w:rsid w:val="00F36E08"/>
    <w:rsid w:val="00F37402"/>
    <w:rsid w:val="00F37AB1"/>
    <w:rsid w:val="00F41007"/>
    <w:rsid w:val="00F4111D"/>
    <w:rsid w:val="00F41508"/>
    <w:rsid w:val="00F41AD7"/>
    <w:rsid w:val="00F41ECA"/>
    <w:rsid w:val="00F434F9"/>
    <w:rsid w:val="00F4361A"/>
    <w:rsid w:val="00F438D7"/>
    <w:rsid w:val="00F4400F"/>
    <w:rsid w:val="00F4472F"/>
    <w:rsid w:val="00F45CF2"/>
    <w:rsid w:val="00F45EF5"/>
    <w:rsid w:val="00F46922"/>
    <w:rsid w:val="00F469EF"/>
    <w:rsid w:val="00F46C09"/>
    <w:rsid w:val="00F471F7"/>
    <w:rsid w:val="00F4797E"/>
    <w:rsid w:val="00F5077E"/>
    <w:rsid w:val="00F50B54"/>
    <w:rsid w:val="00F50D84"/>
    <w:rsid w:val="00F51A47"/>
    <w:rsid w:val="00F52C1F"/>
    <w:rsid w:val="00F52CA5"/>
    <w:rsid w:val="00F535EE"/>
    <w:rsid w:val="00F54842"/>
    <w:rsid w:val="00F54892"/>
    <w:rsid w:val="00F556A9"/>
    <w:rsid w:val="00F55F87"/>
    <w:rsid w:val="00F56836"/>
    <w:rsid w:val="00F56F38"/>
    <w:rsid w:val="00F57E47"/>
    <w:rsid w:val="00F6093F"/>
    <w:rsid w:val="00F615F7"/>
    <w:rsid w:val="00F61AF3"/>
    <w:rsid w:val="00F6293F"/>
    <w:rsid w:val="00F62F87"/>
    <w:rsid w:val="00F63679"/>
    <w:rsid w:val="00F64465"/>
    <w:rsid w:val="00F6473A"/>
    <w:rsid w:val="00F64D39"/>
    <w:rsid w:val="00F65199"/>
    <w:rsid w:val="00F653EC"/>
    <w:rsid w:val="00F658B8"/>
    <w:rsid w:val="00F66A5C"/>
    <w:rsid w:val="00F66F4A"/>
    <w:rsid w:val="00F675AC"/>
    <w:rsid w:val="00F7048F"/>
    <w:rsid w:val="00F70AAA"/>
    <w:rsid w:val="00F710ED"/>
    <w:rsid w:val="00F71762"/>
    <w:rsid w:val="00F72092"/>
    <w:rsid w:val="00F732CA"/>
    <w:rsid w:val="00F73709"/>
    <w:rsid w:val="00F740BB"/>
    <w:rsid w:val="00F75475"/>
    <w:rsid w:val="00F75F8F"/>
    <w:rsid w:val="00F76B3B"/>
    <w:rsid w:val="00F76CAF"/>
    <w:rsid w:val="00F77E54"/>
    <w:rsid w:val="00F77F7D"/>
    <w:rsid w:val="00F8065D"/>
    <w:rsid w:val="00F80C1D"/>
    <w:rsid w:val="00F80D12"/>
    <w:rsid w:val="00F812BD"/>
    <w:rsid w:val="00F81745"/>
    <w:rsid w:val="00F82A7F"/>
    <w:rsid w:val="00F82E6F"/>
    <w:rsid w:val="00F83392"/>
    <w:rsid w:val="00F83B19"/>
    <w:rsid w:val="00F847BE"/>
    <w:rsid w:val="00F84B8C"/>
    <w:rsid w:val="00F8602D"/>
    <w:rsid w:val="00F86E3F"/>
    <w:rsid w:val="00F86F30"/>
    <w:rsid w:val="00F87C99"/>
    <w:rsid w:val="00F90BBD"/>
    <w:rsid w:val="00F92436"/>
    <w:rsid w:val="00F92FD2"/>
    <w:rsid w:val="00F93DDE"/>
    <w:rsid w:val="00F947A5"/>
    <w:rsid w:val="00F949DA"/>
    <w:rsid w:val="00F96BA8"/>
    <w:rsid w:val="00F97063"/>
    <w:rsid w:val="00FA0E8E"/>
    <w:rsid w:val="00FA111D"/>
    <w:rsid w:val="00FA14F4"/>
    <w:rsid w:val="00FA16AF"/>
    <w:rsid w:val="00FA179A"/>
    <w:rsid w:val="00FA1F71"/>
    <w:rsid w:val="00FA209E"/>
    <w:rsid w:val="00FA244F"/>
    <w:rsid w:val="00FA2813"/>
    <w:rsid w:val="00FA293D"/>
    <w:rsid w:val="00FA3674"/>
    <w:rsid w:val="00FA5E28"/>
    <w:rsid w:val="00FA6911"/>
    <w:rsid w:val="00FA6FA4"/>
    <w:rsid w:val="00FA7144"/>
    <w:rsid w:val="00FA726D"/>
    <w:rsid w:val="00FA7366"/>
    <w:rsid w:val="00FB08C4"/>
    <w:rsid w:val="00FB0EA7"/>
    <w:rsid w:val="00FB131C"/>
    <w:rsid w:val="00FB1447"/>
    <w:rsid w:val="00FB283E"/>
    <w:rsid w:val="00FB28DD"/>
    <w:rsid w:val="00FB3F29"/>
    <w:rsid w:val="00FB544E"/>
    <w:rsid w:val="00FB5B43"/>
    <w:rsid w:val="00FB5D8E"/>
    <w:rsid w:val="00FB5E59"/>
    <w:rsid w:val="00FB6098"/>
    <w:rsid w:val="00FB61F4"/>
    <w:rsid w:val="00FB70DC"/>
    <w:rsid w:val="00FB70EC"/>
    <w:rsid w:val="00FB7102"/>
    <w:rsid w:val="00FB7C46"/>
    <w:rsid w:val="00FC2504"/>
    <w:rsid w:val="00FC2946"/>
    <w:rsid w:val="00FC2A4A"/>
    <w:rsid w:val="00FC3C91"/>
    <w:rsid w:val="00FC42BC"/>
    <w:rsid w:val="00FC4605"/>
    <w:rsid w:val="00FC4B83"/>
    <w:rsid w:val="00FC50BF"/>
    <w:rsid w:val="00FD003B"/>
    <w:rsid w:val="00FD0694"/>
    <w:rsid w:val="00FD0E32"/>
    <w:rsid w:val="00FD1358"/>
    <w:rsid w:val="00FD1859"/>
    <w:rsid w:val="00FD2047"/>
    <w:rsid w:val="00FD3089"/>
    <w:rsid w:val="00FD3407"/>
    <w:rsid w:val="00FD3455"/>
    <w:rsid w:val="00FD3F50"/>
    <w:rsid w:val="00FD45D1"/>
    <w:rsid w:val="00FD4E12"/>
    <w:rsid w:val="00FD6E9F"/>
    <w:rsid w:val="00FD78B1"/>
    <w:rsid w:val="00FD7B61"/>
    <w:rsid w:val="00FE0256"/>
    <w:rsid w:val="00FE049E"/>
    <w:rsid w:val="00FE092A"/>
    <w:rsid w:val="00FE109C"/>
    <w:rsid w:val="00FE1CCF"/>
    <w:rsid w:val="00FE1D25"/>
    <w:rsid w:val="00FE1F60"/>
    <w:rsid w:val="00FE2028"/>
    <w:rsid w:val="00FE2ABD"/>
    <w:rsid w:val="00FE2DB4"/>
    <w:rsid w:val="00FE31F7"/>
    <w:rsid w:val="00FE5C2D"/>
    <w:rsid w:val="00FE7635"/>
    <w:rsid w:val="00FF0106"/>
    <w:rsid w:val="00FF02A6"/>
    <w:rsid w:val="00FF2379"/>
    <w:rsid w:val="00FF3095"/>
    <w:rsid w:val="00FF58EB"/>
    <w:rsid w:val="00FF5FD8"/>
    <w:rsid w:val="00FF62AC"/>
    <w:rsid w:val="00FF793C"/>
    <w:rsid w:val="00FF7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2705"/>
    <o:shapelayout v:ext="edit">
      <o:idmap v:ext="edit" data="1"/>
    </o:shapelayout>
  </w:shapeDefaults>
  <w:decimalSymbol w:val="."/>
  <w:listSeparator w:val=","/>
  <w14:docId w14:val="142B71E5"/>
  <w15:docId w15:val="{F0AB4B65-EEC2-491B-A02E-E0EE7FC0C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lsdException w:name="List 2" w:semiHidden="1" w:uiPriority="0" w:unhideWhenUsed="1"/>
    <w:lsdException w:name="List 3" w:semiHidden="1" w:uiPriority="0" w:unhideWhenUsed="1"/>
    <w:lsdException w:name="List 4" w:semiHidden="1" w:uiPriority="0"/>
    <w:lsdException w:name="List 5" w:semiHidden="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98"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98" w:qFormat="1"/>
    <w:lsdException w:name="Emphasis" w:uiPriority="98"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98" w:qFormat="1"/>
    <w:lsdException w:name="Intense Quote"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qFormat="1"/>
    <w:lsdException w:name="Intense Emphasis" w:uiPriority="98" w:qFormat="1"/>
    <w:lsdException w:name="Subtle Reference" w:uiPriority="98" w:qFormat="1"/>
    <w:lsdException w:name="Intense Reference" w:uiPriority="98" w:qFormat="1"/>
    <w:lsdException w:name="Book Title" w:uiPriority="98" w:qFormat="1"/>
    <w:lsdException w:name="Bibliography" w:semiHidden="1" w:uiPriority="9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024AD"/>
    <w:rPr>
      <w:rFonts w:ascii="Times New Roman" w:hAnsi="Times New Roman"/>
      <w:sz w:val="24"/>
      <w:szCs w:val="22"/>
    </w:rPr>
  </w:style>
  <w:style w:type="paragraph" w:styleId="Heading1">
    <w:name w:val="heading 1"/>
    <w:next w:val="MDText1"/>
    <w:link w:val="Heading1Char"/>
    <w:uiPriority w:val="9"/>
    <w:qFormat/>
    <w:rsid w:val="0084333C"/>
    <w:pPr>
      <w:keepNext/>
      <w:keepLines/>
      <w:pageBreakBefore/>
      <w:numPr>
        <w:numId w:val="1"/>
      </w:numPr>
      <w:shd w:val="pct20" w:color="auto" w:fill="auto"/>
      <w:spacing w:before="240" w:after="120"/>
      <w:jc w:val="center"/>
      <w:outlineLvl w:val="0"/>
    </w:pPr>
    <w:rPr>
      <w:rFonts w:ascii="Times New Roman" w:eastAsia="Times New Roman" w:hAnsi="Times New Roman"/>
      <w:b/>
      <w:sz w:val="32"/>
      <w:szCs w:val="32"/>
    </w:rPr>
  </w:style>
  <w:style w:type="paragraph" w:styleId="Heading2">
    <w:name w:val="heading 2"/>
    <w:next w:val="MDTableText1"/>
    <w:link w:val="Heading2Char"/>
    <w:uiPriority w:val="9"/>
    <w:qFormat/>
    <w:rsid w:val="0084333C"/>
    <w:pPr>
      <w:keepNext/>
      <w:keepLines/>
      <w:numPr>
        <w:ilvl w:val="1"/>
        <w:numId w:val="1"/>
      </w:numPr>
      <w:spacing w:before="240" w:after="120"/>
      <w:outlineLvl w:val="1"/>
    </w:pPr>
    <w:rPr>
      <w:rFonts w:ascii="Times New Roman" w:eastAsia="Times New Roman" w:hAnsi="Times New Roman"/>
      <w:b/>
      <w:sz w:val="26"/>
      <w:szCs w:val="26"/>
    </w:rPr>
  </w:style>
  <w:style w:type="paragraph" w:styleId="Heading3">
    <w:name w:val="heading 3"/>
    <w:next w:val="MDText1"/>
    <w:link w:val="Heading3Char"/>
    <w:uiPriority w:val="9"/>
    <w:qFormat/>
    <w:rsid w:val="00FE0256"/>
    <w:pPr>
      <w:numPr>
        <w:ilvl w:val="2"/>
        <w:numId w:val="1"/>
      </w:numPr>
      <w:tabs>
        <w:tab w:val="left" w:pos="990"/>
      </w:tabs>
      <w:spacing w:before="120" w:after="120"/>
      <w:ind w:left="2520"/>
      <w:outlineLvl w:val="2"/>
    </w:pPr>
    <w:rPr>
      <w:rFonts w:ascii="Times New Roman" w:hAnsi="Times New Roman"/>
      <w:b/>
      <w:sz w:val="22"/>
      <w:szCs w:val="24"/>
    </w:rPr>
  </w:style>
  <w:style w:type="paragraph" w:styleId="Heading4">
    <w:name w:val="heading 4"/>
    <w:next w:val="MDText1"/>
    <w:link w:val="Heading4Char"/>
    <w:uiPriority w:val="9"/>
    <w:qFormat/>
    <w:rsid w:val="003A35AB"/>
    <w:pPr>
      <w:numPr>
        <w:ilvl w:val="3"/>
        <w:numId w:val="1"/>
      </w:numPr>
      <w:spacing w:before="240" w:after="120"/>
      <w:outlineLvl w:val="3"/>
    </w:pPr>
    <w:rPr>
      <w:rFonts w:ascii="Times New Roman" w:eastAsia="Times New Roman" w:hAnsi="Times New Roman"/>
      <w:iCs/>
      <w:sz w:val="22"/>
      <w:szCs w:val="22"/>
    </w:rPr>
  </w:style>
  <w:style w:type="paragraph" w:styleId="Heading5">
    <w:name w:val="heading 5"/>
    <w:basedOn w:val="Normal"/>
    <w:next w:val="Normal"/>
    <w:link w:val="Heading5Char"/>
    <w:uiPriority w:val="9"/>
    <w:qFormat/>
    <w:rsid w:val="00D723E2"/>
    <w:pPr>
      <w:keepNext/>
      <w:keepLines/>
      <w:numPr>
        <w:ilvl w:val="4"/>
        <w:numId w:val="1"/>
      </w:numPr>
      <w:spacing w:before="40"/>
      <w:outlineLvl w:val="4"/>
    </w:pPr>
    <w:rPr>
      <w:rFonts w:ascii="Calibri Light" w:eastAsia="Times New Roman" w:hAnsi="Calibri Light"/>
      <w:color w:val="2E74B5"/>
      <w:sz w:val="22"/>
    </w:rPr>
  </w:style>
  <w:style w:type="paragraph" w:styleId="Heading6">
    <w:name w:val="heading 6"/>
    <w:basedOn w:val="Normal"/>
    <w:next w:val="Normal"/>
    <w:link w:val="Heading6Char"/>
    <w:uiPriority w:val="9"/>
    <w:qFormat/>
    <w:rsid w:val="00EC31AD"/>
    <w:pPr>
      <w:keepNext/>
      <w:keepLines/>
      <w:numPr>
        <w:ilvl w:val="5"/>
        <w:numId w:val="1"/>
      </w:numPr>
      <w:spacing w:before="40"/>
      <w:outlineLvl w:val="5"/>
    </w:pPr>
    <w:rPr>
      <w:rFonts w:ascii="Calibri Light" w:eastAsia="Times New Roman" w:hAnsi="Calibri Light"/>
      <w:color w:val="1F4D78"/>
    </w:rPr>
  </w:style>
  <w:style w:type="paragraph" w:styleId="Heading7">
    <w:name w:val="heading 7"/>
    <w:basedOn w:val="Normal"/>
    <w:next w:val="Normal"/>
    <w:link w:val="Heading7Char"/>
    <w:uiPriority w:val="9"/>
    <w:qFormat/>
    <w:rsid w:val="00EC31AD"/>
    <w:pPr>
      <w:keepNext/>
      <w:keepLines/>
      <w:numPr>
        <w:ilvl w:val="6"/>
        <w:numId w:val="1"/>
      </w:numPr>
      <w:spacing w:before="40"/>
      <w:outlineLvl w:val="6"/>
    </w:pPr>
    <w:rPr>
      <w:rFonts w:ascii="Calibri Light" w:eastAsia="Times New Roman" w:hAnsi="Calibri Light"/>
      <w:i/>
      <w:iCs/>
      <w:color w:val="1F4D78"/>
    </w:rPr>
  </w:style>
  <w:style w:type="paragraph" w:styleId="Heading8">
    <w:name w:val="heading 8"/>
    <w:basedOn w:val="Normal"/>
    <w:next w:val="Normal"/>
    <w:link w:val="Heading8Char"/>
    <w:uiPriority w:val="9"/>
    <w:qFormat/>
    <w:rsid w:val="00EC31AD"/>
    <w:pPr>
      <w:keepNext/>
      <w:keepLines/>
      <w:numPr>
        <w:ilvl w:val="7"/>
        <w:numId w:val="1"/>
      </w:numPr>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qFormat/>
    <w:rsid w:val="00EC31AD"/>
    <w:pPr>
      <w:keepNext/>
      <w:keepLines/>
      <w:numPr>
        <w:ilvl w:val="8"/>
        <w:numId w:val="1"/>
      </w:numPr>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4333C"/>
    <w:rPr>
      <w:rFonts w:ascii="Times New Roman" w:eastAsia="Times New Roman" w:hAnsi="Times New Roman"/>
      <w:b/>
      <w:sz w:val="32"/>
      <w:szCs w:val="32"/>
      <w:shd w:val="pct20" w:color="auto" w:fill="auto"/>
    </w:rPr>
  </w:style>
  <w:style w:type="character" w:customStyle="1" w:styleId="Heading2Char">
    <w:name w:val="Heading 2 Char"/>
    <w:link w:val="Heading2"/>
    <w:uiPriority w:val="9"/>
    <w:rsid w:val="0084333C"/>
    <w:rPr>
      <w:rFonts w:ascii="Times New Roman" w:eastAsia="Times New Roman" w:hAnsi="Times New Roman"/>
      <w:b/>
      <w:sz w:val="26"/>
      <w:szCs w:val="26"/>
    </w:rPr>
  </w:style>
  <w:style w:type="paragraph" w:customStyle="1" w:styleId="MDText1">
    <w:name w:val="MD Text 1"/>
    <w:basedOn w:val="Heading3"/>
    <w:link w:val="MDText1Char"/>
    <w:uiPriority w:val="20"/>
    <w:qFormat/>
    <w:rsid w:val="00003138"/>
    <w:pPr>
      <w:tabs>
        <w:tab w:val="clear" w:pos="990"/>
        <w:tab w:val="left" w:pos="900"/>
      </w:tabs>
    </w:pPr>
    <w:rPr>
      <w:b w:val="0"/>
    </w:rPr>
  </w:style>
  <w:style w:type="paragraph" w:styleId="ListParagraph">
    <w:name w:val="List Paragraph"/>
    <w:basedOn w:val="Normal"/>
    <w:uiPriority w:val="34"/>
    <w:qFormat/>
    <w:rsid w:val="00EC31AD"/>
    <w:pPr>
      <w:ind w:left="720"/>
      <w:contextualSpacing/>
    </w:pPr>
  </w:style>
  <w:style w:type="paragraph" w:customStyle="1" w:styleId="MDB1">
    <w:name w:val="MD B1"/>
    <w:uiPriority w:val="21"/>
    <w:qFormat/>
    <w:rsid w:val="00B254AE"/>
    <w:pPr>
      <w:numPr>
        <w:numId w:val="33"/>
      </w:numPr>
      <w:spacing w:before="60" w:after="60"/>
    </w:pPr>
    <w:rPr>
      <w:rFonts w:ascii="Times New Roman" w:hAnsi="Times New Roman"/>
      <w:sz w:val="22"/>
      <w:szCs w:val="22"/>
    </w:rPr>
  </w:style>
  <w:style w:type="paragraph" w:customStyle="1" w:styleId="MDTableHead">
    <w:name w:val="MD Table Head"/>
    <w:uiPriority w:val="29"/>
    <w:qFormat/>
    <w:rsid w:val="002721A5"/>
    <w:pPr>
      <w:spacing w:before="60" w:after="60"/>
      <w:jc w:val="center"/>
    </w:pPr>
    <w:rPr>
      <w:rFonts w:ascii="Times New Roman" w:hAnsi="Times New Roman"/>
      <w:b/>
      <w:sz w:val="22"/>
      <w:szCs w:val="22"/>
    </w:rPr>
  </w:style>
  <w:style w:type="paragraph" w:customStyle="1" w:styleId="MD123">
    <w:name w:val="MD 123"/>
    <w:uiPriority w:val="22"/>
    <w:qFormat/>
    <w:rsid w:val="00B254AE"/>
    <w:pPr>
      <w:numPr>
        <w:numId w:val="31"/>
      </w:numPr>
      <w:spacing w:after="160" w:line="259" w:lineRule="auto"/>
    </w:pPr>
    <w:rPr>
      <w:rFonts w:ascii="Times New Roman" w:hAnsi="Times New Roman"/>
      <w:sz w:val="22"/>
      <w:szCs w:val="22"/>
    </w:rPr>
  </w:style>
  <w:style w:type="paragraph" w:customStyle="1" w:styleId="MDTableText0">
    <w:name w:val="MD Table Text 0"/>
    <w:uiPriority w:val="31"/>
    <w:qFormat/>
    <w:rsid w:val="00674769"/>
    <w:rPr>
      <w:rFonts w:ascii="Times New Roman" w:hAnsi="Times New Roman"/>
      <w:sz w:val="22"/>
      <w:szCs w:val="22"/>
    </w:rPr>
  </w:style>
  <w:style w:type="paragraph" w:customStyle="1" w:styleId="MDTableText1">
    <w:name w:val="MD Table Text 1"/>
    <w:uiPriority w:val="32"/>
    <w:qFormat/>
    <w:rsid w:val="00674769"/>
    <w:pPr>
      <w:spacing w:before="60" w:after="60"/>
    </w:pPr>
    <w:rPr>
      <w:rFonts w:ascii="Times New Roman" w:hAnsi="Times New Roman"/>
      <w:sz w:val="22"/>
      <w:szCs w:val="22"/>
    </w:rPr>
  </w:style>
  <w:style w:type="paragraph" w:styleId="Header">
    <w:name w:val="header"/>
    <w:link w:val="HeaderChar"/>
    <w:uiPriority w:val="99"/>
    <w:unhideWhenUsed/>
    <w:rsid w:val="007266CE"/>
    <w:pPr>
      <w:tabs>
        <w:tab w:val="center" w:pos="4680"/>
        <w:tab w:val="right" w:pos="9360"/>
      </w:tabs>
      <w:spacing w:after="160" w:line="259" w:lineRule="auto"/>
    </w:pPr>
    <w:rPr>
      <w:rFonts w:ascii="Times New Roman" w:hAnsi="Times New Roman"/>
      <w:sz w:val="22"/>
      <w:szCs w:val="22"/>
    </w:rPr>
  </w:style>
  <w:style w:type="character" w:customStyle="1" w:styleId="HeaderChar">
    <w:name w:val="Header Char"/>
    <w:link w:val="Header"/>
    <w:uiPriority w:val="99"/>
    <w:rsid w:val="007266CE"/>
    <w:rPr>
      <w:rFonts w:ascii="Times New Roman" w:hAnsi="Times New Roman"/>
    </w:rPr>
  </w:style>
  <w:style w:type="paragraph" w:styleId="Footer">
    <w:name w:val="footer"/>
    <w:basedOn w:val="Normal"/>
    <w:link w:val="FooterChar"/>
    <w:uiPriority w:val="99"/>
    <w:unhideWhenUsed/>
    <w:rsid w:val="007266CE"/>
    <w:pPr>
      <w:tabs>
        <w:tab w:val="right" w:pos="9360"/>
      </w:tabs>
    </w:pPr>
    <w:rPr>
      <w:sz w:val="22"/>
    </w:rPr>
  </w:style>
  <w:style w:type="character" w:customStyle="1" w:styleId="FooterChar">
    <w:name w:val="Footer Char"/>
    <w:link w:val="Footer"/>
    <w:uiPriority w:val="99"/>
    <w:rsid w:val="007266CE"/>
    <w:rPr>
      <w:rFonts w:ascii="Times New Roman" w:hAnsi="Times New Roman"/>
    </w:rPr>
  </w:style>
  <w:style w:type="table" w:styleId="TableGrid">
    <w:name w:val="Table Grid"/>
    <w:basedOn w:val="TableNormal"/>
    <w:rsid w:val="00EC3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31AD"/>
    <w:rPr>
      <w:rFonts w:ascii="Segoe UI" w:hAnsi="Segoe UI" w:cs="Segoe UI"/>
      <w:sz w:val="18"/>
      <w:szCs w:val="18"/>
    </w:rPr>
  </w:style>
  <w:style w:type="character" w:customStyle="1" w:styleId="BalloonTextChar">
    <w:name w:val="Balloon Text Char"/>
    <w:link w:val="BalloonText"/>
    <w:uiPriority w:val="99"/>
    <w:semiHidden/>
    <w:rsid w:val="00EC31AD"/>
    <w:rPr>
      <w:rFonts w:ascii="Segoe UI" w:hAnsi="Segoe UI" w:cs="Segoe UI"/>
      <w:sz w:val="18"/>
      <w:szCs w:val="18"/>
    </w:rPr>
  </w:style>
  <w:style w:type="paragraph" w:customStyle="1" w:styleId="MDTitle">
    <w:name w:val="MD Title"/>
    <w:uiPriority w:val="2"/>
    <w:qFormat/>
    <w:rsid w:val="006F7B58"/>
    <w:pPr>
      <w:spacing w:before="60" w:after="240" w:line="259" w:lineRule="auto"/>
      <w:jc w:val="center"/>
    </w:pPr>
    <w:rPr>
      <w:rFonts w:ascii="Times New Roman" w:hAnsi="Times New Roman" w:cs="Arial"/>
      <w:b/>
      <w:caps/>
      <w:sz w:val="32"/>
      <w:szCs w:val="22"/>
    </w:rPr>
  </w:style>
  <w:style w:type="character" w:styleId="CommentReference">
    <w:name w:val="annotation reference"/>
    <w:uiPriority w:val="99"/>
    <w:unhideWhenUsed/>
    <w:rsid w:val="00EC31AD"/>
    <w:rPr>
      <w:rFonts w:ascii="Times New Roman" w:hAnsi="Times New Roman" w:cs="Times New Roman" w:hint="default"/>
      <w:sz w:val="20"/>
    </w:rPr>
  </w:style>
  <w:style w:type="paragraph" w:styleId="CommentText">
    <w:name w:val="annotation text"/>
    <w:basedOn w:val="Normal"/>
    <w:link w:val="CommentTextChar"/>
    <w:uiPriority w:val="99"/>
    <w:unhideWhenUsed/>
    <w:rsid w:val="00EC31AD"/>
    <w:pPr>
      <w:spacing w:after="180"/>
    </w:pPr>
    <w:rPr>
      <w:rFonts w:ascii="Arial" w:eastAsia="Times New Roman" w:hAnsi="Arial"/>
      <w:sz w:val="20"/>
      <w:szCs w:val="20"/>
    </w:rPr>
  </w:style>
  <w:style w:type="character" w:customStyle="1" w:styleId="CommentTextChar">
    <w:name w:val="Comment Text Char"/>
    <w:link w:val="CommentText"/>
    <w:uiPriority w:val="99"/>
    <w:rsid w:val="00EC31AD"/>
    <w:rPr>
      <w:rFonts w:ascii="Arial" w:eastAsia="Times New Roman" w:hAnsi="Arial" w:cs="Times New Roman"/>
      <w:sz w:val="20"/>
      <w:szCs w:val="20"/>
    </w:rPr>
  </w:style>
  <w:style w:type="paragraph" w:customStyle="1" w:styleId="MDIntentionalBlank">
    <w:name w:val="MD Intentional Blank"/>
    <w:next w:val="Heading1"/>
    <w:uiPriority w:val="34"/>
    <w:qFormat/>
    <w:rsid w:val="00DE0873"/>
    <w:pPr>
      <w:spacing w:before="120" w:after="120" w:line="360" w:lineRule="auto"/>
      <w:jc w:val="center"/>
    </w:pPr>
    <w:rPr>
      <w:rFonts w:ascii="Times New Roman" w:hAnsi="Times New Roman"/>
      <w:b/>
      <w:caps/>
      <w:sz w:val="22"/>
      <w:szCs w:val="22"/>
    </w:rPr>
  </w:style>
  <w:style w:type="paragraph" w:customStyle="1" w:styleId="MDText0">
    <w:name w:val="MD Text 0"/>
    <w:uiPriority w:val="19"/>
    <w:qFormat/>
    <w:rsid w:val="008D2855"/>
    <w:pPr>
      <w:spacing w:before="120" w:after="120"/>
      <w:ind w:left="144"/>
    </w:pPr>
    <w:rPr>
      <w:rFonts w:ascii="Times New Roman" w:hAnsi="Times New Roman"/>
      <w:sz w:val="22"/>
      <w:szCs w:val="22"/>
    </w:rPr>
  </w:style>
  <w:style w:type="paragraph" w:styleId="CommentSubject">
    <w:name w:val="annotation subject"/>
    <w:basedOn w:val="CommentText"/>
    <w:next w:val="CommentText"/>
    <w:link w:val="CommentSubjectChar"/>
    <w:uiPriority w:val="99"/>
    <w:semiHidden/>
    <w:unhideWhenUsed/>
    <w:rsid w:val="00EC31AD"/>
    <w:pPr>
      <w:spacing w:after="0"/>
    </w:pPr>
    <w:rPr>
      <w:rFonts w:ascii="Times New Roman" w:hAnsi="Times New Roman"/>
      <w:b/>
      <w:bCs/>
    </w:rPr>
  </w:style>
  <w:style w:type="character" w:customStyle="1" w:styleId="CommentSubjectChar">
    <w:name w:val="Comment Subject Char"/>
    <w:link w:val="CommentSubject"/>
    <w:uiPriority w:val="99"/>
    <w:semiHidden/>
    <w:rsid w:val="00EC31AD"/>
    <w:rPr>
      <w:rFonts w:ascii="Times New Roman" w:eastAsia="Times New Roman" w:hAnsi="Times New Roman" w:cs="Times New Roman"/>
      <w:b/>
      <w:bCs/>
      <w:sz w:val="20"/>
      <w:szCs w:val="20"/>
    </w:rPr>
  </w:style>
  <w:style w:type="character" w:customStyle="1" w:styleId="Heading3Char">
    <w:name w:val="Heading 3 Char"/>
    <w:link w:val="Heading3"/>
    <w:uiPriority w:val="9"/>
    <w:rsid w:val="00FE0256"/>
    <w:rPr>
      <w:rFonts w:ascii="Times New Roman" w:hAnsi="Times New Roman"/>
      <w:b/>
      <w:sz w:val="22"/>
      <w:szCs w:val="24"/>
    </w:rPr>
  </w:style>
  <w:style w:type="character" w:customStyle="1" w:styleId="Heading4Char">
    <w:name w:val="Heading 4 Char"/>
    <w:link w:val="Heading4"/>
    <w:uiPriority w:val="9"/>
    <w:rsid w:val="003A35AB"/>
    <w:rPr>
      <w:rFonts w:ascii="Times New Roman" w:eastAsia="Times New Roman" w:hAnsi="Times New Roman"/>
      <w:iCs/>
      <w:sz w:val="22"/>
      <w:szCs w:val="22"/>
    </w:rPr>
  </w:style>
  <w:style w:type="character" w:customStyle="1" w:styleId="Heading5Char">
    <w:name w:val="Heading 5 Char"/>
    <w:link w:val="Heading5"/>
    <w:uiPriority w:val="9"/>
    <w:rsid w:val="00D723E2"/>
    <w:rPr>
      <w:rFonts w:ascii="Calibri Light" w:eastAsia="Times New Roman" w:hAnsi="Calibri Light"/>
      <w:color w:val="2E74B5"/>
      <w:sz w:val="22"/>
      <w:szCs w:val="22"/>
    </w:rPr>
  </w:style>
  <w:style w:type="character" w:customStyle="1" w:styleId="Heading6Char">
    <w:name w:val="Heading 6 Char"/>
    <w:link w:val="Heading6"/>
    <w:uiPriority w:val="9"/>
    <w:rsid w:val="00EC31AD"/>
    <w:rPr>
      <w:rFonts w:ascii="Calibri Light" w:eastAsia="Times New Roman" w:hAnsi="Calibri Light"/>
      <w:color w:val="1F4D78"/>
      <w:sz w:val="24"/>
      <w:szCs w:val="22"/>
    </w:rPr>
  </w:style>
  <w:style w:type="character" w:customStyle="1" w:styleId="Heading7Char">
    <w:name w:val="Heading 7 Char"/>
    <w:link w:val="Heading7"/>
    <w:uiPriority w:val="9"/>
    <w:rsid w:val="00EC31AD"/>
    <w:rPr>
      <w:rFonts w:ascii="Calibri Light" w:eastAsia="Times New Roman" w:hAnsi="Calibri Light"/>
      <w:i/>
      <w:iCs/>
      <w:color w:val="1F4D78"/>
      <w:sz w:val="24"/>
      <w:szCs w:val="22"/>
    </w:rPr>
  </w:style>
  <w:style w:type="character" w:customStyle="1" w:styleId="Heading8Char">
    <w:name w:val="Heading 8 Char"/>
    <w:link w:val="Heading8"/>
    <w:uiPriority w:val="9"/>
    <w:rsid w:val="00EC31AD"/>
    <w:rPr>
      <w:rFonts w:ascii="Calibri Light" w:eastAsia="Times New Roman" w:hAnsi="Calibri Light"/>
      <w:color w:val="272727"/>
      <w:sz w:val="21"/>
      <w:szCs w:val="21"/>
    </w:rPr>
  </w:style>
  <w:style w:type="character" w:customStyle="1" w:styleId="Heading9Char">
    <w:name w:val="Heading 9 Char"/>
    <w:link w:val="Heading9"/>
    <w:uiPriority w:val="9"/>
    <w:rsid w:val="00EC31AD"/>
    <w:rPr>
      <w:rFonts w:ascii="Calibri Light" w:eastAsia="Times New Roman" w:hAnsi="Calibri Light"/>
      <w:i/>
      <w:iCs/>
      <w:color w:val="272727"/>
      <w:sz w:val="21"/>
      <w:szCs w:val="21"/>
    </w:rPr>
  </w:style>
  <w:style w:type="paragraph" w:customStyle="1" w:styleId="MDABC">
    <w:name w:val="MD ABC"/>
    <w:uiPriority w:val="23"/>
    <w:qFormat/>
    <w:rsid w:val="007B4D3B"/>
    <w:pPr>
      <w:numPr>
        <w:numId w:val="51"/>
      </w:numPr>
      <w:spacing w:before="120" w:after="120"/>
    </w:pPr>
    <w:rPr>
      <w:rFonts w:ascii="Times New Roman" w:eastAsiaTheme="minorHAnsi" w:hAnsi="Times New Roman" w:cstheme="minorBidi"/>
      <w:sz w:val="22"/>
      <w:szCs w:val="22"/>
    </w:rPr>
  </w:style>
  <w:style w:type="character" w:styleId="Hyperlink">
    <w:name w:val="Hyperlink"/>
    <w:uiPriority w:val="99"/>
    <w:unhideWhenUsed/>
    <w:rsid w:val="00EC31AD"/>
    <w:rPr>
      <w:color w:val="0563C1"/>
      <w:u w:val="single"/>
    </w:rPr>
  </w:style>
  <w:style w:type="paragraph" w:styleId="TOC1">
    <w:name w:val="toc 1"/>
    <w:next w:val="Normal"/>
    <w:autoRedefine/>
    <w:uiPriority w:val="39"/>
    <w:unhideWhenUsed/>
    <w:rsid w:val="004C153D"/>
    <w:pPr>
      <w:tabs>
        <w:tab w:val="left" w:pos="360"/>
        <w:tab w:val="right" w:leader="dot" w:pos="9360"/>
      </w:tabs>
      <w:spacing w:before="240"/>
    </w:pPr>
    <w:rPr>
      <w:rFonts w:ascii="Times New Roman" w:hAnsi="Times New Roman"/>
      <w:b/>
      <w:noProof/>
      <w:sz w:val="22"/>
      <w:szCs w:val="22"/>
    </w:rPr>
  </w:style>
  <w:style w:type="paragraph" w:styleId="TOC2">
    <w:name w:val="toc 2"/>
    <w:next w:val="Normal"/>
    <w:autoRedefine/>
    <w:uiPriority w:val="39"/>
    <w:unhideWhenUsed/>
    <w:rsid w:val="00674769"/>
    <w:pPr>
      <w:tabs>
        <w:tab w:val="left" w:pos="960"/>
        <w:tab w:val="right" w:leader="dot" w:pos="9360"/>
      </w:tabs>
      <w:spacing w:before="120"/>
      <w:ind w:left="960" w:hanging="600"/>
    </w:pPr>
    <w:rPr>
      <w:rFonts w:ascii="Times New Roman" w:hAnsi="Times New Roman"/>
      <w:noProof/>
      <w:sz w:val="22"/>
      <w:szCs w:val="22"/>
    </w:rPr>
  </w:style>
  <w:style w:type="paragraph" w:styleId="TOC3">
    <w:name w:val="toc 3"/>
    <w:next w:val="Normal"/>
    <w:autoRedefine/>
    <w:uiPriority w:val="39"/>
    <w:unhideWhenUsed/>
    <w:rsid w:val="00EC31AD"/>
    <w:pPr>
      <w:tabs>
        <w:tab w:val="left" w:pos="1920"/>
        <w:tab w:val="right" w:leader="dot" w:pos="9350"/>
      </w:tabs>
      <w:ind w:left="1680" w:hanging="720"/>
    </w:pPr>
    <w:rPr>
      <w:rFonts w:ascii="Arial" w:hAnsi="Arial"/>
      <w:sz w:val="22"/>
      <w:szCs w:val="22"/>
    </w:rPr>
  </w:style>
  <w:style w:type="paragraph" w:styleId="BodyText">
    <w:name w:val="Body Text"/>
    <w:basedOn w:val="Normal"/>
    <w:link w:val="BodyTextChar"/>
    <w:uiPriority w:val="99"/>
    <w:unhideWhenUsed/>
    <w:rsid w:val="00EC31AD"/>
    <w:pPr>
      <w:spacing w:after="120"/>
    </w:pPr>
  </w:style>
  <w:style w:type="character" w:customStyle="1" w:styleId="BodyTextChar">
    <w:name w:val="Body Text Char"/>
    <w:link w:val="BodyText"/>
    <w:uiPriority w:val="99"/>
    <w:rsid w:val="00D024AD"/>
    <w:rPr>
      <w:rFonts w:ascii="Times New Roman" w:hAnsi="Times New Roman"/>
      <w:sz w:val="24"/>
    </w:rPr>
  </w:style>
  <w:style w:type="paragraph" w:styleId="Revision">
    <w:name w:val="Revision"/>
    <w:hidden/>
    <w:semiHidden/>
    <w:rsid w:val="0015669E"/>
    <w:rPr>
      <w:rFonts w:ascii="Times New Roman" w:hAnsi="Times New Roman"/>
      <w:sz w:val="24"/>
      <w:szCs w:val="22"/>
    </w:rPr>
  </w:style>
  <w:style w:type="paragraph" w:customStyle="1" w:styleId="MDTextIndent1">
    <w:name w:val="MD Text #Indent 1"/>
    <w:uiPriority w:val="21"/>
    <w:unhideWhenUsed/>
    <w:qFormat/>
    <w:rsid w:val="00674769"/>
    <w:pPr>
      <w:tabs>
        <w:tab w:val="left" w:pos="1080"/>
      </w:tabs>
      <w:spacing w:before="120" w:after="120"/>
      <w:ind w:left="1080" w:hanging="480"/>
    </w:pPr>
    <w:rPr>
      <w:rFonts w:ascii="Times New Roman" w:hAnsi="Times New Roman"/>
      <w:sz w:val="22"/>
      <w:szCs w:val="22"/>
    </w:rPr>
  </w:style>
  <w:style w:type="paragraph" w:customStyle="1" w:styleId="MDTextindent2">
    <w:name w:val="MD Text #indent 2"/>
    <w:basedOn w:val="MDTextIndent1"/>
    <w:uiPriority w:val="21"/>
    <w:unhideWhenUsed/>
    <w:qFormat/>
    <w:rsid w:val="00750728"/>
    <w:pPr>
      <w:tabs>
        <w:tab w:val="clear" w:pos="1080"/>
      </w:tabs>
      <w:ind w:left="1800"/>
    </w:pPr>
  </w:style>
  <w:style w:type="paragraph" w:customStyle="1" w:styleId="MDTextindent3">
    <w:name w:val="MD Text #indent 3"/>
    <w:basedOn w:val="MDTableText1"/>
    <w:uiPriority w:val="21"/>
    <w:unhideWhenUsed/>
    <w:qFormat/>
    <w:rsid w:val="003D723F"/>
    <w:pPr>
      <w:ind w:left="2232" w:hanging="360"/>
    </w:pPr>
  </w:style>
  <w:style w:type="paragraph" w:styleId="BodyTextIndent3">
    <w:name w:val="Body Text Indent 3"/>
    <w:basedOn w:val="Normal"/>
    <w:link w:val="BodyTextIndent3Char"/>
    <w:uiPriority w:val="99"/>
    <w:unhideWhenUsed/>
    <w:rsid w:val="00EC31AD"/>
    <w:pPr>
      <w:spacing w:after="120"/>
      <w:ind w:left="360"/>
    </w:pPr>
    <w:rPr>
      <w:sz w:val="16"/>
      <w:szCs w:val="16"/>
    </w:rPr>
  </w:style>
  <w:style w:type="character" w:customStyle="1" w:styleId="BodyTextIndent3Char">
    <w:name w:val="Body Text Indent 3 Char"/>
    <w:link w:val="BodyTextIndent3"/>
    <w:uiPriority w:val="99"/>
    <w:rsid w:val="00D024AD"/>
    <w:rPr>
      <w:rFonts w:ascii="Times New Roman" w:hAnsi="Times New Roman"/>
      <w:sz w:val="16"/>
      <w:szCs w:val="16"/>
    </w:rPr>
  </w:style>
  <w:style w:type="paragraph" w:styleId="TOC4">
    <w:name w:val="toc 4"/>
    <w:basedOn w:val="Normal"/>
    <w:next w:val="Normal"/>
    <w:autoRedefine/>
    <w:uiPriority w:val="39"/>
    <w:rsid w:val="00674769"/>
    <w:pPr>
      <w:spacing w:after="100" w:line="259" w:lineRule="auto"/>
      <w:ind w:left="660"/>
    </w:pPr>
    <w:rPr>
      <w:rFonts w:eastAsia="Times New Roman"/>
      <w:sz w:val="22"/>
    </w:rPr>
  </w:style>
  <w:style w:type="paragraph" w:styleId="TOC5">
    <w:name w:val="toc 5"/>
    <w:basedOn w:val="Normal"/>
    <w:next w:val="Normal"/>
    <w:autoRedefine/>
    <w:uiPriority w:val="39"/>
    <w:rsid w:val="00EC31AD"/>
    <w:pPr>
      <w:spacing w:after="100" w:line="259" w:lineRule="auto"/>
      <w:ind w:left="880"/>
    </w:pPr>
    <w:rPr>
      <w:rFonts w:ascii="Calibri" w:eastAsia="Times New Roman" w:hAnsi="Calibri"/>
      <w:sz w:val="22"/>
    </w:rPr>
  </w:style>
  <w:style w:type="paragraph" w:styleId="TOC6">
    <w:name w:val="toc 6"/>
    <w:basedOn w:val="Normal"/>
    <w:next w:val="Normal"/>
    <w:autoRedefine/>
    <w:uiPriority w:val="39"/>
    <w:rsid w:val="00EC31AD"/>
    <w:pPr>
      <w:spacing w:after="100" w:line="259" w:lineRule="auto"/>
      <w:ind w:left="1100"/>
    </w:pPr>
    <w:rPr>
      <w:rFonts w:ascii="Calibri" w:eastAsia="Times New Roman" w:hAnsi="Calibri"/>
      <w:sz w:val="22"/>
    </w:rPr>
  </w:style>
  <w:style w:type="paragraph" w:styleId="TOC7">
    <w:name w:val="toc 7"/>
    <w:basedOn w:val="Normal"/>
    <w:next w:val="Normal"/>
    <w:autoRedefine/>
    <w:uiPriority w:val="39"/>
    <w:rsid w:val="00EC31AD"/>
    <w:pPr>
      <w:spacing w:after="100" w:line="259" w:lineRule="auto"/>
      <w:ind w:left="1320"/>
    </w:pPr>
    <w:rPr>
      <w:rFonts w:ascii="Calibri" w:eastAsia="Times New Roman" w:hAnsi="Calibri"/>
      <w:sz w:val="22"/>
    </w:rPr>
  </w:style>
  <w:style w:type="paragraph" w:styleId="TOC8">
    <w:name w:val="toc 8"/>
    <w:basedOn w:val="Normal"/>
    <w:next w:val="Normal"/>
    <w:autoRedefine/>
    <w:uiPriority w:val="39"/>
    <w:rsid w:val="00EC31AD"/>
    <w:pPr>
      <w:spacing w:after="100" w:line="259" w:lineRule="auto"/>
      <w:ind w:left="1540"/>
    </w:pPr>
    <w:rPr>
      <w:rFonts w:ascii="Calibri" w:eastAsia="Times New Roman" w:hAnsi="Calibri"/>
      <w:sz w:val="22"/>
    </w:rPr>
  </w:style>
  <w:style w:type="paragraph" w:styleId="TOC9">
    <w:name w:val="toc 9"/>
    <w:basedOn w:val="Normal"/>
    <w:next w:val="Normal"/>
    <w:autoRedefine/>
    <w:uiPriority w:val="39"/>
    <w:rsid w:val="00EC31AD"/>
    <w:pPr>
      <w:spacing w:after="100" w:line="259" w:lineRule="auto"/>
      <w:ind w:left="1760"/>
    </w:pPr>
    <w:rPr>
      <w:rFonts w:ascii="Calibri" w:eastAsia="Times New Roman" w:hAnsi="Calibri"/>
      <w:sz w:val="22"/>
    </w:rPr>
  </w:style>
  <w:style w:type="character" w:customStyle="1" w:styleId="MDText1Char">
    <w:name w:val="MD Text 1 Char"/>
    <w:link w:val="MDText1"/>
    <w:uiPriority w:val="20"/>
    <w:rsid w:val="00003138"/>
    <w:rPr>
      <w:rFonts w:ascii="Times New Roman" w:hAnsi="Times New Roman"/>
      <w:sz w:val="22"/>
      <w:szCs w:val="24"/>
    </w:rPr>
  </w:style>
  <w:style w:type="numbering" w:customStyle="1" w:styleId="MDList">
    <w:name w:val="MD List"/>
    <w:uiPriority w:val="99"/>
    <w:rsid w:val="00954B9F"/>
    <w:pPr>
      <w:numPr>
        <w:numId w:val="2"/>
      </w:numPr>
    </w:pPr>
  </w:style>
  <w:style w:type="paragraph" w:customStyle="1" w:styleId="MDi">
    <w:name w:val="MD i"/>
    <w:aliases w:val="ii,iii"/>
    <w:basedOn w:val="MD123"/>
    <w:uiPriority w:val="22"/>
    <w:qFormat/>
    <w:rsid w:val="00827837"/>
    <w:pPr>
      <w:numPr>
        <w:numId w:val="3"/>
      </w:numPr>
      <w:spacing w:before="120" w:after="120" w:line="240" w:lineRule="auto"/>
    </w:pPr>
  </w:style>
  <w:style w:type="numbering" w:customStyle="1" w:styleId="ListMultiNumbered">
    <w:name w:val="List_Multi_Numbered"/>
    <w:rsid w:val="001F796F"/>
    <w:pPr>
      <w:numPr>
        <w:numId w:val="4"/>
      </w:numPr>
    </w:pPr>
  </w:style>
  <w:style w:type="character" w:styleId="FollowedHyperlink">
    <w:name w:val="FollowedHyperlink"/>
    <w:uiPriority w:val="99"/>
    <w:semiHidden/>
    <w:rsid w:val="0017791B"/>
    <w:rPr>
      <w:color w:val="954F72"/>
      <w:u w:val="single"/>
    </w:rPr>
  </w:style>
  <w:style w:type="paragraph" w:customStyle="1" w:styleId="MDContractText0">
    <w:name w:val="MD Contract Text 0"/>
    <w:uiPriority w:val="35"/>
    <w:qFormat/>
    <w:rsid w:val="00345292"/>
    <w:pPr>
      <w:spacing w:before="120" w:after="120"/>
    </w:pPr>
    <w:rPr>
      <w:rFonts w:ascii="Times New Roman" w:hAnsi="Times New Roman"/>
      <w:sz w:val="22"/>
      <w:szCs w:val="22"/>
    </w:rPr>
  </w:style>
  <w:style w:type="paragraph" w:customStyle="1" w:styleId="list-1stlevel">
    <w:name w:val="list-1stlevel"/>
    <w:basedOn w:val="Normal"/>
    <w:uiPriority w:val="99"/>
    <w:semiHidden/>
    <w:rsid w:val="009C5D5E"/>
    <w:pPr>
      <w:spacing w:before="100" w:beforeAutospacing="1" w:after="100" w:afterAutospacing="1"/>
    </w:pPr>
    <w:rPr>
      <w:rFonts w:eastAsia="Times New Roman"/>
      <w:szCs w:val="24"/>
    </w:rPr>
  </w:style>
  <w:style w:type="paragraph" w:customStyle="1" w:styleId="MDAttachmentH1">
    <w:name w:val="MD Attachment H1"/>
    <w:next w:val="MDContractText0"/>
    <w:uiPriority w:val="35"/>
    <w:qFormat/>
    <w:rsid w:val="00B254AE"/>
    <w:pPr>
      <w:numPr>
        <w:numId w:val="32"/>
      </w:num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outlineLvl w:val="0"/>
    </w:pPr>
    <w:rPr>
      <w:rFonts w:ascii="Times New Roman Bold" w:eastAsia="Times New Roman" w:hAnsi="Times New Roman Bold"/>
      <w:b/>
      <w:sz w:val="28"/>
      <w:szCs w:val="32"/>
    </w:rPr>
  </w:style>
  <w:style w:type="paragraph" w:customStyle="1" w:styleId="MDAttachmentH2">
    <w:name w:val="MD Attachment H2"/>
    <w:next w:val="MDContractText0"/>
    <w:uiPriority w:val="35"/>
    <w:qFormat/>
    <w:rsid w:val="00091F06"/>
    <w:pPr>
      <w:shd w:val="clear" w:color="auto" w:fill="DEEAF6"/>
      <w:spacing w:before="120" w:after="120"/>
      <w:jc w:val="center"/>
      <w:outlineLvl w:val="1"/>
    </w:pPr>
    <w:rPr>
      <w:rFonts w:ascii="Times New Roman" w:hAnsi="Times New Roman"/>
      <w:b/>
      <w:sz w:val="22"/>
      <w:szCs w:val="22"/>
    </w:rPr>
  </w:style>
  <w:style w:type="paragraph" w:styleId="Caption">
    <w:name w:val="caption"/>
    <w:basedOn w:val="Normal"/>
    <w:next w:val="Normal"/>
    <w:uiPriority w:val="98"/>
    <w:qFormat/>
    <w:rsid w:val="00A45C29"/>
    <w:pPr>
      <w:keepNext/>
      <w:spacing w:after="200"/>
      <w:jc w:val="center"/>
    </w:pPr>
    <w:rPr>
      <w:b/>
      <w:bCs/>
      <w:sz w:val="18"/>
      <w:szCs w:val="18"/>
    </w:rPr>
  </w:style>
  <w:style w:type="paragraph" w:customStyle="1" w:styleId="MDContractNo2">
    <w:name w:val="MD Contract No. 2"/>
    <w:uiPriority w:val="37"/>
    <w:semiHidden/>
    <w:qFormat/>
    <w:rsid w:val="00D05CE3"/>
    <w:pPr>
      <w:spacing w:before="120" w:after="120"/>
      <w:ind w:left="2400" w:hanging="960"/>
    </w:pPr>
    <w:rPr>
      <w:rFonts w:ascii="Times New Roman" w:hAnsi="Times New Roman"/>
      <w:sz w:val="22"/>
      <w:szCs w:val="22"/>
    </w:rPr>
  </w:style>
  <w:style w:type="paragraph" w:customStyle="1" w:styleId="MDContractIndent1">
    <w:name w:val="MD Contract #Indent 1"/>
    <w:uiPriority w:val="39"/>
    <w:qFormat/>
    <w:rsid w:val="00D05CE3"/>
    <w:pPr>
      <w:spacing w:before="120" w:after="120"/>
      <w:ind w:left="810" w:hanging="480"/>
      <w:jc w:val="both"/>
    </w:pPr>
    <w:rPr>
      <w:rFonts w:ascii="Times New Roman" w:hAnsi="Times New Roman"/>
      <w:sz w:val="22"/>
      <w:szCs w:val="22"/>
    </w:rPr>
  </w:style>
  <w:style w:type="paragraph" w:styleId="NormalWeb">
    <w:name w:val="Normal (Web)"/>
    <w:basedOn w:val="Normal"/>
    <w:unhideWhenUsed/>
    <w:rsid w:val="00D05CE3"/>
    <w:pPr>
      <w:spacing w:before="100" w:beforeAutospacing="1" w:after="100" w:afterAutospacing="1"/>
    </w:pPr>
    <w:rPr>
      <w:rFonts w:eastAsia="Times New Roman"/>
      <w:szCs w:val="24"/>
    </w:rPr>
  </w:style>
  <w:style w:type="paragraph" w:customStyle="1" w:styleId="MDContractText1">
    <w:name w:val="MD Contract Text 1"/>
    <w:uiPriority w:val="35"/>
    <w:semiHidden/>
    <w:qFormat/>
    <w:rsid w:val="00071087"/>
    <w:pPr>
      <w:spacing w:before="120" w:after="120"/>
      <w:ind w:left="480"/>
    </w:pPr>
    <w:rPr>
      <w:rFonts w:ascii="Times New Roman" w:hAnsi="Times New Roman"/>
      <w:sz w:val="22"/>
      <w:szCs w:val="22"/>
    </w:rPr>
  </w:style>
  <w:style w:type="paragraph" w:customStyle="1" w:styleId="MDContractindent2">
    <w:name w:val="MD Contract #indent 2"/>
    <w:uiPriority w:val="39"/>
    <w:semiHidden/>
    <w:qFormat/>
    <w:rsid w:val="00071087"/>
    <w:pPr>
      <w:spacing w:before="120" w:after="120"/>
      <w:ind w:left="1080" w:hanging="480"/>
      <w:jc w:val="both"/>
    </w:pPr>
    <w:rPr>
      <w:rFonts w:ascii="Times New Roman" w:hAnsi="Times New Roman"/>
      <w:sz w:val="22"/>
      <w:szCs w:val="22"/>
    </w:rPr>
  </w:style>
  <w:style w:type="paragraph" w:customStyle="1" w:styleId="MDContractSubHead">
    <w:name w:val="MD Contract SubHead"/>
    <w:basedOn w:val="MDContractText1"/>
    <w:uiPriority w:val="35"/>
    <w:semiHidden/>
    <w:qFormat/>
    <w:rsid w:val="00AE4795"/>
    <w:pPr>
      <w:tabs>
        <w:tab w:val="left" w:pos="480"/>
      </w:tabs>
      <w:ind w:hanging="480"/>
      <w:outlineLvl w:val="1"/>
    </w:pPr>
    <w:rPr>
      <w:b/>
    </w:rPr>
  </w:style>
  <w:style w:type="paragraph" w:customStyle="1" w:styleId="MDContractNo1">
    <w:name w:val="MD Contract No. 1"/>
    <w:uiPriority w:val="36"/>
    <w:qFormat/>
    <w:rsid w:val="00AE4795"/>
    <w:pPr>
      <w:spacing w:before="120" w:after="120"/>
      <w:ind w:left="691" w:hanging="691"/>
      <w:jc w:val="both"/>
    </w:pPr>
    <w:rPr>
      <w:rFonts w:ascii="Times New Roman" w:hAnsi="Times New Roman"/>
      <w:sz w:val="22"/>
      <w:szCs w:val="22"/>
    </w:rPr>
  </w:style>
  <w:style w:type="paragraph" w:customStyle="1" w:styleId="MDContractText2">
    <w:name w:val="MD Contract Text 2"/>
    <w:uiPriority w:val="37"/>
    <w:semiHidden/>
    <w:qFormat/>
    <w:rsid w:val="00AE4795"/>
    <w:pPr>
      <w:spacing w:before="120" w:after="120"/>
      <w:ind w:left="1440"/>
    </w:pPr>
    <w:rPr>
      <w:rFonts w:ascii="Times New Roman" w:hAnsi="Times New Roman"/>
      <w:sz w:val="22"/>
      <w:szCs w:val="22"/>
    </w:rPr>
  </w:style>
  <w:style w:type="paragraph" w:customStyle="1" w:styleId="MDContractNo3">
    <w:name w:val="MD Contract No. 3"/>
    <w:uiPriority w:val="38"/>
    <w:semiHidden/>
    <w:qFormat/>
    <w:rsid w:val="00AE4795"/>
    <w:pPr>
      <w:spacing w:before="120" w:after="120"/>
      <w:ind w:left="2880" w:hanging="480"/>
    </w:pPr>
    <w:rPr>
      <w:rFonts w:ascii="Times New Roman" w:hAnsi="Times New Roman"/>
      <w:sz w:val="22"/>
      <w:szCs w:val="22"/>
    </w:rPr>
  </w:style>
  <w:style w:type="paragraph" w:customStyle="1" w:styleId="MDContractindent3">
    <w:name w:val="MD Contract #indent 3"/>
    <w:uiPriority w:val="39"/>
    <w:semiHidden/>
    <w:qFormat/>
    <w:rsid w:val="00AE4795"/>
    <w:pPr>
      <w:spacing w:before="120" w:after="120"/>
      <w:ind w:left="1920" w:hanging="480"/>
    </w:pPr>
    <w:rPr>
      <w:rFonts w:ascii="Times New Roman" w:hAnsi="Times New Roman"/>
      <w:sz w:val="22"/>
      <w:szCs w:val="22"/>
    </w:rPr>
  </w:style>
  <w:style w:type="character" w:customStyle="1" w:styleId="FooterChar1">
    <w:name w:val="Footer Char1"/>
    <w:uiPriority w:val="99"/>
    <w:locked/>
    <w:rsid w:val="00AE4795"/>
    <w:rPr>
      <w:sz w:val="22"/>
      <w:szCs w:val="24"/>
    </w:rPr>
  </w:style>
  <w:style w:type="paragraph" w:styleId="TOCHeading">
    <w:name w:val="TOC Heading"/>
    <w:basedOn w:val="Heading1"/>
    <w:next w:val="Normal"/>
    <w:uiPriority w:val="39"/>
    <w:semiHidden/>
    <w:unhideWhenUsed/>
    <w:qFormat/>
    <w:rsid w:val="00AE4795"/>
    <w:pPr>
      <w:pageBreakBefore w:val="0"/>
      <w:numPr>
        <w:numId w:val="0"/>
      </w:numPr>
      <w:shd w:val="clear" w:color="auto" w:fill="auto"/>
      <w:spacing w:before="480" w:after="0" w:line="276" w:lineRule="auto"/>
      <w:jc w:val="left"/>
      <w:outlineLvl w:val="9"/>
    </w:pPr>
    <w:rPr>
      <w:rFonts w:ascii="Calibri Light" w:hAnsi="Calibri Light"/>
      <w:bCs/>
      <w:color w:val="2E74B5"/>
      <w:sz w:val="28"/>
      <w:szCs w:val="28"/>
      <w:lang w:eastAsia="ja-JP"/>
    </w:rPr>
  </w:style>
  <w:style w:type="character" w:customStyle="1" w:styleId="BodyTextChar1">
    <w:name w:val="Body Text Char1"/>
    <w:uiPriority w:val="99"/>
    <w:semiHidden/>
    <w:rsid w:val="00E9039A"/>
    <w:rPr>
      <w:sz w:val="22"/>
      <w:szCs w:val="24"/>
      <w:lang w:val="en-US" w:eastAsia="en-US" w:bidi="ar-SA"/>
    </w:rPr>
  </w:style>
  <w:style w:type="character" w:styleId="PageNumber">
    <w:name w:val="page number"/>
    <w:basedOn w:val="DefaultParagraphFont"/>
    <w:semiHidden/>
    <w:rsid w:val="00E9039A"/>
  </w:style>
  <w:style w:type="paragraph" w:styleId="BodyText2">
    <w:name w:val="Body Text 2"/>
    <w:basedOn w:val="Normal"/>
    <w:link w:val="BodyText2Char"/>
    <w:uiPriority w:val="99"/>
    <w:semiHidden/>
    <w:rsid w:val="00E9039A"/>
    <w:pPr>
      <w:jc w:val="both"/>
    </w:pPr>
    <w:rPr>
      <w:sz w:val="22"/>
    </w:rPr>
  </w:style>
  <w:style w:type="character" w:customStyle="1" w:styleId="BodyText2Char">
    <w:name w:val="Body Text 2 Char"/>
    <w:link w:val="BodyText2"/>
    <w:uiPriority w:val="99"/>
    <w:semiHidden/>
    <w:rsid w:val="00D024AD"/>
    <w:rPr>
      <w:rFonts w:ascii="Times New Roman" w:hAnsi="Times New Roman"/>
    </w:rPr>
  </w:style>
  <w:style w:type="paragraph" w:styleId="BodyTextIndent">
    <w:name w:val="Body Text Indent"/>
    <w:basedOn w:val="Normal"/>
    <w:link w:val="BodyTextIndentChar"/>
    <w:uiPriority w:val="99"/>
    <w:semiHidden/>
    <w:rsid w:val="00E9039A"/>
    <w:pPr>
      <w:ind w:left="720" w:hanging="720"/>
    </w:pPr>
    <w:rPr>
      <w:sz w:val="22"/>
    </w:rPr>
  </w:style>
  <w:style w:type="character" w:customStyle="1" w:styleId="BodyTextIndentChar">
    <w:name w:val="Body Text Indent Char"/>
    <w:link w:val="BodyTextIndent"/>
    <w:uiPriority w:val="99"/>
    <w:semiHidden/>
    <w:rsid w:val="00D024AD"/>
    <w:rPr>
      <w:rFonts w:ascii="Times New Roman" w:hAnsi="Times New Roman"/>
    </w:rPr>
  </w:style>
  <w:style w:type="paragraph" w:styleId="BodyText3">
    <w:name w:val="Body Text 3"/>
    <w:basedOn w:val="Normal"/>
    <w:link w:val="BodyText3Char"/>
    <w:uiPriority w:val="99"/>
    <w:semiHidden/>
    <w:rsid w:val="00E9039A"/>
    <w:rPr>
      <w:b/>
      <w:bCs/>
      <w:sz w:val="22"/>
    </w:rPr>
  </w:style>
  <w:style w:type="character" w:customStyle="1" w:styleId="BodyText3Char">
    <w:name w:val="Body Text 3 Char"/>
    <w:link w:val="BodyText3"/>
    <w:uiPriority w:val="99"/>
    <w:semiHidden/>
    <w:rsid w:val="00D024AD"/>
    <w:rPr>
      <w:rFonts w:ascii="Times New Roman" w:hAnsi="Times New Roman"/>
      <w:b/>
      <w:bCs/>
    </w:rPr>
  </w:style>
  <w:style w:type="paragraph" w:styleId="Date">
    <w:name w:val="Date"/>
    <w:basedOn w:val="Normal"/>
    <w:next w:val="Normal"/>
    <w:link w:val="DateChar"/>
    <w:uiPriority w:val="99"/>
    <w:semiHidden/>
    <w:rsid w:val="00E9039A"/>
    <w:pPr>
      <w:widowControl w:val="0"/>
    </w:pPr>
    <w:rPr>
      <w:snapToGrid w:val="0"/>
      <w:szCs w:val="20"/>
    </w:rPr>
  </w:style>
  <w:style w:type="character" w:customStyle="1" w:styleId="DateChar">
    <w:name w:val="Date Char"/>
    <w:link w:val="Date"/>
    <w:uiPriority w:val="99"/>
    <w:semiHidden/>
    <w:rsid w:val="00D024AD"/>
    <w:rPr>
      <w:rFonts w:ascii="Times New Roman" w:hAnsi="Times New Roman"/>
      <w:snapToGrid w:val="0"/>
      <w:sz w:val="24"/>
      <w:szCs w:val="20"/>
    </w:rPr>
  </w:style>
  <w:style w:type="paragraph" w:styleId="List3">
    <w:name w:val="List 3"/>
    <w:basedOn w:val="Normal"/>
    <w:uiPriority w:val="99"/>
    <w:semiHidden/>
    <w:rsid w:val="00E9039A"/>
    <w:pPr>
      <w:widowControl w:val="0"/>
      <w:ind w:left="1080" w:hanging="360"/>
    </w:pPr>
    <w:rPr>
      <w:snapToGrid w:val="0"/>
      <w:szCs w:val="20"/>
    </w:rPr>
  </w:style>
  <w:style w:type="paragraph" w:styleId="List">
    <w:name w:val="List"/>
    <w:basedOn w:val="Normal"/>
    <w:uiPriority w:val="99"/>
    <w:semiHidden/>
    <w:rsid w:val="00E9039A"/>
    <w:pPr>
      <w:widowControl w:val="0"/>
      <w:ind w:left="360" w:hanging="360"/>
    </w:pPr>
    <w:rPr>
      <w:snapToGrid w:val="0"/>
      <w:szCs w:val="20"/>
    </w:rPr>
  </w:style>
  <w:style w:type="paragraph" w:styleId="List2">
    <w:name w:val="List 2"/>
    <w:basedOn w:val="Normal"/>
    <w:uiPriority w:val="99"/>
    <w:semiHidden/>
    <w:rsid w:val="00E9039A"/>
    <w:pPr>
      <w:widowControl w:val="0"/>
      <w:ind w:left="720" w:hanging="360"/>
    </w:pPr>
    <w:rPr>
      <w:snapToGrid w:val="0"/>
      <w:szCs w:val="20"/>
    </w:rPr>
  </w:style>
  <w:style w:type="paragraph" w:styleId="List4">
    <w:name w:val="List 4"/>
    <w:basedOn w:val="Normal"/>
    <w:uiPriority w:val="99"/>
    <w:semiHidden/>
    <w:rsid w:val="00E9039A"/>
    <w:pPr>
      <w:widowControl w:val="0"/>
      <w:ind w:left="1440" w:hanging="360"/>
    </w:pPr>
    <w:rPr>
      <w:snapToGrid w:val="0"/>
      <w:szCs w:val="20"/>
    </w:rPr>
  </w:style>
  <w:style w:type="paragraph" w:styleId="ListNumber">
    <w:name w:val="List Number"/>
    <w:basedOn w:val="Normal"/>
    <w:uiPriority w:val="99"/>
    <w:semiHidden/>
    <w:rsid w:val="00E9039A"/>
    <w:pPr>
      <w:widowControl w:val="0"/>
      <w:numPr>
        <w:numId w:val="7"/>
      </w:numPr>
    </w:pPr>
    <w:rPr>
      <w:snapToGrid w:val="0"/>
      <w:szCs w:val="20"/>
    </w:rPr>
  </w:style>
  <w:style w:type="paragraph" w:styleId="ListBullet">
    <w:name w:val="List Bullet"/>
    <w:basedOn w:val="Normal"/>
    <w:autoRedefine/>
    <w:uiPriority w:val="99"/>
    <w:semiHidden/>
    <w:rsid w:val="00E9039A"/>
    <w:pPr>
      <w:widowControl w:val="0"/>
      <w:numPr>
        <w:numId w:val="8"/>
      </w:numPr>
    </w:pPr>
    <w:rPr>
      <w:snapToGrid w:val="0"/>
      <w:szCs w:val="20"/>
    </w:rPr>
  </w:style>
  <w:style w:type="paragraph" w:styleId="ListBullet2">
    <w:name w:val="List Bullet 2"/>
    <w:basedOn w:val="Normal"/>
    <w:autoRedefine/>
    <w:uiPriority w:val="99"/>
    <w:semiHidden/>
    <w:rsid w:val="00E9039A"/>
    <w:pPr>
      <w:numPr>
        <w:numId w:val="9"/>
      </w:numPr>
    </w:pPr>
    <w:rPr>
      <w:sz w:val="22"/>
      <w:szCs w:val="20"/>
    </w:rPr>
  </w:style>
  <w:style w:type="paragraph" w:styleId="ListBullet3">
    <w:name w:val="List Bullet 3"/>
    <w:basedOn w:val="Normal"/>
    <w:autoRedefine/>
    <w:uiPriority w:val="99"/>
    <w:semiHidden/>
    <w:rsid w:val="00E9039A"/>
    <w:pPr>
      <w:numPr>
        <w:numId w:val="10"/>
      </w:numPr>
    </w:pPr>
    <w:rPr>
      <w:sz w:val="22"/>
      <w:szCs w:val="20"/>
    </w:rPr>
  </w:style>
  <w:style w:type="paragraph" w:styleId="ListBullet4">
    <w:name w:val="List Bullet 4"/>
    <w:basedOn w:val="Normal"/>
    <w:autoRedefine/>
    <w:uiPriority w:val="99"/>
    <w:semiHidden/>
    <w:rsid w:val="00E9039A"/>
    <w:pPr>
      <w:widowControl w:val="0"/>
      <w:numPr>
        <w:numId w:val="11"/>
      </w:numPr>
    </w:pPr>
    <w:rPr>
      <w:snapToGrid w:val="0"/>
      <w:szCs w:val="20"/>
    </w:rPr>
  </w:style>
  <w:style w:type="paragraph" w:styleId="ListBullet5">
    <w:name w:val="List Bullet 5"/>
    <w:basedOn w:val="Normal"/>
    <w:autoRedefine/>
    <w:uiPriority w:val="99"/>
    <w:semiHidden/>
    <w:rsid w:val="00E9039A"/>
    <w:pPr>
      <w:widowControl w:val="0"/>
      <w:numPr>
        <w:numId w:val="12"/>
      </w:numPr>
    </w:pPr>
    <w:rPr>
      <w:snapToGrid w:val="0"/>
      <w:szCs w:val="20"/>
    </w:rPr>
  </w:style>
  <w:style w:type="paragraph" w:styleId="ListNumber2">
    <w:name w:val="List Number 2"/>
    <w:basedOn w:val="Normal"/>
    <w:uiPriority w:val="99"/>
    <w:semiHidden/>
    <w:rsid w:val="00E9039A"/>
    <w:pPr>
      <w:widowControl w:val="0"/>
      <w:numPr>
        <w:numId w:val="13"/>
      </w:numPr>
    </w:pPr>
    <w:rPr>
      <w:snapToGrid w:val="0"/>
      <w:szCs w:val="20"/>
    </w:rPr>
  </w:style>
  <w:style w:type="paragraph" w:styleId="ListNumber3">
    <w:name w:val="List Number 3"/>
    <w:basedOn w:val="Normal"/>
    <w:uiPriority w:val="99"/>
    <w:semiHidden/>
    <w:rsid w:val="00E9039A"/>
    <w:pPr>
      <w:widowControl w:val="0"/>
      <w:numPr>
        <w:numId w:val="14"/>
      </w:numPr>
    </w:pPr>
    <w:rPr>
      <w:snapToGrid w:val="0"/>
      <w:szCs w:val="20"/>
    </w:rPr>
  </w:style>
  <w:style w:type="paragraph" w:styleId="ListNumber4">
    <w:name w:val="List Number 4"/>
    <w:basedOn w:val="Normal"/>
    <w:uiPriority w:val="99"/>
    <w:semiHidden/>
    <w:rsid w:val="00E9039A"/>
    <w:pPr>
      <w:widowControl w:val="0"/>
      <w:numPr>
        <w:numId w:val="15"/>
      </w:numPr>
    </w:pPr>
    <w:rPr>
      <w:snapToGrid w:val="0"/>
      <w:szCs w:val="20"/>
    </w:rPr>
  </w:style>
  <w:style w:type="paragraph" w:styleId="ListNumber5">
    <w:name w:val="List Number 5"/>
    <w:basedOn w:val="Normal"/>
    <w:uiPriority w:val="99"/>
    <w:semiHidden/>
    <w:rsid w:val="00E9039A"/>
    <w:pPr>
      <w:widowControl w:val="0"/>
      <w:numPr>
        <w:numId w:val="16"/>
      </w:numPr>
    </w:pPr>
    <w:rPr>
      <w:snapToGrid w:val="0"/>
      <w:szCs w:val="20"/>
    </w:rPr>
  </w:style>
  <w:style w:type="paragraph" w:customStyle="1" w:styleId="Default">
    <w:name w:val="Default"/>
    <w:rsid w:val="006F7B58"/>
    <w:pPr>
      <w:autoSpaceDE w:val="0"/>
      <w:autoSpaceDN w:val="0"/>
      <w:adjustRightInd w:val="0"/>
    </w:pPr>
    <w:rPr>
      <w:rFonts w:ascii="Times New Roman" w:eastAsia="Times New Roman" w:hAnsi="Times New Roman" w:cs="Arial"/>
      <w:color w:val="000000"/>
      <w:sz w:val="24"/>
      <w:szCs w:val="24"/>
    </w:rPr>
  </w:style>
  <w:style w:type="paragraph" w:styleId="HTMLPreformatted">
    <w:name w:val="HTML Preformatted"/>
    <w:basedOn w:val="Normal"/>
    <w:link w:val="HTMLPreformattedChar"/>
    <w:uiPriority w:val="99"/>
    <w:semiHidden/>
    <w:rsid w:val="00E9039A"/>
    <w:rPr>
      <w:rFonts w:ascii="Courier New" w:hAnsi="Courier New"/>
      <w:sz w:val="20"/>
      <w:szCs w:val="20"/>
    </w:rPr>
  </w:style>
  <w:style w:type="character" w:customStyle="1" w:styleId="HTMLPreformattedChar">
    <w:name w:val="HTML Preformatted Char"/>
    <w:link w:val="HTMLPreformatted"/>
    <w:uiPriority w:val="99"/>
    <w:semiHidden/>
    <w:rsid w:val="00D024AD"/>
    <w:rPr>
      <w:rFonts w:ascii="Courier New" w:hAnsi="Courier New"/>
      <w:sz w:val="20"/>
      <w:szCs w:val="20"/>
    </w:rPr>
  </w:style>
  <w:style w:type="paragraph" w:styleId="z-TopofForm">
    <w:name w:val="HTML Top of Form"/>
    <w:basedOn w:val="Normal"/>
    <w:next w:val="Normal"/>
    <w:link w:val="z-TopofFormChar"/>
    <w:hidden/>
    <w:rsid w:val="00E9039A"/>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E9039A"/>
    <w:rPr>
      <w:rFonts w:ascii="Arial" w:hAnsi="Arial" w:cs="Arial"/>
      <w:vanish/>
      <w:sz w:val="16"/>
      <w:szCs w:val="16"/>
    </w:rPr>
  </w:style>
  <w:style w:type="paragraph" w:styleId="z-BottomofForm">
    <w:name w:val="HTML Bottom of Form"/>
    <w:basedOn w:val="Normal"/>
    <w:next w:val="Normal"/>
    <w:link w:val="z-BottomofFormChar"/>
    <w:hidden/>
    <w:rsid w:val="00E9039A"/>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E9039A"/>
    <w:rPr>
      <w:rFonts w:ascii="Arial" w:hAnsi="Arial" w:cs="Arial"/>
      <w:vanish/>
      <w:sz w:val="16"/>
      <w:szCs w:val="16"/>
    </w:rPr>
  </w:style>
  <w:style w:type="paragraph" w:styleId="FootnoteText">
    <w:name w:val="footnote text"/>
    <w:basedOn w:val="Normal"/>
    <w:link w:val="FootnoteTextChar"/>
    <w:uiPriority w:val="99"/>
    <w:semiHidden/>
    <w:rsid w:val="00E9039A"/>
    <w:rPr>
      <w:rFonts w:ascii="Times New (W1)" w:hAnsi="Times New (W1)"/>
      <w:sz w:val="20"/>
      <w:szCs w:val="20"/>
    </w:rPr>
  </w:style>
  <w:style w:type="character" w:customStyle="1" w:styleId="FootnoteTextChar">
    <w:name w:val="Footnote Text Char"/>
    <w:link w:val="FootnoteText"/>
    <w:uiPriority w:val="99"/>
    <w:semiHidden/>
    <w:rsid w:val="00D024AD"/>
    <w:rPr>
      <w:rFonts w:ascii="Times New (W1)" w:hAnsi="Times New (W1)"/>
      <w:sz w:val="20"/>
      <w:szCs w:val="20"/>
    </w:rPr>
  </w:style>
  <w:style w:type="paragraph" w:styleId="PlainText">
    <w:name w:val="Plain Text"/>
    <w:basedOn w:val="Normal"/>
    <w:link w:val="PlainTextChar"/>
    <w:semiHidden/>
    <w:rsid w:val="00E9039A"/>
    <w:rPr>
      <w:rFonts w:ascii="Courier New" w:hAnsi="Courier New" w:cs="Courier New"/>
      <w:sz w:val="20"/>
      <w:szCs w:val="20"/>
    </w:rPr>
  </w:style>
  <w:style w:type="character" w:customStyle="1" w:styleId="PlainTextChar">
    <w:name w:val="Plain Text Char"/>
    <w:link w:val="PlainText"/>
    <w:semiHidden/>
    <w:rsid w:val="00E9039A"/>
    <w:rPr>
      <w:rFonts w:ascii="Courier New" w:hAnsi="Courier New" w:cs="Courier New"/>
      <w:sz w:val="20"/>
      <w:szCs w:val="20"/>
    </w:rPr>
  </w:style>
  <w:style w:type="character" w:customStyle="1" w:styleId="BalloonTextChar1">
    <w:name w:val="Balloon Text Char1"/>
    <w:uiPriority w:val="99"/>
    <w:semiHidden/>
    <w:rsid w:val="00B24AC9"/>
    <w:rPr>
      <w:rFonts w:ascii="Tahoma" w:eastAsia="Calibri" w:hAnsi="Tahoma" w:cs="Tahoma"/>
      <w:sz w:val="16"/>
      <w:szCs w:val="16"/>
    </w:rPr>
  </w:style>
  <w:style w:type="character" w:customStyle="1" w:styleId="CommentSubjectChar1">
    <w:name w:val="Comment Subject Char1"/>
    <w:uiPriority w:val="99"/>
    <w:semiHidden/>
    <w:rsid w:val="00B24AC9"/>
    <w:rPr>
      <w:rFonts w:ascii="Arial" w:eastAsia="Times New Roman" w:hAnsi="Arial" w:cs="Times New Roman"/>
      <w:b/>
      <w:bCs/>
      <w:sz w:val="20"/>
      <w:szCs w:val="20"/>
    </w:rPr>
  </w:style>
  <w:style w:type="character" w:customStyle="1" w:styleId="MDDontDeleteThisInstruction">
    <w:name w:val="MD Don't Delete This Instruction"/>
    <w:uiPriority w:val="39"/>
    <w:rsid w:val="00233BA1"/>
    <w:rPr>
      <w:shd w:val="clear" w:color="auto" w:fill="FFC000"/>
    </w:rPr>
  </w:style>
  <w:style w:type="paragraph" w:customStyle="1" w:styleId="MDInstruction">
    <w:name w:val="MD Instruction"/>
    <w:uiPriority w:val="2"/>
    <w:qFormat/>
    <w:rsid w:val="005A19FB"/>
    <w:pPr>
      <w:shd w:val="clear" w:color="00FFFF" w:fill="auto"/>
      <w:spacing w:before="120" w:after="120"/>
    </w:pPr>
    <w:rPr>
      <w:rFonts w:ascii="Times New Roman" w:hAnsi="Times New Roman"/>
      <w:color w:val="FF0000"/>
      <w:sz w:val="22"/>
      <w:szCs w:val="22"/>
    </w:rPr>
  </w:style>
  <w:style w:type="character" w:customStyle="1" w:styleId="apple-converted-space">
    <w:name w:val="apple-converted-space"/>
    <w:basedOn w:val="DefaultParagraphFont"/>
    <w:rsid w:val="00953249"/>
  </w:style>
  <w:style w:type="paragraph" w:styleId="DocumentMap">
    <w:name w:val="Document Map"/>
    <w:basedOn w:val="Normal"/>
    <w:link w:val="DocumentMapChar"/>
    <w:uiPriority w:val="99"/>
    <w:semiHidden/>
    <w:unhideWhenUsed/>
    <w:rsid w:val="00A04A91"/>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A04A91"/>
    <w:rPr>
      <w:rFonts w:ascii="Lucida Grande" w:hAnsi="Lucida Grande" w:cs="Lucida Grande"/>
      <w:sz w:val="24"/>
      <w:szCs w:val="24"/>
    </w:rPr>
  </w:style>
  <w:style w:type="paragraph" w:styleId="BodyTextIndent2">
    <w:name w:val="Body Text Indent 2"/>
    <w:basedOn w:val="Normal"/>
    <w:link w:val="BodyTextIndent2Char"/>
    <w:semiHidden/>
    <w:unhideWhenUsed/>
    <w:rsid w:val="008265AF"/>
    <w:pPr>
      <w:spacing w:after="120" w:line="480" w:lineRule="auto"/>
      <w:ind w:left="360"/>
    </w:pPr>
  </w:style>
  <w:style w:type="character" w:customStyle="1" w:styleId="BodyTextIndent2Char">
    <w:name w:val="Body Text Indent 2 Char"/>
    <w:basedOn w:val="DefaultParagraphFont"/>
    <w:link w:val="BodyTextIndent2"/>
    <w:semiHidden/>
    <w:rsid w:val="008265AF"/>
    <w:rPr>
      <w:rFonts w:ascii="Times New Roman" w:hAnsi="Times New Roman"/>
      <w:sz w:val="24"/>
      <w:szCs w:val="22"/>
    </w:rPr>
  </w:style>
  <w:style w:type="character" w:styleId="UnresolvedMention">
    <w:name w:val="Unresolved Mention"/>
    <w:basedOn w:val="DefaultParagraphFont"/>
    <w:uiPriority w:val="99"/>
    <w:semiHidden/>
    <w:unhideWhenUsed/>
    <w:rsid w:val="007F3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80646">
      <w:bodyDiv w:val="1"/>
      <w:marLeft w:val="0"/>
      <w:marRight w:val="0"/>
      <w:marTop w:val="0"/>
      <w:marBottom w:val="0"/>
      <w:divBdr>
        <w:top w:val="none" w:sz="0" w:space="0" w:color="auto"/>
        <w:left w:val="none" w:sz="0" w:space="0" w:color="auto"/>
        <w:bottom w:val="none" w:sz="0" w:space="0" w:color="auto"/>
        <w:right w:val="none" w:sz="0" w:space="0" w:color="auto"/>
      </w:divBdr>
    </w:div>
    <w:div w:id="199322525">
      <w:bodyDiv w:val="1"/>
      <w:marLeft w:val="0"/>
      <w:marRight w:val="0"/>
      <w:marTop w:val="0"/>
      <w:marBottom w:val="0"/>
      <w:divBdr>
        <w:top w:val="none" w:sz="0" w:space="0" w:color="auto"/>
        <w:left w:val="none" w:sz="0" w:space="0" w:color="auto"/>
        <w:bottom w:val="none" w:sz="0" w:space="0" w:color="auto"/>
        <w:right w:val="none" w:sz="0" w:space="0" w:color="auto"/>
      </w:divBdr>
      <w:divsChild>
        <w:div w:id="861171023">
          <w:marLeft w:val="0"/>
          <w:marRight w:val="0"/>
          <w:marTop w:val="0"/>
          <w:marBottom w:val="0"/>
          <w:divBdr>
            <w:top w:val="none" w:sz="0" w:space="0" w:color="auto"/>
            <w:left w:val="none" w:sz="0" w:space="0" w:color="auto"/>
            <w:bottom w:val="none" w:sz="0" w:space="0" w:color="auto"/>
            <w:right w:val="none" w:sz="0" w:space="0" w:color="auto"/>
          </w:divBdr>
          <w:divsChild>
            <w:div w:id="1545364875">
              <w:marLeft w:val="0"/>
              <w:marRight w:val="0"/>
              <w:marTop w:val="0"/>
              <w:marBottom w:val="0"/>
              <w:divBdr>
                <w:top w:val="none" w:sz="0" w:space="0" w:color="auto"/>
                <w:left w:val="none" w:sz="0" w:space="0" w:color="auto"/>
                <w:bottom w:val="none" w:sz="0" w:space="0" w:color="auto"/>
                <w:right w:val="none" w:sz="0" w:space="0" w:color="auto"/>
              </w:divBdr>
            </w:div>
          </w:divsChild>
        </w:div>
        <w:div w:id="1155219426">
          <w:marLeft w:val="0"/>
          <w:marRight w:val="0"/>
          <w:marTop w:val="0"/>
          <w:marBottom w:val="0"/>
          <w:divBdr>
            <w:top w:val="none" w:sz="0" w:space="0" w:color="auto"/>
            <w:left w:val="none" w:sz="0" w:space="0" w:color="auto"/>
            <w:bottom w:val="none" w:sz="0" w:space="0" w:color="auto"/>
            <w:right w:val="none" w:sz="0" w:space="0" w:color="auto"/>
          </w:divBdr>
        </w:div>
        <w:div w:id="1442452073">
          <w:marLeft w:val="0"/>
          <w:marRight w:val="0"/>
          <w:marTop w:val="0"/>
          <w:marBottom w:val="0"/>
          <w:divBdr>
            <w:top w:val="none" w:sz="0" w:space="0" w:color="auto"/>
            <w:left w:val="none" w:sz="0" w:space="0" w:color="auto"/>
            <w:bottom w:val="none" w:sz="0" w:space="0" w:color="auto"/>
            <w:right w:val="none" w:sz="0" w:space="0" w:color="auto"/>
          </w:divBdr>
        </w:div>
      </w:divsChild>
    </w:div>
    <w:div w:id="232087082">
      <w:bodyDiv w:val="1"/>
      <w:marLeft w:val="0"/>
      <w:marRight w:val="0"/>
      <w:marTop w:val="0"/>
      <w:marBottom w:val="0"/>
      <w:divBdr>
        <w:top w:val="none" w:sz="0" w:space="0" w:color="auto"/>
        <w:left w:val="none" w:sz="0" w:space="0" w:color="auto"/>
        <w:bottom w:val="none" w:sz="0" w:space="0" w:color="auto"/>
        <w:right w:val="none" w:sz="0" w:space="0" w:color="auto"/>
      </w:divBdr>
    </w:div>
    <w:div w:id="1171142317">
      <w:bodyDiv w:val="1"/>
      <w:marLeft w:val="0"/>
      <w:marRight w:val="0"/>
      <w:marTop w:val="0"/>
      <w:marBottom w:val="0"/>
      <w:divBdr>
        <w:top w:val="none" w:sz="0" w:space="0" w:color="auto"/>
        <w:left w:val="none" w:sz="0" w:space="0" w:color="auto"/>
        <w:bottom w:val="none" w:sz="0" w:space="0" w:color="auto"/>
        <w:right w:val="none" w:sz="0" w:space="0" w:color="auto"/>
      </w:divBdr>
    </w:div>
    <w:div w:id="1232815815">
      <w:bodyDiv w:val="1"/>
      <w:marLeft w:val="0"/>
      <w:marRight w:val="0"/>
      <w:marTop w:val="0"/>
      <w:marBottom w:val="0"/>
      <w:divBdr>
        <w:top w:val="none" w:sz="0" w:space="0" w:color="auto"/>
        <w:left w:val="none" w:sz="0" w:space="0" w:color="auto"/>
        <w:bottom w:val="none" w:sz="0" w:space="0" w:color="auto"/>
        <w:right w:val="none" w:sz="0" w:space="0" w:color="auto"/>
      </w:divBdr>
    </w:div>
    <w:div w:id="1267812018">
      <w:bodyDiv w:val="1"/>
      <w:marLeft w:val="0"/>
      <w:marRight w:val="0"/>
      <w:marTop w:val="0"/>
      <w:marBottom w:val="0"/>
      <w:divBdr>
        <w:top w:val="none" w:sz="0" w:space="0" w:color="auto"/>
        <w:left w:val="none" w:sz="0" w:space="0" w:color="auto"/>
        <w:bottom w:val="none" w:sz="0" w:space="0" w:color="auto"/>
        <w:right w:val="none" w:sz="0" w:space="0" w:color="auto"/>
      </w:divBdr>
    </w:div>
    <w:div w:id="1324971074">
      <w:bodyDiv w:val="1"/>
      <w:marLeft w:val="0"/>
      <w:marRight w:val="0"/>
      <w:marTop w:val="0"/>
      <w:marBottom w:val="0"/>
      <w:divBdr>
        <w:top w:val="none" w:sz="0" w:space="0" w:color="auto"/>
        <w:left w:val="none" w:sz="0" w:space="0" w:color="auto"/>
        <w:bottom w:val="none" w:sz="0" w:space="0" w:color="auto"/>
        <w:right w:val="none" w:sz="0" w:space="0" w:color="auto"/>
      </w:divBdr>
    </w:div>
    <w:div w:id="1342853697">
      <w:bodyDiv w:val="1"/>
      <w:marLeft w:val="0"/>
      <w:marRight w:val="0"/>
      <w:marTop w:val="0"/>
      <w:marBottom w:val="0"/>
      <w:divBdr>
        <w:top w:val="none" w:sz="0" w:space="0" w:color="auto"/>
        <w:left w:val="none" w:sz="0" w:space="0" w:color="auto"/>
        <w:bottom w:val="none" w:sz="0" w:space="0" w:color="auto"/>
        <w:right w:val="none" w:sz="0" w:space="0" w:color="auto"/>
      </w:divBdr>
    </w:div>
    <w:div w:id="1363828107">
      <w:bodyDiv w:val="1"/>
      <w:marLeft w:val="0"/>
      <w:marRight w:val="0"/>
      <w:marTop w:val="0"/>
      <w:marBottom w:val="0"/>
      <w:divBdr>
        <w:top w:val="none" w:sz="0" w:space="0" w:color="auto"/>
        <w:left w:val="none" w:sz="0" w:space="0" w:color="auto"/>
        <w:bottom w:val="none" w:sz="0" w:space="0" w:color="auto"/>
        <w:right w:val="none" w:sz="0" w:space="0" w:color="auto"/>
      </w:divBdr>
    </w:div>
    <w:div w:id="1395930462">
      <w:bodyDiv w:val="1"/>
      <w:marLeft w:val="0"/>
      <w:marRight w:val="0"/>
      <w:marTop w:val="0"/>
      <w:marBottom w:val="0"/>
      <w:divBdr>
        <w:top w:val="none" w:sz="0" w:space="0" w:color="auto"/>
        <w:left w:val="none" w:sz="0" w:space="0" w:color="auto"/>
        <w:bottom w:val="none" w:sz="0" w:space="0" w:color="auto"/>
        <w:right w:val="none" w:sz="0" w:space="0" w:color="auto"/>
      </w:divBdr>
    </w:div>
    <w:div w:id="1507013069">
      <w:bodyDiv w:val="1"/>
      <w:marLeft w:val="0"/>
      <w:marRight w:val="0"/>
      <w:marTop w:val="0"/>
      <w:marBottom w:val="0"/>
      <w:divBdr>
        <w:top w:val="none" w:sz="0" w:space="0" w:color="auto"/>
        <w:left w:val="none" w:sz="0" w:space="0" w:color="auto"/>
        <w:bottom w:val="none" w:sz="0" w:space="0" w:color="auto"/>
        <w:right w:val="none" w:sz="0" w:space="0" w:color="auto"/>
      </w:divBdr>
    </w:div>
    <w:div w:id="1588079126">
      <w:bodyDiv w:val="1"/>
      <w:marLeft w:val="0"/>
      <w:marRight w:val="0"/>
      <w:marTop w:val="0"/>
      <w:marBottom w:val="0"/>
      <w:divBdr>
        <w:top w:val="none" w:sz="0" w:space="0" w:color="auto"/>
        <w:left w:val="none" w:sz="0" w:space="0" w:color="auto"/>
        <w:bottom w:val="none" w:sz="0" w:space="0" w:color="auto"/>
        <w:right w:val="none" w:sz="0" w:space="0" w:color="auto"/>
      </w:divBdr>
      <w:divsChild>
        <w:div w:id="1820464052">
          <w:blockQuote w:val="1"/>
          <w:marLeft w:val="600"/>
          <w:marRight w:val="0"/>
          <w:marTop w:val="0"/>
          <w:marBottom w:val="0"/>
          <w:divBdr>
            <w:top w:val="none" w:sz="0" w:space="0" w:color="auto"/>
            <w:left w:val="none" w:sz="0" w:space="0" w:color="auto"/>
            <w:bottom w:val="none" w:sz="0" w:space="0" w:color="auto"/>
            <w:right w:val="none" w:sz="0" w:space="0" w:color="auto"/>
          </w:divBdr>
          <w:divsChild>
            <w:div w:id="934285382">
              <w:marLeft w:val="0"/>
              <w:marRight w:val="0"/>
              <w:marTop w:val="0"/>
              <w:marBottom w:val="0"/>
              <w:divBdr>
                <w:top w:val="none" w:sz="0" w:space="0" w:color="auto"/>
                <w:left w:val="none" w:sz="0" w:space="0" w:color="auto"/>
                <w:bottom w:val="none" w:sz="0" w:space="0" w:color="auto"/>
                <w:right w:val="none" w:sz="0" w:space="0" w:color="auto"/>
              </w:divBdr>
            </w:div>
            <w:div w:id="1569531676">
              <w:marLeft w:val="0"/>
              <w:marRight w:val="0"/>
              <w:marTop w:val="0"/>
              <w:marBottom w:val="0"/>
              <w:divBdr>
                <w:top w:val="none" w:sz="0" w:space="0" w:color="auto"/>
                <w:left w:val="none" w:sz="0" w:space="0" w:color="auto"/>
                <w:bottom w:val="none" w:sz="0" w:space="0" w:color="auto"/>
                <w:right w:val="none" w:sz="0" w:space="0" w:color="auto"/>
              </w:divBdr>
            </w:div>
            <w:div w:id="204937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4063">
      <w:bodyDiv w:val="1"/>
      <w:marLeft w:val="0"/>
      <w:marRight w:val="0"/>
      <w:marTop w:val="0"/>
      <w:marBottom w:val="0"/>
      <w:divBdr>
        <w:top w:val="none" w:sz="0" w:space="0" w:color="auto"/>
        <w:left w:val="none" w:sz="0" w:space="0" w:color="auto"/>
        <w:bottom w:val="none" w:sz="0" w:space="0" w:color="auto"/>
        <w:right w:val="none" w:sz="0" w:space="0" w:color="auto"/>
      </w:divBdr>
    </w:div>
    <w:div w:id="1658613275">
      <w:bodyDiv w:val="1"/>
      <w:marLeft w:val="0"/>
      <w:marRight w:val="0"/>
      <w:marTop w:val="0"/>
      <w:marBottom w:val="0"/>
      <w:divBdr>
        <w:top w:val="none" w:sz="0" w:space="0" w:color="auto"/>
        <w:left w:val="none" w:sz="0" w:space="0" w:color="auto"/>
        <w:bottom w:val="none" w:sz="0" w:space="0" w:color="auto"/>
        <w:right w:val="none" w:sz="0" w:space="0" w:color="auto"/>
      </w:divBdr>
    </w:div>
    <w:div w:id="1776826233">
      <w:bodyDiv w:val="1"/>
      <w:marLeft w:val="0"/>
      <w:marRight w:val="0"/>
      <w:marTop w:val="0"/>
      <w:marBottom w:val="0"/>
      <w:divBdr>
        <w:top w:val="none" w:sz="0" w:space="0" w:color="auto"/>
        <w:left w:val="none" w:sz="0" w:space="0" w:color="auto"/>
        <w:bottom w:val="none" w:sz="0" w:space="0" w:color="auto"/>
        <w:right w:val="none" w:sz="0" w:space="0" w:color="auto"/>
      </w:divBdr>
    </w:div>
    <w:div w:id="1794129717">
      <w:bodyDiv w:val="1"/>
      <w:marLeft w:val="0"/>
      <w:marRight w:val="0"/>
      <w:marTop w:val="0"/>
      <w:marBottom w:val="0"/>
      <w:divBdr>
        <w:top w:val="none" w:sz="0" w:space="0" w:color="auto"/>
        <w:left w:val="none" w:sz="0" w:space="0" w:color="auto"/>
        <w:bottom w:val="none" w:sz="0" w:space="0" w:color="auto"/>
        <w:right w:val="none" w:sz="0" w:space="0" w:color="auto"/>
      </w:divBdr>
    </w:div>
    <w:div w:id="208151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DoIT.maryland.gov" TargetMode="External"/><Relationship Id="rId26" Type="http://schemas.openxmlformats.org/officeDocument/2006/relationships/hyperlink" Target="http://www.gomdsmallbiz.maryland.gov/documents/legislation/promptpaymentfaqs.pdf" TargetMode="External"/><Relationship Id="rId39" Type="http://schemas.openxmlformats.org/officeDocument/2006/relationships/hyperlink" Target="http://procurement.maryland.gov/wp-content/uploads/sites/12/2018/04/AttachmentF-LivingWageAffidavit.pdf" TargetMode="External"/><Relationship Id="rId21" Type="http://schemas.openxmlformats.org/officeDocument/2006/relationships/hyperlink" Target="http://www.doit.maryland.gov" TargetMode="External"/><Relationship Id="rId34" Type="http://schemas.openxmlformats.org/officeDocument/2006/relationships/hyperlink" Target="http://procurement.maryland.gov/wp-content/uploads/sites/12/2018/05/AttachmentDMBE-Forms-1.pdf" TargetMode="External"/><Relationship Id="rId42" Type="http://schemas.openxmlformats.org/officeDocument/2006/relationships/hyperlink" Target="http://procurement.maryland.gov/wp-content/uploads/sites/12/2018/04/Attachment-I-Non-DisclosureAgreementContractor.pdf" TargetMode="External"/><Relationship Id="rId47" Type="http://schemas.openxmlformats.org/officeDocument/2006/relationships/hyperlink" Target="http://procurement.maryland.gov/wp-content/uploads/sites/12/2018/04/Attachment-O-DHSHiringAgreement.pdf" TargetMode="External"/><Relationship Id="rId50" Type="http://schemas.openxmlformats.org/officeDocument/2006/relationships/hyperlink" Target="http://procurement.maryland.gov/wp-content/uploads/sites/12/2018/05/AttachmentDMBE-Forms-1.pdf" TargetMode="External"/><Relationship Id="rId55" Type="http://schemas.openxmlformats.org/officeDocument/2006/relationships/hyperlink" Target="http://procurement.maryland.gov/wp-content/uploads/sites/12/2018/04/Attachment-I-Non-DisclosureAgreementContractor.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dgaming.com/marylands-casinos/revenue-reports/annual-reports/" TargetMode="External"/><Relationship Id="rId29" Type="http://schemas.openxmlformats.org/officeDocument/2006/relationships/hyperlink" Target="https://www.va.gov/osdbu/verification/" TargetMode="External"/><Relationship Id="rId11" Type="http://schemas.openxmlformats.org/officeDocument/2006/relationships/header" Target="header2.xml"/><Relationship Id="rId24" Type="http://schemas.openxmlformats.org/officeDocument/2006/relationships/hyperlink" Target="https://www.egov.maryland.gov/businessexpress" TargetMode="External"/><Relationship Id="rId32" Type="http://schemas.openxmlformats.org/officeDocument/2006/relationships/hyperlink" Target="http://dllr.maryland.gov/paidleave/" TargetMode="External"/><Relationship Id="rId37" Type="http://schemas.openxmlformats.org/officeDocument/2006/relationships/hyperlink" Target="http://procurement.maryland.gov/wp-content/uploads/sites/12/2018/04/AttachmentE-VSBEForms.pdf" TargetMode="External"/><Relationship Id="rId40" Type="http://schemas.openxmlformats.org/officeDocument/2006/relationships/hyperlink" Target="http://procurement.maryland.gov/wp-content/uploads/sites/12/2018/04/AttachmentG-FederalFundsAttachment.pdf" TargetMode="External"/><Relationship Id="rId45" Type="http://schemas.openxmlformats.org/officeDocument/2006/relationships/hyperlink" Target="http://procurement.maryland.gov/wp-content/uploads/sites/12/2018/04/Attachment-L-PerformanceofServicesDisclosure.pdf" TargetMode="External"/><Relationship Id="rId53" Type="http://schemas.openxmlformats.org/officeDocument/2006/relationships/hyperlink" Target="http://www.dllr.state.md.us/labor/prev/livingwage.shmtl" TargetMode="External"/><Relationship Id="rId58" Type="http://schemas.openxmlformats.org/officeDocument/2006/relationships/hyperlink" Target="http://procurement.maryland.gov/wp-content/uploads/sites/12/2020/03/Attachment-N-ContractAffidavit.pdf"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doit.maryland.gov/policies/Pages/ContractPolicies.aspx" TargetMode="External"/><Relationship Id="rId14" Type="http://schemas.openxmlformats.org/officeDocument/2006/relationships/header" Target="header3.xml"/><Relationship Id="rId22" Type="http://schemas.openxmlformats.org/officeDocument/2006/relationships/hyperlink" Target="https://trackbill.com/bill/maryland-house-bill-629-environmentally-preferable-procurement-maryland-green-purchasing-committee/647077/" TargetMode="External"/><Relationship Id="rId27" Type="http://schemas.openxmlformats.org/officeDocument/2006/relationships/hyperlink" Target="https://procurement.maryland.gov" TargetMode="External"/><Relationship Id="rId30" Type="http://schemas.openxmlformats.org/officeDocument/2006/relationships/hyperlink" Target="https://emma.maryland.gov/page.aspx/en/usr/login?ReturnUrl=%2fpage.aspx%2fen%2fbuy%2fhomepage" TargetMode="External"/><Relationship Id="rId35" Type="http://schemas.openxmlformats.org/officeDocument/2006/relationships/hyperlink" Target="http://procurement.maryland.gov/wp-content/uploads/sites/12/2018/05/AttachmentDMBE-Forms-1.pdf" TargetMode="External"/><Relationship Id="rId43" Type="http://schemas.openxmlformats.org/officeDocument/2006/relationships/hyperlink" Target="http://procurement.maryland.gov/wp-content/uploads/sites/12/2018/04/Attachment-J-HIPAABusinessAssociateAgreement.pdf" TargetMode="External"/><Relationship Id="rId48" Type="http://schemas.openxmlformats.org/officeDocument/2006/relationships/hyperlink" Target="http://procurement.maryland.gov/wp-content/uploads/sites/12/2018/04/Appendix2-Bidder_OfferorInformationSheet.pdf" TargetMode="External"/><Relationship Id="rId56" Type="http://schemas.openxmlformats.org/officeDocument/2006/relationships/hyperlink" Target="http://procurement.maryland.gov/wp-content/uploads/sites/12/2018/04/Attachment-L-PerformanceofServicesDisclosure.pdf" TargetMode="External"/><Relationship Id="rId8" Type="http://schemas.openxmlformats.org/officeDocument/2006/relationships/image" Target="media/image1.wmf"/><Relationship Id="rId51" Type="http://schemas.openxmlformats.org/officeDocument/2006/relationships/hyperlink" Target="http://procurement.maryland.gov/wp-content/uploads/sites/12/2018/04/AttachmentE-VSBEForms.pdf"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doit.maryland.gov/SDLC/Pages/agile-sdlc.aspx" TargetMode="External"/><Relationship Id="rId25" Type="http://schemas.openxmlformats.org/officeDocument/2006/relationships/hyperlink" Target="https://marylandtaxes.gov/statepayroll/Static_Files/Payroll_Officers_Vendor_Deductions/2018%20GADX10Form20150615%20(2).pdf" TargetMode="External"/><Relationship Id="rId33" Type="http://schemas.openxmlformats.org/officeDocument/2006/relationships/hyperlink" Target="http://procurement.maryland.gov/wp-content/uploads/sites/12/2018/04/AttachmentC-Bid_Proposal-Affidavit.pdf" TargetMode="External"/><Relationship Id="rId38" Type="http://schemas.openxmlformats.org/officeDocument/2006/relationships/hyperlink" Target="http://procurement.maryland.gov/wp-content/uploads/sites/12/2018/04/AttachmentE-VSBEForms.pdf" TargetMode="External"/><Relationship Id="rId46" Type="http://schemas.openxmlformats.org/officeDocument/2006/relationships/hyperlink" Target="http://procurement.maryland.gov/wp-content/uploads/sites/12/2018/04/Attachment-N-ContractAffidavit.pdf" TargetMode="External"/><Relationship Id="rId59" Type="http://schemas.openxmlformats.org/officeDocument/2006/relationships/hyperlink" Target="http://www.dsd.state.md.us/COMAR/ComarHome.html" TargetMode="External"/><Relationship Id="rId67" Type="http://schemas.microsoft.com/office/2018/08/relationships/commentsExtensible" Target="commentsExtensible.xml"/><Relationship Id="rId20" Type="http://schemas.openxmlformats.org/officeDocument/2006/relationships/hyperlink" Target="mailto:ap.mlgcap@maryland.gov" TargetMode="External"/><Relationship Id="rId41" Type="http://schemas.openxmlformats.org/officeDocument/2006/relationships/hyperlink" Target="http://procurement.maryland.gov/wp-content/uploads/sites/12/2018/05/AttachmentH-Conflict-of-InterestAffidavit.pdf" TargetMode="External"/><Relationship Id="rId54" Type="http://schemas.openxmlformats.org/officeDocument/2006/relationships/hyperlink" Target="https://procurement.maryland.gov/wp-content/uploads/sites/12/2018/05/AttachmentH-Conflict-of-InterestAffidavit.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emma.maryland.gov/page.aspx/en/usr/login?ReturnUrl=%2fpage.aspx%2fen%2fbuy%2fhomepage" TargetMode="External"/><Relationship Id="rId28" Type="http://schemas.openxmlformats.org/officeDocument/2006/relationships/hyperlink" Target="https://marylandmdbe.mdbecert.com/" TargetMode="External"/><Relationship Id="rId36" Type="http://schemas.openxmlformats.org/officeDocument/2006/relationships/hyperlink" Target="http://procurement.maryland.gov/wp-content/uploads/sites/12/2018/05/AttachmentDMBE-Forms-1.pdf" TargetMode="External"/><Relationship Id="rId49" Type="http://schemas.openxmlformats.org/officeDocument/2006/relationships/hyperlink" Target="http://procurement.maryland.gov/wp-content/uploads/sites/12/2018/04/AttachmentC-Bid_Proposal-Affidavit.pdf" TargetMode="External"/><Relationship Id="rId57" Type="http://schemas.openxmlformats.org/officeDocument/2006/relationships/hyperlink" Target="http://www.elections.state.md.us/campaign_finance/index.html" TargetMode="External"/><Relationship Id="rId10" Type="http://schemas.openxmlformats.org/officeDocument/2006/relationships/header" Target="header1.xml"/><Relationship Id="rId31" Type="http://schemas.openxmlformats.org/officeDocument/2006/relationships/hyperlink" Target="http://www.dllr.state.md.us/labor/prev/livingwage.shtml" TargetMode="External"/><Relationship Id="rId44" Type="http://schemas.openxmlformats.org/officeDocument/2006/relationships/hyperlink" Target="http://procurement.maryland.gov/wp-content/uploads/sites/12/2018/04/Attachment-K-MercuryAffidavit.pdf" TargetMode="External"/><Relationship Id="rId52" Type="http://schemas.openxmlformats.org/officeDocument/2006/relationships/hyperlink" Target="http://procurement.maryland.gov/wp-content/uploads/sites/12/2018/04/AttachmentF-LivingWageAffidavit.pdf" TargetMode="External"/><Relationship Id="rId60" Type="http://schemas.openxmlformats.org/officeDocument/2006/relationships/hyperlink" Target="http://procurement.maryland.gov/wp-content/uploads/sites/12/2018/04/Appendix2-Bidder_OfferorInformationSheet.pdf" TargetMode="External"/><Relationship Id="rId4" Type="http://schemas.openxmlformats.org/officeDocument/2006/relationships/settings" Target="settings.xml"/><Relationship Id="rId9" Type="http://schemas.openxmlformats.org/officeDocument/2006/relationships/hyperlink" Target="mailto:Roslyn.Fuller@maryland.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layH\Downloads\RFPTemplate_Version4%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EAE72-A40E-41C6-82AC-B0BC40076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RFPTemplate_Version4 (1)</Template>
  <TotalTime>182</TotalTime>
  <Pages>121</Pages>
  <Words>46446</Words>
  <Characters>264748</Characters>
  <Application>Microsoft Office Word</Application>
  <DocSecurity>0</DocSecurity>
  <Lines>2206</Lines>
  <Paragraphs>621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310573</CharactersWithSpaces>
  <SharedDoc>false</SharedDoc>
  <HLinks>
    <vt:vector size="684" baseType="variant">
      <vt:variant>
        <vt:i4>6488173</vt:i4>
      </vt:variant>
      <vt:variant>
        <vt:i4>839</vt:i4>
      </vt:variant>
      <vt:variant>
        <vt:i4>0</vt:i4>
      </vt:variant>
      <vt:variant>
        <vt:i4>5</vt:i4>
      </vt:variant>
      <vt:variant>
        <vt:lpwstr>http://www.dsd.state.md.us/COMAR/ComarHome.html</vt:lpwstr>
      </vt:variant>
      <vt:variant>
        <vt:lpwstr/>
      </vt:variant>
      <vt:variant>
        <vt:i4>1441904</vt:i4>
      </vt:variant>
      <vt:variant>
        <vt:i4>836</vt:i4>
      </vt:variant>
      <vt:variant>
        <vt:i4>0</vt:i4>
      </vt:variant>
      <vt:variant>
        <vt:i4>5</vt:i4>
      </vt:variant>
      <vt:variant>
        <vt:lpwstr>mailto:Hiring.Agreements@Maryland.gov</vt:lpwstr>
      </vt:variant>
      <vt:variant>
        <vt:lpwstr/>
      </vt:variant>
      <vt:variant>
        <vt:i4>2752515</vt:i4>
      </vt:variant>
      <vt:variant>
        <vt:i4>833</vt:i4>
      </vt:variant>
      <vt:variant>
        <vt:i4>0</vt:i4>
      </vt:variant>
      <vt:variant>
        <vt:i4>5</vt:i4>
      </vt:variant>
      <vt:variant>
        <vt:lpwstr>http://www.elections.state.md.us/campaign_finance/index.html</vt:lpwstr>
      </vt:variant>
      <vt:variant>
        <vt:lpwstr/>
      </vt:variant>
      <vt:variant>
        <vt:i4>7209010</vt:i4>
      </vt:variant>
      <vt:variant>
        <vt:i4>809</vt:i4>
      </vt:variant>
      <vt:variant>
        <vt:i4>0</vt:i4>
      </vt:variant>
      <vt:variant>
        <vt:i4>5</vt:i4>
      </vt:variant>
      <vt:variant>
        <vt:lpwstr>http://www.dllr.state.md.us/labor/prev/livingwage.shmtl</vt:lpwstr>
      </vt:variant>
      <vt:variant>
        <vt:lpwstr/>
      </vt:variant>
      <vt:variant>
        <vt:i4>917575</vt:i4>
      </vt:variant>
      <vt:variant>
        <vt:i4>665</vt:i4>
      </vt:variant>
      <vt:variant>
        <vt:i4>0</vt:i4>
      </vt:variant>
      <vt:variant>
        <vt:i4>5</vt:i4>
      </vt:variant>
      <vt:variant>
        <vt:lpwstr>http://doit.maryland.gov/contracts/Documents/CATSPlus/CATS+DPAFSample.pdf</vt:lpwstr>
      </vt:variant>
      <vt:variant>
        <vt:lpwstr/>
      </vt:variant>
      <vt:variant>
        <vt:i4>2228267</vt:i4>
      </vt:variant>
      <vt:variant>
        <vt:i4>656</vt:i4>
      </vt:variant>
      <vt:variant>
        <vt:i4>0</vt:i4>
      </vt:variant>
      <vt:variant>
        <vt:i4>5</vt:i4>
      </vt:variant>
      <vt:variant>
        <vt:lpwstr>http://www.va.gov/osdbu</vt:lpwstr>
      </vt:variant>
      <vt:variant>
        <vt:lpwstr/>
      </vt:variant>
      <vt:variant>
        <vt:i4>6291500</vt:i4>
      </vt:variant>
      <vt:variant>
        <vt:i4>653</vt:i4>
      </vt:variant>
      <vt:variant>
        <vt:i4>0</vt:i4>
      </vt:variant>
      <vt:variant>
        <vt:i4>5</vt:i4>
      </vt:variant>
      <vt:variant>
        <vt:lpwstr>http://mbe.mdot.maryland.gov/directory/</vt:lpwstr>
      </vt:variant>
      <vt:variant>
        <vt:lpwstr/>
      </vt:variant>
      <vt:variant>
        <vt:i4>2490411</vt:i4>
      </vt:variant>
      <vt:variant>
        <vt:i4>650</vt:i4>
      </vt:variant>
      <vt:variant>
        <vt:i4>0</vt:i4>
      </vt:variant>
      <vt:variant>
        <vt:i4>5</vt:i4>
      </vt:variant>
      <vt:variant>
        <vt:lpwstr>https://emaryland.buyspeed.com/bso/</vt:lpwstr>
      </vt:variant>
      <vt:variant>
        <vt:lpwstr/>
      </vt:variant>
      <vt:variant>
        <vt:i4>5832799</vt:i4>
      </vt:variant>
      <vt:variant>
        <vt:i4>647</vt:i4>
      </vt:variant>
      <vt:variant>
        <vt:i4>0</vt:i4>
      </vt:variant>
      <vt:variant>
        <vt:i4>5</vt:i4>
      </vt:variant>
      <vt:variant>
        <vt:lpwstr>https://emaryland.buyspeed.com/bso/login.jsp</vt:lpwstr>
      </vt:variant>
      <vt:variant>
        <vt:lpwstr/>
      </vt:variant>
      <vt:variant>
        <vt:i4>5898364</vt:i4>
      </vt:variant>
      <vt:variant>
        <vt:i4>644</vt:i4>
      </vt:variant>
      <vt:variant>
        <vt:i4>0</vt:i4>
      </vt:variant>
      <vt:variant>
        <vt:i4>5</vt:i4>
      </vt:variant>
      <vt:variant>
        <vt:lpwstr>http://doit.maryland.gov/contracts/Documents/_procurementForms/WorkOrderSample.pdf</vt:lpwstr>
      </vt:variant>
      <vt:variant>
        <vt:lpwstr/>
      </vt:variant>
      <vt:variant>
        <vt:i4>5308447</vt:i4>
      </vt:variant>
      <vt:variant>
        <vt:i4>641</vt:i4>
      </vt:variant>
      <vt:variant>
        <vt:i4>0</vt:i4>
      </vt:variant>
      <vt:variant>
        <vt:i4>5</vt:i4>
      </vt:variant>
      <vt:variant>
        <vt:lpwstr>http://doit.maryland.gov/support/Pages/SecurityPolicies.aspx</vt:lpwstr>
      </vt:variant>
      <vt:variant>
        <vt:lpwstr/>
      </vt:variant>
      <vt:variant>
        <vt:i4>852036</vt:i4>
      </vt:variant>
      <vt:variant>
        <vt:i4>638</vt:i4>
      </vt:variant>
      <vt:variant>
        <vt:i4>0</vt:i4>
      </vt:variant>
      <vt:variant>
        <vt:i4>5</vt:i4>
      </vt:variant>
      <vt:variant>
        <vt:lpwstr>http://csrc.nist.gov/groups/STM/cmvp/documents/140-1/1401vend.htm</vt:lpwstr>
      </vt:variant>
      <vt:variant>
        <vt:lpwstr/>
      </vt:variant>
      <vt:variant>
        <vt:i4>4718593</vt:i4>
      </vt:variant>
      <vt:variant>
        <vt:i4>635</vt:i4>
      </vt:variant>
      <vt:variant>
        <vt:i4>0</vt:i4>
      </vt:variant>
      <vt:variant>
        <vt:i4>5</vt:i4>
      </vt:variant>
      <vt:variant>
        <vt:lpwstr>http://csrc.nist.gov/publications/fips/fips140-2/fips1402.pdf</vt:lpwstr>
      </vt:variant>
      <vt:variant>
        <vt:lpwstr/>
      </vt:variant>
      <vt:variant>
        <vt:i4>262167</vt:i4>
      </vt:variant>
      <vt:variant>
        <vt:i4>609</vt:i4>
      </vt:variant>
      <vt:variant>
        <vt:i4>0</vt:i4>
      </vt:variant>
      <vt:variant>
        <vt:i4>5</vt:i4>
      </vt:variant>
      <vt:variant>
        <vt:lpwstr>http://www.doit.maryland.gov/</vt:lpwstr>
      </vt:variant>
      <vt:variant>
        <vt:lpwstr/>
      </vt:variant>
      <vt:variant>
        <vt:i4>1572919</vt:i4>
      </vt:variant>
      <vt:variant>
        <vt:i4>596</vt:i4>
      </vt:variant>
      <vt:variant>
        <vt:i4>0</vt:i4>
      </vt:variant>
      <vt:variant>
        <vt:i4>5</vt:i4>
      </vt:variant>
      <vt:variant>
        <vt:lpwstr/>
      </vt:variant>
      <vt:variant>
        <vt:lpwstr>_Toc497727668</vt:lpwstr>
      </vt:variant>
      <vt:variant>
        <vt:i4>1572919</vt:i4>
      </vt:variant>
      <vt:variant>
        <vt:i4>590</vt:i4>
      </vt:variant>
      <vt:variant>
        <vt:i4>0</vt:i4>
      </vt:variant>
      <vt:variant>
        <vt:i4>5</vt:i4>
      </vt:variant>
      <vt:variant>
        <vt:lpwstr/>
      </vt:variant>
      <vt:variant>
        <vt:lpwstr>_Toc497727667</vt:lpwstr>
      </vt:variant>
      <vt:variant>
        <vt:i4>1572919</vt:i4>
      </vt:variant>
      <vt:variant>
        <vt:i4>584</vt:i4>
      </vt:variant>
      <vt:variant>
        <vt:i4>0</vt:i4>
      </vt:variant>
      <vt:variant>
        <vt:i4>5</vt:i4>
      </vt:variant>
      <vt:variant>
        <vt:lpwstr/>
      </vt:variant>
      <vt:variant>
        <vt:lpwstr>_Toc497727666</vt:lpwstr>
      </vt:variant>
      <vt:variant>
        <vt:i4>1572919</vt:i4>
      </vt:variant>
      <vt:variant>
        <vt:i4>578</vt:i4>
      </vt:variant>
      <vt:variant>
        <vt:i4>0</vt:i4>
      </vt:variant>
      <vt:variant>
        <vt:i4>5</vt:i4>
      </vt:variant>
      <vt:variant>
        <vt:lpwstr/>
      </vt:variant>
      <vt:variant>
        <vt:lpwstr>_Toc497727665</vt:lpwstr>
      </vt:variant>
      <vt:variant>
        <vt:i4>1572919</vt:i4>
      </vt:variant>
      <vt:variant>
        <vt:i4>572</vt:i4>
      </vt:variant>
      <vt:variant>
        <vt:i4>0</vt:i4>
      </vt:variant>
      <vt:variant>
        <vt:i4>5</vt:i4>
      </vt:variant>
      <vt:variant>
        <vt:lpwstr/>
      </vt:variant>
      <vt:variant>
        <vt:lpwstr>_Toc497727664</vt:lpwstr>
      </vt:variant>
      <vt:variant>
        <vt:i4>1572919</vt:i4>
      </vt:variant>
      <vt:variant>
        <vt:i4>566</vt:i4>
      </vt:variant>
      <vt:variant>
        <vt:i4>0</vt:i4>
      </vt:variant>
      <vt:variant>
        <vt:i4>5</vt:i4>
      </vt:variant>
      <vt:variant>
        <vt:lpwstr/>
      </vt:variant>
      <vt:variant>
        <vt:lpwstr>_Toc497727663</vt:lpwstr>
      </vt:variant>
      <vt:variant>
        <vt:i4>1572919</vt:i4>
      </vt:variant>
      <vt:variant>
        <vt:i4>560</vt:i4>
      </vt:variant>
      <vt:variant>
        <vt:i4>0</vt:i4>
      </vt:variant>
      <vt:variant>
        <vt:i4>5</vt:i4>
      </vt:variant>
      <vt:variant>
        <vt:lpwstr/>
      </vt:variant>
      <vt:variant>
        <vt:lpwstr>_Toc497727662</vt:lpwstr>
      </vt:variant>
      <vt:variant>
        <vt:i4>1572919</vt:i4>
      </vt:variant>
      <vt:variant>
        <vt:i4>554</vt:i4>
      </vt:variant>
      <vt:variant>
        <vt:i4>0</vt:i4>
      </vt:variant>
      <vt:variant>
        <vt:i4>5</vt:i4>
      </vt:variant>
      <vt:variant>
        <vt:lpwstr/>
      </vt:variant>
      <vt:variant>
        <vt:lpwstr>_Toc497727661</vt:lpwstr>
      </vt:variant>
      <vt:variant>
        <vt:i4>1572919</vt:i4>
      </vt:variant>
      <vt:variant>
        <vt:i4>548</vt:i4>
      </vt:variant>
      <vt:variant>
        <vt:i4>0</vt:i4>
      </vt:variant>
      <vt:variant>
        <vt:i4>5</vt:i4>
      </vt:variant>
      <vt:variant>
        <vt:lpwstr/>
      </vt:variant>
      <vt:variant>
        <vt:lpwstr>_Toc497727660</vt:lpwstr>
      </vt:variant>
      <vt:variant>
        <vt:i4>1769527</vt:i4>
      </vt:variant>
      <vt:variant>
        <vt:i4>542</vt:i4>
      </vt:variant>
      <vt:variant>
        <vt:i4>0</vt:i4>
      </vt:variant>
      <vt:variant>
        <vt:i4>5</vt:i4>
      </vt:variant>
      <vt:variant>
        <vt:lpwstr/>
      </vt:variant>
      <vt:variant>
        <vt:lpwstr>_Toc497727659</vt:lpwstr>
      </vt:variant>
      <vt:variant>
        <vt:i4>1769527</vt:i4>
      </vt:variant>
      <vt:variant>
        <vt:i4>536</vt:i4>
      </vt:variant>
      <vt:variant>
        <vt:i4>0</vt:i4>
      </vt:variant>
      <vt:variant>
        <vt:i4>5</vt:i4>
      </vt:variant>
      <vt:variant>
        <vt:lpwstr/>
      </vt:variant>
      <vt:variant>
        <vt:lpwstr>_Toc497727658</vt:lpwstr>
      </vt:variant>
      <vt:variant>
        <vt:i4>1769527</vt:i4>
      </vt:variant>
      <vt:variant>
        <vt:i4>530</vt:i4>
      </vt:variant>
      <vt:variant>
        <vt:i4>0</vt:i4>
      </vt:variant>
      <vt:variant>
        <vt:i4>5</vt:i4>
      </vt:variant>
      <vt:variant>
        <vt:lpwstr/>
      </vt:variant>
      <vt:variant>
        <vt:lpwstr>_Toc497727657</vt:lpwstr>
      </vt:variant>
      <vt:variant>
        <vt:i4>1769527</vt:i4>
      </vt:variant>
      <vt:variant>
        <vt:i4>524</vt:i4>
      </vt:variant>
      <vt:variant>
        <vt:i4>0</vt:i4>
      </vt:variant>
      <vt:variant>
        <vt:i4>5</vt:i4>
      </vt:variant>
      <vt:variant>
        <vt:lpwstr/>
      </vt:variant>
      <vt:variant>
        <vt:lpwstr>_Toc497727656</vt:lpwstr>
      </vt:variant>
      <vt:variant>
        <vt:i4>1769527</vt:i4>
      </vt:variant>
      <vt:variant>
        <vt:i4>518</vt:i4>
      </vt:variant>
      <vt:variant>
        <vt:i4>0</vt:i4>
      </vt:variant>
      <vt:variant>
        <vt:i4>5</vt:i4>
      </vt:variant>
      <vt:variant>
        <vt:lpwstr/>
      </vt:variant>
      <vt:variant>
        <vt:lpwstr>_Toc497727655</vt:lpwstr>
      </vt:variant>
      <vt:variant>
        <vt:i4>1769527</vt:i4>
      </vt:variant>
      <vt:variant>
        <vt:i4>512</vt:i4>
      </vt:variant>
      <vt:variant>
        <vt:i4>0</vt:i4>
      </vt:variant>
      <vt:variant>
        <vt:i4>5</vt:i4>
      </vt:variant>
      <vt:variant>
        <vt:lpwstr/>
      </vt:variant>
      <vt:variant>
        <vt:lpwstr>_Toc497727654</vt:lpwstr>
      </vt:variant>
      <vt:variant>
        <vt:i4>1769527</vt:i4>
      </vt:variant>
      <vt:variant>
        <vt:i4>506</vt:i4>
      </vt:variant>
      <vt:variant>
        <vt:i4>0</vt:i4>
      </vt:variant>
      <vt:variant>
        <vt:i4>5</vt:i4>
      </vt:variant>
      <vt:variant>
        <vt:lpwstr/>
      </vt:variant>
      <vt:variant>
        <vt:lpwstr>_Toc497727653</vt:lpwstr>
      </vt:variant>
      <vt:variant>
        <vt:i4>1769527</vt:i4>
      </vt:variant>
      <vt:variant>
        <vt:i4>500</vt:i4>
      </vt:variant>
      <vt:variant>
        <vt:i4>0</vt:i4>
      </vt:variant>
      <vt:variant>
        <vt:i4>5</vt:i4>
      </vt:variant>
      <vt:variant>
        <vt:lpwstr/>
      </vt:variant>
      <vt:variant>
        <vt:lpwstr>_Toc497727652</vt:lpwstr>
      </vt:variant>
      <vt:variant>
        <vt:i4>1769527</vt:i4>
      </vt:variant>
      <vt:variant>
        <vt:i4>494</vt:i4>
      </vt:variant>
      <vt:variant>
        <vt:i4>0</vt:i4>
      </vt:variant>
      <vt:variant>
        <vt:i4>5</vt:i4>
      </vt:variant>
      <vt:variant>
        <vt:lpwstr/>
      </vt:variant>
      <vt:variant>
        <vt:lpwstr>_Toc497727651</vt:lpwstr>
      </vt:variant>
      <vt:variant>
        <vt:i4>1769527</vt:i4>
      </vt:variant>
      <vt:variant>
        <vt:i4>488</vt:i4>
      </vt:variant>
      <vt:variant>
        <vt:i4>0</vt:i4>
      </vt:variant>
      <vt:variant>
        <vt:i4>5</vt:i4>
      </vt:variant>
      <vt:variant>
        <vt:lpwstr/>
      </vt:variant>
      <vt:variant>
        <vt:lpwstr>_Toc497727650</vt:lpwstr>
      </vt:variant>
      <vt:variant>
        <vt:i4>1703991</vt:i4>
      </vt:variant>
      <vt:variant>
        <vt:i4>482</vt:i4>
      </vt:variant>
      <vt:variant>
        <vt:i4>0</vt:i4>
      </vt:variant>
      <vt:variant>
        <vt:i4>5</vt:i4>
      </vt:variant>
      <vt:variant>
        <vt:lpwstr/>
      </vt:variant>
      <vt:variant>
        <vt:lpwstr>_Toc497727649</vt:lpwstr>
      </vt:variant>
      <vt:variant>
        <vt:i4>1703991</vt:i4>
      </vt:variant>
      <vt:variant>
        <vt:i4>476</vt:i4>
      </vt:variant>
      <vt:variant>
        <vt:i4>0</vt:i4>
      </vt:variant>
      <vt:variant>
        <vt:i4>5</vt:i4>
      </vt:variant>
      <vt:variant>
        <vt:lpwstr/>
      </vt:variant>
      <vt:variant>
        <vt:lpwstr>_Toc497727648</vt:lpwstr>
      </vt:variant>
      <vt:variant>
        <vt:i4>1703991</vt:i4>
      </vt:variant>
      <vt:variant>
        <vt:i4>470</vt:i4>
      </vt:variant>
      <vt:variant>
        <vt:i4>0</vt:i4>
      </vt:variant>
      <vt:variant>
        <vt:i4>5</vt:i4>
      </vt:variant>
      <vt:variant>
        <vt:lpwstr/>
      </vt:variant>
      <vt:variant>
        <vt:lpwstr>_Toc497727647</vt:lpwstr>
      </vt:variant>
      <vt:variant>
        <vt:i4>1703991</vt:i4>
      </vt:variant>
      <vt:variant>
        <vt:i4>464</vt:i4>
      </vt:variant>
      <vt:variant>
        <vt:i4>0</vt:i4>
      </vt:variant>
      <vt:variant>
        <vt:i4>5</vt:i4>
      </vt:variant>
      <vt:variant>
        <vt:lpwstr/>
      </vt:variant>
      <vt:variant>
        <vt:lpwstr>_Toc497727646</vt:lpwstr>
      </vt:variant>
      <vt:variant>
        <vt:i4>1703991</vt:i4>
      </vt:variant>
      <vt:variant>
        <vt:i4>458</vt:i4>
      </vt:variant>
      <vt:variant>
        <vt:i4>0</vt:i4>
      </vt:variant>
      <vt:variant>
        <vt:i4>5</vt:i4>
      </vt:variant>
      <vt:variant>
        <vt:lpwstr/>
      </vt:variant>
      <vt:variant>
        <vt:lpwstr>_Toc497727645</vt:lpwstr>
      </vt:variant>
      <vt:variant>
        <vt:i4>1703991</vt:i4>
      </vt:variant>
      <vt:variant>
        <vt:i4>452</vt:i4>
      </vt:variant>
      <vt:variant>
        <vt:i4>0</vt:i4>
      </vt:variant>
      <vt:variant>
        <vt:i4>5</vt:i4>
      </vt:variant>
      <vt:variant>
        <vt:lpwstr/>
      </vt:variant>
      <vt:variant>
        <vt:lpwstr>_Toc497727644</vt:lpwstr>
      </vt:variant>
      <vt:variant>
        <vt:i4>1703991</vt:i4>
      </vt:variant>
      <vt:variant>
        <vt:i4>446</vt:i4>
      </vt:variant>
      <vt:variant>
        <vt:i4>0</vt:i4>
      </vt:variant>
      <vt:variant>
        <vt:i4>5</vt:i4>
      </vt:variant>
      <vt:variant>
        <vt:lpwstr/>
      </vt:variant>
      <vt:variant>
        <vt:lpwstr>_Toc497727643</vt:lpwstr>
      </vt:variant>
      <vt:variant>
        <vt:i4>1703991</vt:i4>
      </vt:variant>
      <vt:variant>
        <vt:i4>440</vt:i4>
      </vt:variant>
      <vt:variant>
        <vt:i4>0</vt:i4>
      </vt:variant>
      <vt:variant>
        <vt:i4>5</vt:i4>
      </vt:variant>
      <vt:variant>
        <vt:lpwstr/>
      </vt:variant>
      <vt:variant>
        <vt:lpwstr>_Toc497727642</vt:lpwstr>
      </vt:variant>
      <vt:variant>
        <vt:i4>1703991</vt:i4>
      </vt:variant>
      <vt:variant>
        <vt:i4>434</vt:i4>
      </vt:variant>
      <vt:variant>
        <vt:i4>0</vt:i4>
      </vt:variant>
      <vt:variant>
        <vt:i4>5</vt:i4>
      </vt:variant>
      <vt:variant>
        <vt:lpwstr/>
      </vt:variant>
      <vt:variant>
        <vt:lpwstr>_Toc497727641</vt:lpwstr>
      </vt:variant>
      <vt:variant>
        <vt:i4>1703991</vt:i4>
      </vt:variant>
      <vt:variant>
        <vt:i4>428</vt:i4>
      </vt:variant>
      <vt:variant>
        <vt:i4>0</vt:i4>
      </vt:variant>
      <vt:variant>
        <vt:i4>5</vt:i4>
      </vt:variant>
      <vt:variant>
        <vt:lpwstr/>
      </vt:variant>
      <vt:variant>
        <vt:lpwstr>_Toc497727640</vt:lpwstr>
      </vt:variant>
      <vt:variant>
        <vt:i4>1900599</vt:i4>
      </vt:variant>
      <vt:variant>
        <vt:i4>422</vt:i4>
      </vt:variant>
      <vt:variant>
        <vt:i4>0</vt:i4>
      </vt:variant>
      <vt:variant>
        <vt:i4>5</vt:i4>
      </vt:variant>
      <vt:variant>
        <vt:lpwstr/>
      </vt:variant>
      <vt:variant>
        <vt:lpwstr>_Toc497727639</vt:lpwstr>
      </vt:variant>
      <vt:variant>
        <vt:i4>1900599</vt:i4>
      </vt:variant>
      <vt:variant>
        <vt:i4>416</vt:i4>
      </vt:variant>
      <vt:variant>
        <vt:i4>0</vt:i4>
      </vt:variant>
      <vt:variant>
        <vt:i4>5</vt:i4>
      </vt:variant>
      <vt:variant>
        <vt:lpwstr/>
      </vt:variant>
      <vt:variant>
        <vt:lpwstr>_Toc497727638</vt:lpwstr>
      </vt:variant>
      <vt:variant>
        <vt:i4>1900599</vt:i4>
      </vt:variant>
      <vt:variant>
        <vt:i4>410</vt:i4>
      </vt:variant>
      <vt:variant>
        <vt:i4>0</vt:i4>
      </vt:variant>
      <vt:variant>
        <vt:i4>5</vt:i4>
      </vt:variant>
      <vt:variant>
        <vt:lpwstr/>
      </vt:variant>
      <vt:variant>
        <vt:lpwstr>_Toc497727637</vt:lpwstr>
      </vt:variant>
      <vt:variant>
        <vt:i4>1900599</vt:i4>
      </vt:variant>
      <vt:variant>
        <vt:i4>404</vt:i4>
      </vt:variant>
      <vt:variant>
        <vt:i4>0</vt:i4>
      </vt:variant>
      <vt:variant>
        <vt:i4>5</vt:i4>
      </vt:variant>
      <vt:variant>
        <vt:lpwstr/>
      </vt:variant>
      <vt:variant>
        <vt:lpwstr>_Toc497727636</vt:lpwstr>
      </vt:variant>
      <vt:variant>
        <vt:i4>1900599</vt:i4>
      </vt:variant>
      <vt:variant>
        <vt:i4>398</vt:i4>
      </vt:variant>
      <vt:variant>
        <vt:i4>0</vt:i4>
      </vt:variant>
      <vt:variant>
        <vt:i4>5</vt:i4>
      </vt:variant>
      <vt:variant>
        <vt:lpwstr/>
      </vt:variant>
      <vt:variant>
        <vt:lpwstr>_Toc497727635</vt:lpwstr>
      </vt:variant>
      <vt:variant>
        <vt:i4>1900599</vt:i4>
      </vt:variant>
      <vt:variant>
        <vt:i4>392</vt:i4>
      </vt:variant>
      <vt:variant>
        <vt:i4>0</vt:i4>
      </vt:variant>
      <vt:variant>
        <vt:i4>5</vt:i4>
      </vt:variant>
      <vt:variant>
        <vt:lpwstr/>
      </vt:variant>
      <vt:variant>
        <vt:lpwstr>_Toc497727634</vt:lpwstr>
      </vt:variant>
      <vt:variant>
        <vt:i4>1900599</vt:i4>
      </vt:variant>
      <vt:variant>
        <vt:i4>386</vt:i4>
      </vt:variant>
      <vt:variant>
        <vt:i4>0</vt:i4>
      </vt:variant>
      <vt:variant>
        <vt:i4>5</vt:i4>
      </vt:variant>
      <vt:variant>
        <vt:lpwstr/>
      </vt:variant>
      <vt:variant>
        <vt:lpwstr>_Toc497727633</vt:lpwstr>
      </vt:variant>
      <vt:variant>
        <vt:i4>1900599</vt:i4>
      </vt:variant>
      <vt:variant>
        <vt:i4>380</vt:i4>
      </vt:variant>
      <vt:variant>
        <vt:i4>0</vt:i4>
      </vt:variant>
      <vt:variant>
        <vt:i4>5</vt:i4>
      </vt:variant>
      <vt:variant>
        <vt:lpwstr/>
      </vt:variant>
      <vt:variant>
        <vt:lpwstr>_Toc497727632</vt:lpwstr>
      </vt:variant>
      <vt:variant>
        <vt:i4>1900599</vt:i4>
      </vt:variant>
      <vt:variant>
        <vt:i4>374</vt:i4>
      </vt:variant>
      <vt:variant>
        <vt:i4>0</vt:i4>
      </vt:variant>
      <vt:variant>
        <vt:i4>5</vt:i4>
      </vt:variant>
      <vt:variant>
        <vt:lpwstr/>
      </vt:variant>
      <vt:variant>
        <vt:lpwstr>_Toc497727631</vt:lpwstr>
      </vt:variant>
      <vt:variant>
        <vt:i4>1900599</vt:i4>
      </vt:variant>
      <vt:variant>
        <vt:i4>368</vt:i4>
      </vt:variant>
      <vt:variant>
        <vt:i4>0</vt:i4>
      </vt:variant>
      <vt:variant>
        <vt:i4>5</vt:i4>
      </vt:variant>
      <vt:variant>
        <vt:lpwstr/>
      </vt:variant>
      <vt:variant>
        <vt:lpwstr>_Toc497727630</vt:lpwstr>
      </vt:variant>
      <vt:variant>
        <vt:i4>1835063</vt:i4>
      </vt:variant>
      <vt:variant>
        <vt:i4>362</vt:i4>
      </vt:variant>
      <vt:variant>
        <vt:i4>0</vt:i4>
      </vt:variant>
      <vt:variant>
        <vt:i4>5</vt:i4>
      </vt:variant>
      <vt:variant>
        <vt:lpwstr/>
      </vt:variant>
      <vt:variant>
        <vt:lpwstr>_Toc497727629</vt:lpwstr>
      </vt:variant>
      <vt:variant>
        <vt:i4>1835063</vt:i4>
      </vt:variant>
      <vt:variant>
        <vt:i4>356</vt:i4>
      </vt:variant>
      <vt:variant>
        <vt:i4>0</vt:i4>
      </vt:variant>
      <vt:variant>
        <vt:i4>5</vt:i4>
      </vt:variant>
      <vt:variant>
        <vt:lpwstr/>
      </vt:variant>
      <vt:variant>
        <vt:lpwstr>_Toc497727628</vt:lpwstr>
      </vt:variant>
      <vt:variant>
        <vt:i4>1835063</vt:i4>
      </vt:variant>
      <vt:variant>
        <vt:i4>350</vt:i4>
      </vt:variant>
      <vt:variant>
        <vt:i4>0</vt:i4>
      </vt:variant>
      <vt:variant>
        <vt:i4>5</vt:i4>
      </vt:variant>
      <vt:variant>
        <vt:lpwstr/>
      </vt:variant>
      <vt:variant>
        <vt:lpwstr>_Toc497727627</vt:lpwstr>
      </vt:variant>
      <vt:variant>
        <vt:i4>1835063</vt:i4>
      </vt:variant>
      <vt:variant>
        <vt:i4>344</vt:i4>
      </vt:variant>
      <vt:variant>
        <vt:i4>0</vt:i4>
      </vt:variant>
      <vt:variant>
        <vt:i4>5</vt:i4>
      </vt:variant>
      <vt:variant>
        <vt:lpwstr/>
      </vt:variant>
      <vt:variant>
        <vt:lpwstr>_Toc497727626</vt:lpwstr>
      </vt:variant>
      <vt:variant>
        <vt:i4>1835063</vt:i4>
      </vt:variant>
      <vt:variant>
        <vt:i4>338</vt:i4>
      </vt:variant>
      <vt:variant>
        <vt:i4>0</vt:i4>
      </vt:variant>
      <vt:variant>
        <vt:i4>5</vt:i4>
      </vt:variant>
      <vt:variant>
        <vt:lpwstr/>
      </vt:variant>
      <vt:variant>
        <vt:lpwstr>_Toc497727625</vt:lpwstr>
      </vt:variant>
      <vt:variant>
        <vt:i4>1835063</vt:i4>
      </vt:variant>
      <vt:variant>
        <vt:i4>332</vt:i4>
      </vt:variant>
      <vt:variant>
        <vt:i4>0</vt:i4>
      </vt:variant>
      <vt:variant>
        <vt:i4>5</vt:i4>
      </vt:variant>
      <vt:variant>
        <vt:lpwstr/>
      </vt:variant>
      <vt:variant>
        <vt:lpwstr>_Toc497727624</vt:lpwstr>
      </vt:variant>
      <vt:variant>
        <vt:i4>1835063</vt:i4>
      </vt:variant>
      <vt:variant>
        <vt:i4>326</vt:i4>
      </vt:variant>
      <vt:variant>
        <vt:i4>0</vt:i4>
      </vt:variant>
      <vt:variant>
        <vt:i4>5</vt:i4>
      </vt:variant>
      <vt:variant>
        <vt:lpwstr/>
      </vt:variant>
      <vt:variant>
        <vt:lpwstr>_Toc497727623</vt:lpwstr>
      </vt:variant>
      <vt:variant>
        <vt:i4>1835063</vt:i4>
      </vt:variant>
      <vt:variant>
        <vt:i4>320</vt:i4>
      </vt:variant>
      <vt:variant>
        <vt:i4>0</vt:i4>
      </vt:variant>
      <vt:variant>
        <vt:i4>5</vt:i4>
      </vt:variant>
      <vt:variant>
        <vt:lpwstr/>
      </vt:variant>
      <vt:variant>
        <vt:lpwstr>_Toc497727622</vt:lpwstr>
      </vt:variant>
      <vt:variant>
        <vt:i4>1835063</vt:i4>
      </vt:variant>
      <vt:variant>
        <vt:i4>314</vt:i4>
      </vt:variant>
      <vt:variant>
        <vt:i4>0</vt:i4>
      </vt:variant>
      <vt:variant>
        <vt:i4>5</vt:i4>
      </vt:variant>
      <vt:variant>
        <vt:lpwstr/>
      </vt:variant>
      <vt:variant>
        <vt:lpwstr>_Toc497727621</vt:lpwstr>
      </vt:variant>
      <vt:variant>
        <vt:i4>1835063</vt:i4>
      </vt:variant>
      <vt:variant>
        <vt:i4>308</vt:i4>
      </vt:variant>
      <vt:variant>
        <vt:i4>0</vt:i4>
      </vt:variant>
      <vt:variant>
        <vt:i4>5</vt:i4>
      </vt:variant>
      <vt:variant>
        <vt:lpwstr/>
      </vt:variant>
      <vt:variant>
        <vt:lpwstr>_Toc497727620</vt:lpwstr>
      </vt:variant>
      <vt:variant>
        <vt:i4>2031671</vt:i4>
      </vt:variant>
      <vt:variant>
        <vt:i4>302</vt:i4>
      </vt:variant>
      <vt:variant>
        <vt:i4>0</vt:i4>
      </vt:variant>
      <vt:variant>
        <vt:i4>5</vt:i4>
      </vt:variant>
      <vt:variant>
        <vt:lpwstr/>
      </vt:variant>
      <vt:variant>
        <vt:lpwstr>_Toc497727619</vt:lpwstr>
      </vt:variant>
      <vt:variant>
        <vt:i4>2031671</vt:i4>
      </vt:variant>
      <vt:variant>
        <vt:i4>296</vt:i4>
      </vt:variant>
      <vt:variant>
        <vt:i4>0</vt:i4>
      </vt:variant>
      <vt:variant>
        <vt:i4>5</vt:i4>
      </vt:variant>
      <vt:variant>
        <vt:lpwstr/>
      </vt:variant>
      <vt:variant>
        <vt:lpwstr>_Toc497727618</vt:lpwstr>
      </vt:variant>
      <vt:variant>
        <vt:i4>2031671</vt:i4>
      </vt:variant>
      <vt:variant>
        <vt:i4>290</vt:i4>
      </vt:variant>
      <vt:variant>
        <vt:i4>0</vt:i4>
      </vt:variant>
      <vt:variant>
        <vt:i4>5</vt:i4>
      </vt:variant>
      <vt:variant>
        <vt:lpwstr/>
      </vt:variant>
      <vt:variant>
        <vt:lpwstr>_Toc497727617</vt:lpwstr>
      </vt:variant>
      <vt:variant>
        <vt:i4>2031671</vt:i4>
      </vt:variant>
      <vt:variant>
        <vt:i4>284</vt:i4>
      </vt:variant>
      <vt:variant>
        <vt:i4>0</vt:i4>
      </vt:variant>
      <vt:variant>
        <vt:i4>5</vt:i4>
      </vt:variant>
      <vt:variant>
        <vt:lpwstr/>
      </vt:variant>
      <vt:variant>
        <vt:lpwstr>_Toc497727616</vt:lpwstr>
      </vt:variant>
      <vt:variant>
        <vt:i4>2031671</vt:i4>
      </vt:variant>
      <vt:variant>
        <vt:i4>278</vt:i4>
      </vt:variant>
      <vt:variant>
        <vt:i4>0</vt:i4>
      </vt:variant>
      <vt:variant>
        <vt:i4>5</vt:i4>
      </vt:variant>
      <vt:variant>
        <vt:lpwstr/>
      </vt:variant>
      <vt:variant>
        <vt:lpwstr>_Toc497727615</vt:lpwstr>
      </vt:variant>
      <vt:variant>
        <vt:i4>2031671</vt:i4>
      </vt:variant>
      <vt:variant>
        <vt:i4>272</vt:i4>
      </vt:variant>
      <vt:variant>
        <vt:i4>0</vt:i4>
      </vt:variant>
      <vt:variant>
        <vt:i4>5</vt:i4>
      </vt:variant>
      <vt:variant>
        <vt:lpwstr/>
      </vt:variant>
      <vt:variant>
        <vt:lpwstr>_Toc497727614</vt:lpwstr>
      </vt:variant>
      <vt:variant>
        <vt:i4>2031671</vt:i4>
      </vt:variant>
      <vt:variant>
        <vt:i4>266</vt:i4>
      </vt:variant>
      <vt:variant>
        <vt:i4>0</vt:i4>
      </vt:variant>
      <vt:variant>
        <vt:i4>5</vt:i4>
      </vt:variant>
      <vt:variant>
        <vt:lpwstr/>
      </vt:variant>
      <vt:variant>
        <vt:lpwstr>_Toc497727613</vt:lpwstr>
      </vt:variant>
      <vt:variant>
        <vt:i4>2031671</vt:i4>
      </vt:variant>
      <vt:variant>
        <vt:i4>260</vt:i4>
      </vt:variant>
      <vt:variant>
        <vt:i4>0</vt:i4>
      </vt:variant>
      <vt:variant>
        <vt:i4>5</vt:i4>
      </vt:variant>
      <vt:variant>
        <vt:lpwstr/>
      </vt:variant>
      <vt:variant>
        <vt:lpwstr>_Toc497727612</vt:lpwstr>
      </vt:variant>
      <vt:variant>
        <vt:i4>2031671</vt:i4>
      </vt:variant>
      <vt:variant>
        <vt:i4>254</vt:i4>
      </vt:variant>
      <vt:variant>
        <vt:i4>0</vt:i4>
      </vt:variant>
      <vt:variant>
        <vt:i4>5</vt:i4>
      </vt:variant>
      <vt:variant>
        <vt:lpwstr/>
      </vt:variant>
      <vt:variant>
        <vt:lpwstr>_Toc497727611</vt:lpwstr>
      </vt:variant>
      <vt:variant>
        <vt:i4>2031671</vt:i4>
      </vt:variant>
      <vt:variant>
        <vt:i4>248</vt:i4>
      </vt:variant>
      <vt:variant>
        <vt:i4>0</vt:i4>
      </vt:variant>
      <vt:variant>
        <vt:i4>5</vt:i4>
      </vt:variant>
      <vt:variant>
        <vt:lpwstr/>
      </vt:variant>
      <vt:variant>
        <vt:lpwstr>_Toc497727610</vt:lpwstr>
      </vt:variant>
      <vt:variant>
        <vt:i4>1966135</vt:i4>
      </vt:variant>
      <vt:variant>
        <vt:i4>242</vt:i4>
      </vt:variant>
      <vt:variant>
        <vt:i4>0</vt:i4>
      </vt:variant>
      <vt:variant>
        <vt:i4>5</vt:i4>
      </vt:variant>
      <vt:variant>
        <vt:lpwstr/>
      </vt:variant>
      <vt:variant>
        <vt:lpwstr>_Toc497727609</vt:lpwstr>
      </vt:variant>
      <vt:variant>
        <vt:i4>1966135</vt:i4>
      </vt:variant>
      <vt:variant>
        <vt:i4>236</vt:i4>
      </vt:variant>
      <vt:variant>
        <vt:i4>0</vt:i4>
      </vt:variant>
      <vt:variant>
        <vt:i4>5</vt:i4>
      </vt:variant>
      <vt:variant>
        <vt:lpwstr/>
      </vt:variant>
      <vt:variant>
        <vt:lpwstr>_Toc497727608</vt:lpwstr>
      </vt:variant>
      <vt:variant>
        <vt:i4>1966135</vt:i4>
      </vt:variant>
      <vt:variant>
        <vt:i4>230</vt:i4>
      </vt:variant>
      <vt:variant>
        <vt:i4>0</vt:i4>
      </vt:variant>
      <vt:variant>
        <vt:i4>5</vt:i4>
      </vt:variant>
      <vt:variant>
        <vt:lpwstr/>
      </vt:variant>
      <vt:variant>
        <vt:lpwstr>_Toc497727607</vt:lpwstr>
      </vt:variant>
      <vt:variant>
        <vt:i4>1966135</vt:i4>
      </vt:variant>
      <vt:variant>
        <vt:i4>224</vt:i4>
      </vt:variant>
      <vt:variant>
        <vt:i4>0</vt:i4>
      </vt:variant>
      <vt:variant>
        <vt:i4>5</vt:i4>
      </vt:variant>
      <vt:variant>
        <vt:lpwstr/>
      </vt:variant>
      <vt:variant>
        <vt:lpwstr>_Toc497727606</vt:lpwstr>
      </vt:variant>
      <vt:variant>
        <vt:i4>1966135</vt:i4>
      </vt:variant>
      <vt:variant>
        <vt:i4>218</vt:i4>
      </vt:variant>
      <vt:variant>
        <vt:i4>0</vt:i4>
      </vt:variant>
      <vt:variant>
        <vt:i4>5</vt:i4>
      </vt:variant>
      <vt:variant>
        <vt:lpwstr/>
      </vt:variant>
      <vt:variant>
        <vt:lpwstr>_Toc497727605</vt:lpwstr>
      </vt:variant>
      <vt:variant>
        <vt:i4>1966135</vt:i4>
      </vt:variant>
      <vt:variant>
        <vt:i4>212</vt:i4>
      </vt:variant>
      <vt:variant>
        <vt:i4>0</vt:i4>
      </vt:variant>
      <vt:variant>
        <vt:i4>5</vt:i4>
      </vt:variant>
      <vt:variant>
        <vt:lpwstr/>
      </vt:variant>
      <vt:variant>
        <vt:lpwstr>_Toc497727604</vt:lpwstr>
      </vt:variant>
      <vt:variant>
        <vt:i4>1966135</vt:i4>
      </vt:variant>
      <vt:variant>
        <vt:i4>206</vt:i4>
      </vt:variant>
      <vt:variant>
        <vt:i4>0</vt:i4>
      </vt:variant>
      <vt:variant>
        <vt:i4>5</vt:i4>
      </vt:variant>
      <vt:variant>
        <vt:lpwstr/>
      </vt:variant>
      <vt:variant>
        <vt:lpwstr>_Toc497727603</vt:lpwstr>
      </vt:variant>
      <vt:variant>
        <vt:i4>1966135</vt:i4>
      </vt:variant>
      <vt:variant>
        <vt:i4>200</vt:i4>
      </vt:variant>
      <vt:variant>
        <vt:i4>0</vt:i4>
      </vt:variant>
      <vt:variant>
        <vt:i4>5</vt:i4>
      </vt:variant>
      <vt:variant>
        <vt:lpwstr/>
      </vt:variant>
      <vt:variant>
        <vt:lpwstr>_Toc497727602</vt:lpwstr>
      </vt:variant>
      <vt:variant>
        <vt:i4>1966135</vt:i4>
      </vt:variant>
      <vt:variant>
        <vt:i4>194</vt:i4>
      </vt:variant>
      <vt:variant>
        <vt:i4>0</vt:i4>
      </vt:variant>
      <vt:variant>
        <vt:i4>5</vt:i4>
      </vt:variant>
      <vt:variant>
        <vt:lpwstr/>
      </vt:variant>
      <vt:variant>
        <vt:lpwstr>_Toc497727601</vt:lpwstr>
      </vt:variant>
      <vt:variant>
        <vt:i4>1966135</vt:i4>
      </vt:variant>
      <vt:variant>
        <vt:i4>188</vt:i4>
      </vt:variant>
      <vt:variant>
        <vt:i4>0</vt:i4>
      </vt:variant>
      <vt:variant>
        <vt:i4>5</vt:i4>
      </vt:variant>
      <vt:variant>
        <vt:lpwstr/>
      </vt:variant>
      <vt:variant>
        <vt:lpwstr>_Toc497727600</vt:lpwstr>
      </vt:variant>
      <vt:variant>
        <vt:i4>1507380</vt:i4>
      </vt:variant>
      <vt:variant>
        <vt:i4>182</vt:i4>
      </vt:variant>
      <vt:variant>
        <vt:i4>0</vt:i4>
      </vt:variant>
      <vt:variant>
        <vt:i4>5</vt:i4>
      </vt:variant>
      <vt:variant>
        <vt:lpwstr/>
      </vt:variant>
      <vt:variant>
        <vt:lpwstr>_Toc497727599</vt:lpwstr>
      </vt:variant>
      <vt:variant>
        <vt:i4>1507380</vt:i4>
      </vt:variant>
      <vt:variant>
        <vt:i4>176</vt:i4>
      </vt:variant>
      <vt:variant>
        <vt:i4>0</vt:i4>
      </vt:variant>
      <vt:variant>
        <vt:i4>5</vt:i4>
      </vt:variant>
      <vt:variant>
        <vt:lpwstr/>
      </vt:variant>
      <vt:variant>
        <vt:lpwstr>_Toc497727598</vt:lpwstr>
      </vt:variant>
      <vt:variant>
        <vt:i4>1507380</vt:i4>
      </vt:variant>
      <vt:variant>
        <vt:i4>170</vt:i4>
      </vt:variant>
      <vt:variant>
        <vt:i4>0</vt:i4>
      </vt:variant>
      <vt:variant>
        <vt:i4>5</vt:i4>
      </vt:variant>
      <vt:variant>
        <vt:lpwstr/>
      </vt:variant>
      <vt:variant>
        <vt:lpwstr>_Toc497727597</vt:lpwstr>
      </vt:variant>
      <vt:variant>
        <vt:i4>1507380</vt:i4>
      </vt:variant>
      <vt:variant>
        <vt:i4>164</vt:i4>
      </vt:variant>
      <vt:variant>
        <vt:i4>0</vt:i4>
      </vt:variant>
      <vt:variant>
        <vt:i4>5</vt:i4>
      </vt:variant>
      <vt:variant>
        <vt:lpwstr/>
      </vt:variant>
      <vt:variant>
        <vt:lpwstr>_Toc497727596</vt:lpwstr>
      </vt:variant>
      <vt:variant>
        <vt:i4>1507380</vt:i4>
      </vt:variant>
      <vt:variant>
        <vt:i4>158</vt:i4>
      </vt:variant>
      <vt:variant>
        <vt:i4>0</vt:i4>
      </vt:variant>
      <vt:variant>
        <vt:i4>5</vt:i4>
      </vt:variant>
      <vt:variant>
        <vt:lpwstr/>
      </vt:variant>
      <vt:variant>
        <vt:lpwstr>_Toc497727595</vt:lpwstr>
      </vt:variant>
      <vt:variant>
        <vt:i4>1507380</vt:i4>
      </vt:variant>
      <vt:variant>
        <vt:i4>152</vt:i4>
      </vt:variant>
      <vt:variant>
        <vt:i4>0</vt:i4>
      </vt:variant>
      <vt:variant>
        <vt:i4>5</vt:i4>
      </vt:variant>
      <vt:variant>
        <vt:lpwstr/>
      </vt:variant>
      <vt:variant>
        <vt:lpwstr>_Toc497727594</vt:lpwstr>
      </vt:variant>
      <vt:variant>
        <vt:i4>1507380</vt:i4>
      </vt:variant>
      <vt:variant>
        <vt:i4>146</vt:i4>
      </vt:variant>
      <vt:variant>
        <vt:i4>0</vt:i4>
      </vt:variant>
      <vt:variant>
        <vt:i4>5</vt:i4>
      </vt:variant>
      <vt:variant>
        <vt:lpwstr/>
      </vt:variant>
      <vt:variant>
        <vt:lpwstr>_Toc497727593</vt:lpwstr>
      </vt:variant>
      <vt:variant>
        <vt:i4>1507380</vt:i4>
      </vt:variant>
      <vt:variant>
        <vt:i4>140</vt:i4>
      </vt:variant>
      <vt:variant>
        <vt:i4>0</vt:i4>
      </vt:variant>
      <vt:variant>
        <vt:i4>5</vt:i4>
      </vt:variant>
      <vt:variant>
        <vt:lpwstr/>
      </vt:variant>
      <vt:variant>
        <vt:lpwstr>_Toc497727592</vt:lpwstr>
      </vt:variant>
      <vt:variant>
        <vt:i4>1507380</vt:i4>
      </vt:variant>
      <vt:variant>
        <vt:i4>134</vt:i4>
      </vt:variant>
      <vt:variant>
        <vt:i4>0</vt:i4>
      </vt:variant>
      <vt:variant>
        <vt:i4>5</vt:i4>
      </vt:variant>
      <vt:variant>
        <vt:lpwstr/>
      </vt:variant>
      <vt:variant>
        <vt:lpwstr>_Toc497727591</vt:lpwstr>
      </vt:variant>
      <vt:variant>
        <vt:i4>1507380</vt:i4>
      </vt:variant>
      <vt:variant>
        <vt:i4>128</vt:i4>
      </vt:variant>
      <vt:variant>
        <vt:i4>0</vt:i4>
      </vt:variant>
      <vt:variant>
        <vt:i4>5</vt:i4>
      </vt:variant>
      <vt:variant>
        <vt:lpwstr/>
      </vt:variant>
      <vt:variant>
        <vt:lpwstr>_Toc497727590</vt:lpwstr>
      </vt:variant>
      <vt:variant>
        <vt:i4>1441844</vt:i4>
      </vt:variant>
      <vt:variant>
        <vt:i4>122</vt:i4>
      </vt:variant>
      <vt:variant>
        <vt:i4>0</vt:i4>
      </vt:variant>
      <vt:variant>
        <vt:i4>5</vt:i4>
      </vt:variant>
      <vt:variant>
        <vt:lpwstr/>
      </vt:variant>
      <vt:variant>
        <vt:lpwstr>_Toc497727589</vt:lpwstr>
      </vt:variant>
      <vt:variant>
        <vt:i4>1441844</vt:i4>
      </vt:variant>
      <vt:variant>
        <vt:i4>116</vt:i4>
      </vt:variant>
      <vt:variant>
        <vt:i4>0</vt:i4>
      </vt:variant>
      <vt:variant>
        <vt:i4>5</vt:i4>
      </vt:variant>
      <vt:variant>
        <vt:lpwstr/>
      </vt:variant>
      <vt:variant>
        <vt:lpwstr>_Toc497727588</vt:lpwstr>
      </vt:variant>
      <vt:variant>
        <vt:i4>1441844</vt:i4>
      </vt:variant>
      <vt:variant>
        <vt:i4>110</vt:i4>
      </vt:variant>
      <vt:variant>
        <vt:i4>0</vt:i4>
      </vt:variant>
      <vt:variant>
        <vt:i4>5</vt:i4>
      </vt:variant>
      <vt:variant>
        <vt:lpwstr/>
      </vt:variant>
      <vt:variant>
        <vt:lpwstr>_Toc497727587</vt:lpwstr>
      </vt:variant>
      <vt:variant>
        <vt:i4>1441844</vt:i4>
      </vt:variant>
      <vt:variant>
        <vt:i4>104</vt:i4>
      </vt:variant>
      <vt:variant>
        <vt:i4>0</vt:i4>
      </vt:variant>
      <vt:variant>
        <vt:i4>5</vt:i4>
      </vt:variant>
      <vt:variant>
        <vt:lpwstr/>
      </vt:variant>
      <vt:variant>
        <vt:lpwstr>_Toc497727586</vt:lpwstr>
      </vt:variant>
      <vt:variant>
        <vt:i4>1441844</vt:i4>
      </vt:variant>
      <vt:variant>
        <vt:i4>98</vt:i4>
      </vt:variant>
      <vt:variant>
        <vt:i4>0</vt:i4>
      </vt:variant>
      <vt:variant>
        <vt:i4>5</vt:i4>
      </vt:variant>
      <vt:variant>
        <vt:lpwstr/>
      </vt:variant>
      <vt:variant>
        <vt:lpwstr>_Toc497727585</vt:lpwstr>
      </vt:variant>
      <vt:variant>
        <vt:i4>1441844</vt:i4>
      </vt:variant>
      <vt:variant>
        <vt:i4>92</vt:i4>
      </vt:variant>
      <vt:variant>
        <vt:i4>0</vt:i4>
      </vt:variant>
      <vt:variant>
        <vt:i4>5</vt:i4>
      </vt:variant>
      <vt:variant>
        <vt:lpwstr/>
      </vt:variant>
      <vt:variant>
        <vt:lpwstr>_Toc497727584</vt:lpwstr>
      </vt:variant>
      <vt:variant>
        <vt:i4>1441844</vt:i4>
      </vt:variant>
      <vt:variant>
        <vt:i4>86</vt:i4>
      </vt:variant>
      <vt:variant>
        <vt:i4>0</vt:i4>
      </vt:variant>
      <vt:variant>
        <vt:i4>5</vt:i4>
      </vt:variant>
      <vt:variant>
        <vt:lpwstr/>
      </vt:variant>
      <vt:variant>
        <vt:lpwstr>_Toc497727583</vt:lpwstr>
      </vt:variant>
      <vt:variant>
        <vt:i4>1441844</vt:i4>
      </vt:variant>
      <vt:variant>
        <vt:i4>80</vt:i4>
      </vt:variant>
      <vt:variant>
        <vt:i4>0</vt:i4>
      </vt:variant>
      <vt:variant>
        <vt:i4>5</vt:i4>
      </vt:variant>
      <vt:variant>
        <vt:lpwstr/>
      </vt:variant>
      <vt:variant>
        <vt:lpwstr>_Toc497727582</vt:lpwstr>
      </vt:variant>
      <vt:variant>
        <vt:i4>1441844</vt:i4>
      </vt:variant>
      <vt:variant>
        <vt:i4>74</vt:i4>
      </vt:variant>
      <vt:variant>
        <vt:i4>0</vt:i4>
      </vt:variant>
      <vt:variant>
        <vt:i4>5</vt:i4>
      </vt:variant>
      <vt:variant>
        <vt:lpwstr/>
      </vt:variant>
      <vt:variant>
        <vt:lpwstr>_Toc497727581</vt:lpwstr>
      </vt:variant>
      <vt:variant>
        <vt:i4>1441844</vt:i4>
      </vt:variant>
      <vt:variant>
        <vt:i4>68</vt:i4>
      </vt:variant>
      <vt:variant>
        <vt:i4>0</vt:i4>
      </vt:variant>
      <vt:variant>
        <vt:i4>5</vt:i4>
      </vt:variant>
      <vt:variant>
        <vt:lpwstr/>
      </vt:variant>
      <vt:variant>
        <vt:lpwstr>_Toc497727580</vt:lpwstr>
      </vt:variant>
      <vt:variant>
        <vt:i4>1638452</vt:i4>
      </vt:variant>
      <vt:variant>
        <vt:i4>62</vt:i4>
      </vt:variant>
      <vt:variant>
        <vt:i4>0</vt:i4>
      </vt:variant>
      <vt:variant>
        <vt:i4>5</vt:i4>
      </vt:variant>
      <vt:variant>
        <vt:lpwstr/>
      </vt:variant>
      <vt:variant>
        <vt:lpwstr>_Toc497727579</vt:lpwstr>
      </vt:variant>
      <vt:variant>
        <vt:i4>1638452</vt:i4>
      </vt:variant>
      <vt:variant>
        <vt:i4>56</vt:i4>
      </vt:variant>
      <vt:variant>
        <vt:i4>0</vt:i4>
      </vt:variant>
      <vt:variant>
        <vt:i4>5</vt:i4>
      </vt:variant>
      <vt:variant>
        <vt:lpwstr/>
      </vt:variant>
      <vt:variant>
        <vt:lpwstr>_Toc497727578</vt:lpwstr>
      </vt:variant>
      <vt:variant>
        <vt:i4>1638452</vt:i4>
      </vt:variant>
      <vt:variant>
        <vt:i4>50</vt:i4>
      </vt:variant>
      <vt:variant>
        <vt:i4>0</vt:i4>
      </vt:variant>
      <vt:variant>
        <vt:i4>5</vt:i4>
      </vt:variant>
      <vt:variant>
        <vt:lpwstr/>
      </vt:variant>
      <vt:variant>
        <vt:lpwstr>_Toc497727577</vt:lpwstr>
      </vt:variant>
      <vt:variant>
        <vt:i4>1638452</vt:i4>
      </vt:variant>
      <vt:variant>
        <vt:i4>44</vt:i4>
      </vt:variant>
      <vt:variant>
        <vt:i4>0</vt:i4>
      </vt:variant>
      <vt:variant>
        <vt:i4>5</vt:i4>
      </vt:variant>
      <vt:variant>
        <vt:lpwstr/>
      </vt:variant>
      <vt:variant>
        <vt:lpwstr>_Toc497727576</vt:lpwstr>
      </vt:variant>
      <vt:variant>
        <vt:i4>1638452</vt:i4>
      </vt:variant>
      <vt:variant>
        <vt:i4>38</vt:i4>
      </vt:variant>
      <vt:variant>
        <vt:i4>0</vt:i4>
      </vt:variant>
      <vt:variant>
        <vt:i4>5</vt:i4>
      </vt:variant>
      <vt:variant>
        <vt:lpwstr/>
      </vt:variant>
      <vt:variant>
        <vt:lpwstr>_Toc497727575</vt:lpwstr>
      </vt:variant>
      <vt:variant>
        <vt:i4>1638452</vt:i4>
      </vt:variant>
      <vt:variant>
        <vt:i4>32</vt:i4>
      </vt:variant>
      <vt:variant>
        <vt:i4>0</vt:i4>
      </vt:variant>
      <vt:variant>
        <vt:i4>5</vt:i4>
      </vt:variant>
      <vt:variant>
        <vt:lpwstr/>
      </vt:variant>
      <vt:variant>
        <vt:lpwstr>_Toc497727574</vt:lpwstr>
      </vt:variant>
      <vt:variant>
        <vt:i4>1638452</vt:i4>
      </vt:variant>
      <vt:variant>
        <vt:i4>26</vt:i4>
      </vt:variant>
      <vt:variant>
        <vt:i4>0</vt:i4>
      </vt:variant>
      <vt:variant>
        <vt:i4>5</vt:i4>
      </vt:variant>
      <vt:variant>
        <vt:lpwstr/>
      </vt:variant>
      <vt:variant>
        <vt:lpwstr>_Toc497727573</vt:lpwstr>
      </vt:variant>
      <vt:variant>
        <vt:i4>1638452</vt:i4>
      </vt:variant>
      <vt:variant>
        <vt:i4>20</vt:i4>
      </vt:variant>
      <vt:variant>
        <vt:i4>0</vt:i4>
      </vt:variant>
      <vt:variant>
        <vt:i4>5</vt:i4>
      </vt:variant>
      <vt:variant>
        <vt:lpwstr/>
      </vt:variant>
      <vt:variant>
        <vt:lpwstr>_Toc497727572</vt:lpwstr>
      </vt:variant>
      <vt:variant>
        <vt:i4>1638452</vt:i4>
      </vt:variant>
      <vt:variant>
        <vt:i4>14</vt:i4>
      </vt:variant>
      <vt:variant>
        <vt:i4>0</vt:i4>
      </vt:variant>
      <vt:variant>
        <vt:i4>5</vt:i4>
      </vt:variant>
      <vt:variant>
        <vt:lpwstr/>
      </vt:variant>
      <vt:variant>
        <vt:lpwstr>_Toc497727571</vt:lpwstr>
      </vt:variant>
      <vt:variant>
        <vt:i4>1638452</vt:i4>
      </vt:variant>
      <vt:variant>
        <vt:i4>8</vt:i4>
      </vt:variant>
      <vt:variant>
        <vt:i4>0</vt:i4>
      </vt:variant>
      <vt:variant>
        <vt:i4>5</vt:i4>
      </vt:variant>
      <vt:variant>
        <vt:lpwstr/>
      </vt:variant>
      <vt:variant>
        <vt:lpwstr>_Toc497727570</vt:lpwstr>
      </vt:variant>
      <vt:variant>
        <vt:i4>1572916</vt:i4>
      </vt:variant>
      <vt:variant>
        <vt:i4>2</vt:i4>
      </vt:variant>
      <vt:variant>
        <vt:i4>0</vt:i4>
      </vt:variant>
      <vt:variant>
        <vt:i4>5</vt:i4>
      </vt:variant>
      <vt:variant>
        <vt:lpwstr/>
      </vt:variant>
      <vt:variant>
        <vt:lpwstr>_Toc497727569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Howells, Robert</dc:creator>
  <cp:keywords/>
  <dc:description/>
  <cp:lastModifiedBy>Howells, Robert</cp:lastModifiedBy>
  <cp:revision>35</cp:revision>
  <cp:lastPrinted>2022-07-28T20:38:00Z</cp:lastPrinted>
  <dcterms:created xsi:type="dcterms:W3CDTF">2022-09-23T15:16:00Z</dcterms:created>
  <dcterms:modified xsi:type="dcterms:W3CDTF">2022-10-26T17:38:00Z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FP Version">
    <vt:lpwstr>2.00</vt:lpwstr>
  </property>
  <property fmtid="{D5CDD505-2E9C-101B-9397-08002B2CF9AE}" pid="3" name="RFP_template date">
    <vt:filetime>2018-05-08T04:00:00Z</vt:filetime>
  </property>
</Properties>
</file>